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AE7" w:rsidRDefault="00630AE7" w:rsidP="00630AE7">
      <w:pPr>
        <w:jc w:val="center"/>
      </w:pPr>
      <w:bookmarkStart w:id="0" w:name="_GoBack"/>
      <w:bookmarkEnd w:id="0"/>
      <w:r>
        <w:t>UNIVERSITÉ DE SHERBROOKE</w:t>
      </w:r>
      <w:r>
        <w:br/>
        <w:t>Faculté d’administration</w:t>
      </w:r>
    </w:p>
    <w:p w:rsidR="00630AE7" w:rsidRDefault="0081393D" w:rsidP="0081393D">
      <w:pPr>
        <w:jc w:val="center"/>
      </w:pPr>
      <w:r>
        <w:t xml:space="preserve">Discipline ou cognition? Étude de l’impact de la gouvernance sur la performance et du contexte des sociétés ouvertes canadiennes </w:t>
      </w:r>
    </w:p>
    <w:p w:rsidR="00630AE7" w:rsidRDefault="00630AE7" w:rsidP="00630AE7">
      <w:pPr>
        <w:jc w:val="center"/>
      </w:pPr>
      <w:r>
        <w:t>par</w:t>
      </w:r>
      <w:r>
        <w:br/>
        <w:t>Odrey Robillard</w:t>
      </w:r>
    </w:p>
    <w:p w:rsidR="00630AE7" w:rsidRDefault="00630AE7" w:rsidP="00630AE7">
      <w:pPr>
        <w:jc w:val="center"/>
      </w:pPr>
      <w:r>
        <w:t>Mémoire présenté à la Faculté d’administration</w:t>
      </w:r>
      <w:r>
        <w:br/>
        <w:t>en vue de l’obtention du grade de</w:t>
      </w:r>
      <w:r>
        <w:br/>
        <w:t>Maître (M. Sc.)</w:t>
      </w:r>
      <w:r>
        <w:br/>
        <w:t>Finance</w:t>
      </w:r>
    </w:p>
    <w:p w:rsidR="00630AE7" w:rsidRDefault="005F4FF1" w:rsidP="00630AE7">
      <w:pPr>
        <w:jc w:val="center"/>
      </w:pPr>
      <w:r>
        <w:t>Juin</w:t>
      </w:r>
      <w:r w:rsidR="00630AE7">
        <w:t>, 201</w:t>
      </w:r>
      <w:r>
        <w:t>3</w:t>
      </w:r>
      <w:r w:rsidR="002C6949">
        <w:br/>
        <w:t>© Odrey Robillard, 2013</w:t>
      </w:r>
    </w:p>
    <w:p w:rsidR="003645F3" w:rsidRDefault="003645F3" w:rsidP="00630AE7">
      <w:pPr>
        <w:sectPr w:rsidR="003645F3" w:rsidSect="00630AE7">
          <w:headerReference w:type="default" r:id="rId9"/>
          <w:pgSz w:w="12240" w:h="15840" w:code="1"/>
          <w:pgMar w:top="1701" w:right="1701" w:bottom="1701" w:left="2268" w:header="709" w:footer="709" w:gutter="0"/>
          <w:cols w:space="708"/>
          <w:vAlign w:val="both"/>
          <w:titlePg/>
          <w:docGrid w:linePitch="360"/>
        </w:sectPr>
      </w:pPr>
    </w:p>
    <w:p w:rsidR="003328EC" w:rsidRDefault="003328EC" w:rsidP="003328EC">
      <w:pPr>
        <w:jc w:val="center"/>
      </w:pPr>
      <w:r>
        <w:lastRenderedPageBreak/>
        <w:t>UNIVERSITÉ DE SHERBROOKE</w:t>
      </w:r>
      <w:r>
        <w:br/>
        <w:t>Faculté d’administration</w:t>
      </w:r>
    </w:p>
    <w:p w:rsidR="003328EC" w:rsidRDefault="00903897" w:rsidP="00903897">
      <w:pPr>
        <w:jc w:val="center"/>
      </w:pPr>
      <w:r>
        <w:t xml:space="preserve">Discipline ou cognition? Étude de l’impact de la gouvernance sur la performance et du contexte des sociétés ouvertes canadiennes </w:t>
      </w:r>
      <w:r w:rsidR="003328EC">
        <w:br/>
        <w:t>Odrey Robillard</w:t>
      </w:r>
    </w:p>
    <w:p w:rsidR="003328EC" w:rsidRDefault="003328EC" w:rsidP="003328EC">
      <w:pPr>
        <w:jc w:val="center"/>
      </w:pPr>
      <w:r>
        <w:t>a été évalué par un jury composé des personnes suivantes :</w:t>
      </w:r>
    </w:p>
    <w:tbl>
      <w:tblPr>
        <w:tblStyle w:val="Grilledutableau"/>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6"/>
        <w:gridCol w:w="4206"/>
      </w:tblGrid>
      <w:tr w:rsidR="003328EC" w:rsidTr="003328EC">
        <w:tc>
          <w:tcPr>
            <w:tcW w:w="3246" w:type="dxa"/>
          </w:tcPr>
          <w:p w:rsidR="003328EC" w:rsidRPr="00212B2B" w:rsidRDefault="003328EC" w:rsidP="003328EC">
            <w:pPr>
              <w:jc w:val="right"/>
            </w:pPr>
            <w:r w:rsidRPr="00212B2B">
              <w:t xml:space="preserve">Jean Desrochers </w:t>
            </w:r>
          </w:p>
        </w:tc>
        <w:tc>
          <w:tcPr>
            <w:tcW w:w="4206" w:type="dxa"/>
          </w:tcPr>
          <w:p w:rsidR="003328EC" w:rsidRPr="00DF4336" w:rsidRDefault="003328EC" w:rsidP="00F81EEC">
            <w:r w:rsidRPr="00DF4336">
              <w:t>Directeur de recherche</w:t>
            </w:r>
          </w:p>
        </w:tc>
      </w:tr>
      <w:tr w:rsidR="003328EC" w:rsidTr="003328EC">
        <w:tc>
          <w:tcPr>
            <w:tcW w:w="3246" w:type="dxa"/>
          </w:tcPr>
          <w:p w:rsidR="003328EC" w:rsidRPr="00212B2B" w:rsidRDefault="003328EC" w:rsidP="003328EC">
            <w:pPr>
              <w:jc w:val="right"/>
            </w:pPr>
            <w:r w:rsidRPr="00212B2B">
              <w:t>Jean Cadieux</w:t>
            </w:r>
          </w:p>
        </w:tc>
        <w:tc>
          <w:tcPr>
            <w:tcW w:w="4206" w:type="dxa"/>
          </w:tcPr>
          <w:p w:rsidR="003328EC" w:rsidRPr="00DF4336" w:rsidRDefault="003328EC" w:rsidP="00F81EEC">
            <w:r w:rsidRPr="00DF4336">
              <w:t>Lecteur</w:t>
            </w:r>
          </w:p>
        </w:tc>
      </w:tr>
      <w:tr w:rsidR="003328EC" w:rsidTr="003328EC">
        <w:tc>
          <w:tcPr>
            <w:tcW w:w="3246" w:type="dxa"/>
          </w:tcPr>
          <w:p w:rsidR="003328EC" w:rsidRPr="00212B2B" w:rsidRDefault="003328EC" w:rsidP="003328EC">
            <w:pPr>
              <w:jc w:val="right"/>
            </w:pPr>
            <w:r w:rsidRPr="00212B2B">
              <w:t>Jacques Préfontaine</w:t>
            </w:r>
          </w:p>
        </w:tc>
        <w:tc>
          <w:tcPr>
            <w:tcW w:w="4206" w:type="dxa"/>
          </w:tcPr>
          <w:p w:rsidR="003328EC" w:rsidRPr="00DF4336" w:rsidRDefault="003328EC" w:rsidP="00F81EEC">
            <w:r w:rsidRPr="00DF4336">
              <w:t>Lecteur</w:t>
            </w:r>
          </w:p>
        </w:tc>
      </w:tr>
    </w:tbl>
    <w:p w:rsidR="003328EC" w:rsidRDefault="003328EC" w:rsidP="003328EC">
      <w:pPr>
        <w:jc w:val="center"/>
      </w:pPr>
    </w:p>
    <w:p w:rsidR="003645F3" w:rsidRDefault="003328EC" w:rsidP="003328EC">
      <w:pPr>
        <w:jc w:val="center"/>
      </w:pPr>
      <w:r>
        <w:t>Mémoire accepté le : __________________________</w:t>
      </w:r>
    </w:p>
    <w:p w:rsidR="003328EC" w:rsidRDefault="003328EC" w:rsidP="00630AE7">
      <w:pPr>
        <w:sectPr w:rsidR="003328EC" w:rsidSect="003328EC">
          <w:pgSz w:w="12240" w:h="15840" w:code="1"/>
          <w:pgMar w:top="1701" w:right="1701" w:bottom="1701" w:left="2268" w:header="709" w:footer="709" w:gutter="0"/>
          <w:cols w:space="708"/>
          <w:vAlign w:val="both"/>
          <w:titlePg/>
          <w:docGrid w:linePitch="360"/>
        </w:sectPr>
      </w:pPr>
    </w:p>
    <w:p w:rsidR="003645F3" w:rsidRPr="00845FA8" w:rsidRDefault="00D210CF" w:rsidP="00D210CF">
      <w:pPr>
        <w:jc w:val="center"/>
        <w:rPr>
          <w:b/>
        </w:rPr>
      </w:pPr>
      <w:r>
        <w:rPr>
          <w:b/>
        </w:rPr>
        <w:lastRenderedPageBreak/>
        <w:br/>
      </w:r>
      <w:r w:rsidR="00B671AE" w:rsidRPr="00845FA8">
        <w:rPr>
          <w:b/>
        </w:rPr>
        <w:t>S</w:t>
      </w:r>
      <w:r w:rsidR="00845FA8" w:rsidRPr="00845FA8">
        <w:rPr>
          <w:b/>
        </w:rPr>
        <w:t>OMMAIRE</w:t>
      </w:r>
    </w:p>
    <w:p w:rsidR="00167DF0" w:rsidRDefault="00167DF0" w:rsidP="00167DF0">
      <w:pPr>
        <w:spacing w:before="480"/>
        <w:ind w:firstLine="360"/>
      </w:pPr>
      <w:r>
        <w:tab/>
        <w:t>Cette recherche a pour principal objet d’analyser conjointement le contexte</w:t>
      </w:r>
      <w:r w:rsidR="00F916E2">
        <w:t>, la gouvernance ainsi que la performance</w:t>
      </w:r>
      <w:r>
        <w:t xml:space="preserve"> des entreprises listées canadiennes</w:t>
      </w:r>
      <w:r w:rsidR="00F916E2">
        <w:t>.</w:t>
      </w:r>
      <w:r>
        <w:t xml:space="preserve"> L</w:t>
      </w:r>
      <w:r w:rsidR="00F916E2">
        <w:t>a considération</w:t>
      </w:r>
      <w:r>
        <w:t xml:space="preserve"> du contexte </w:t>
      </w:r>
      <w:r w:rsidR="00F916E2">
        <w:t xml:space="preserve">corporatif </w:t>
      </w:r>
      <w:r w:rsidR="00815FE2">
        <w:t>a été réalisée par</w:t>
      </w:r>
      <w:r>
        <w:t xml:space="preserve"> l’étude de certaines caractéristiques particulières, telles que l’âge d’une firme, sa taille, son nombre de propriétaires véritables, etc. </w:t>
      </w:r>
    </w:p>
    <w:p w:rsidR="00F916E2" w:rsidRDefault="00F916E2" w:rsidP="00F916E2">
      <w:pPr>
        <w:spacing w:before="200"/>
        <w:ind w:firstLine="567"/>
      </w:pPr>
      <w:r>
        <w:t xml:space="preserve">Plus précisément, </w:t>
      </w:r>
      <w:r w:rsidR="00264794">
        <w:t>elle</w:t>
      </w:r>
      <w:r>
        <w:t xml:space="preserve"> comporte trois sous-objectifs. Le premier d’entre eux consiste à établir un lien entre quatre aspects de la gouvernance tels que spécifiés par le </w:t>
      </w:r>
      <w:r w:rsidRPr="00F916E2">
        <w:rPr>
          <w:i/>
        </w:rPr>
        <w:t>Clarkson Centre for Business Ethics and Board Effectiveness</w:t>
      </w:r>
      <w:r>
        <w:t xml:space="preserve"> (CCBE) et cinq mesures de performance (</w:t>
      </w:r>
      <w:r w:rsidRPr="00F916E2">
        <w:rPr>
          <w:i/>
        </w:rPr>
        <w:t>ROE</w:t>
      </w:r>
      <w:r>
        <w:t xml:space="preserve">, </w:t>
      </w:r>
      <w:r w:rsidRPr="00F916E2">
        <w:rPr>
          <w:i/>
        </w:rPr>
        <w:t>ROA</w:t>
      </w:r>
      <w:r>
        <w:t xml:space="preserve">, </w:t>
      </w:r>
      <w:r w:rsidRPr="00F916E2">
        <w:rPr>
          <w:i/>
        </w:rPr>
        <w:t>Tobin’s Q</w:t>
      </w:r>
      <w:r>
        <w:t xml:space="preserve">, rendement annuel, bêta). </w:t>
      </w:r>
      <w:r w:rsidR="00264794">
        <w:t>Au</w:t>
      </w:r>
      <w:r>
        <w:t xml:space="preserve"> second sous-objectif</w:t>
      </w:r>
      <w:r w:rsidR="00264794">
        <w:t xml:space="preserve"> nous tenterons</w:t>
      </w:r>
      <w:r>
        <w:t xml:space="preserve"> de déterminer s’il existe une relation statistiquement significative entre des caractéristiques contextuelles et les indicateurs de gouvernance du CCBE. Finalement, la dernière ambition de cette recherche consiste à vérifier si les résultats trouvés précédemment sont robustes dans le temps. Les tests </w:t>
      </w:r>
      <w:r w:rsidR="00D23635">
        <w:t>seront</w:t>
      </w:r>
      <w:r>
        <w:t xml:space="preserve"> ainsi </w:t>
      </w:r>
      <w:r w:rsidR="00A93E3D">
        <w:t>menés</w:t>
      </w:r>
      <w:r>
        <w:t xml:space="preserve"> pour 2003 et 2011. </w:t>
      </w:r>
    </w:p>
    <w:p w:rsidR="003C43DF" w:rsidRDefault="003C43DF" w:rsidP="00F916E2">
      <w:pPr>
        <w:spacing w:before="200"/>
        <w:ind w:firstLine="567"/>
      </w:pPr>
      <w:r>
        <w:t>De manière à répondre à ces trois sous-objectifs et donc, ultimement à l’objet de l’étude, nous aurons recours à deux méthodologie</w:t>
      </w:r>
      <w:r w:rsidR="00264794">
        <w:t>s</w:t>
      </w:r>
      <w:r>
        <w:t xml:space="preserve"> distincte</w:t>
      </w:r>
      <w:r w:rsidR="00264794">
        <w:t>s</w:t>
      </w:r>
      <w:r>
        <w:t xml:space="preserve">. D’une part, le premier sous-objectif sera évalué à partir des modèles de mesure. </w:t>
      </w:r>
      <w:r w:rsidR="00D23635">
        <w:t xml:space="preserve">Le logiciel AMOS sera employé et une modélisation à l’aide de l’interface graphique </w:t>
      </w:r>
      <w:r w:rsidR="0088322A">
        <w:t xml:space="preserve">sera </w:t>
      </w:r>
      <w:r w:rsidR="00D23635">
        <w:t xml:space="preserve">effectuée. D’autre part, des régressions linéaires multiples seront pratiquées afin de répondre au second sous-objectif. </w:t>
      </w:r>
    </w:p>
    <w:p w:rsidR="00D23635" w:rsidRDefault="00D23635" w:rsidP="00F916E2">
      <w:pPr>
        <w:spacing w:before="200"/>
        <w:ind w:firstLine="567"/>
      </w:pPr>
      <w:r>
        <w:t xml:space="preserve">Quelques résultats principaux émanent de cette recherche. Premièrement, il semblerait que les aspects de la gouvernance Composition du conseil, Rémunération, Droits des actionnaires et Transparence expliquent à divers degrés les mesures énumérées précédemment. Deuxièmement, certaines variables explicatives ont été trouvées </w:t>
      </w:r>
      <w:r w:rsidR="0088322A">
        <w:t xml:space="preserve">statistiquement </w:t>
      </w:r>
      <w:r>
        <w:t>significatives et semblera</w:t>
      </w:r>
      <w:r w:rsidR="00FC1093">
        <w:t xml:space="preserve">ient avoir une influence sur </w:t>
      </w:r>
      <w:r w:rsidR="00FC1093">
        <w:lastRenderedPageBreak/>
        <w:t>l’adhérence</w:t>
      </w:r>
      <w:r w:rsidR="00C95E64">
        <w:t xml:space="preserve"> des sociétés</w:t>
      </w:r>
      <w:r w:rsidR="00FC1093">
        <w:t xml:space="preserve"> aux</w:t>
      </w:r>
      <w:r>
        <w:t xml:space="preserve"> indicateurs de gouvernance. Cependant, nos résultats </w:t>
      </w:r>
      <w:r w:rsidR="0088322A">
        <w:t>comportent des limites,</w:t>
      </w:r>
      <w:r>
        <w:t xml:space="preserve"> </w:t>
      </w:r>
      <w:r w:rsidR="00264794">
        <w:t>ceci dû principalement au</w:t>
      </w:r>
      <w:r w:rsidR="0088322A">
        <w:t xml:space="preserve"> recours à</w:t>
      </w:r>
      <w:r>
        <w:t xml:space="preserve"> </w:t>
      </w:r>
      <w:r w:rsidR="0088322A">
        <w:t>la base de données</w:t>
      </w:r>
      <w:r>
        <w:t xml:space="preserve"> du CCBE.</w:t>
      </w:r>
    </w:p>
    <w:p w:rsidR="00FC1093" w:rsidRDefault="00D23635" w:rsidP="00630AE7">
      <w:r>
        <w:tab/>
        <w:t>Le</w:t>
      </w:r>
      <w:r w:rsidR="00D564A0">
        <w:t xml:space="preserve"> </w:t>
      </w:r>
      <w:r>
        <w:t xml:space="preserve">fait que le contexte particulier d’une firme conditionne l’émergence de son système de gouvernance est intéressant pour diverses raisons. </w:t>
      </w:r>
      <w:r w:rsidR="00A93E3D">
        <w:t>En effet, notre étude semble démontrer que l</w:t>
      </w:r>
      <w:r w:rsidR="00FC1093">
        <w:t>’application de pratiques de gouvernance pourrait</w:t>
      </w:r>
      <w:r w:rsidR="00A93E3D">
        <w:t xml:space="preserve"> </w:t>
      </w:r>
      <w:r w:rsidR="00FC1093">
        <w:t>dépend</w:t>
      </w:r>
      <w:r w:rsidR="00A93E3D">
        <w:t>re du contexte particulier d’une</w:t>
      </w:r>
      <w:r w:rsidR="00FC1093">
        <w:t xml:space="preserve"> firme</w:t>
      </w:r>
      <w:r w:rsidR="00A93E3D">
        <w:t xml:space="preserve"> </w:t>
      </w:r>
      <w:r w:rsidR="00FC1093">
        <w:t>(stade de développement, type d’</w:t>
      </w:r>
      <w:r w:rsidR="00A93E3D">
        <w:t xml:space="preserve">actionnariat, etc.). Un cadre législatif canadien rigide, en ce qui a trait à la gouvernance corporative, pourrait conséquemment nuire au processus de création de valeur de certaines entreprises. </w:t>
      </w:r>
      <w:r w:rsidR="00C95E64">
        <w:t>D’autre part</w:t>
      </w:r>
      <w:r w:rsidR="00A93E3D">
        <w:t>, une analyse limitée à l’impact de la gouvernance sur la performance nous apparaît incomplète, puisque la gouvernance émerge d’un certain contexte temporel et contextuel. Ce degré de complexité additionnel (ajout d’un second ordre) ne peut être correctement considéré par de simples régressions linéaires.</w:t>
      </w:r>
    </w:p>
    <w:p w:rsidR="00815FE2" w:rsidRDefault="00815FE2" w:rsidP="00630AE7"/>
    <w:p w:rsidR="00815FE2" w:rsidRDefault="00815FE2" w:rsidP="00630AE7">
      <w:pPr>
        <w:sectPr w:rsidR="00815FE2" w:rsidSect="00F5052A">
          <w:headerReference w:type="first" r:id="rId10"/>
          <w:pgSz w:w="12240" w:h="15840" w:code="1"/>
          <w:pgMar w:top="1701" w:right="1701" w:bottom="1701" w:left="2268" w:header="709" w:footer="709" w:gutter="0"/>
          <w:pgNumType w:start="3"/>
          <w:cols w:space="708"/>
          <w:titlePg/>
          <w:docGrid w:linePitch="360"/>
        </w:sectPr>
      </w:pPr>
    </w:p>
    <w:p w:rsidR="00630AE7" w:rsidRPr="00D210CF" w:rsidRDefault="00D210CF" w:rsidP="00D210CF">
      <w:pPr>
        <w:pStyle w:val="Titre"/>
        <w:pBdr>
          <w:bottom w:val="none" w:sz="0" w:space="0" w:color="auto"/>
        </w:pBdr>
        <w:tabs>
          <w:tab w:val="left" w:pos="708"/>
          <w:tab w:val="left" w:pos="1416"/>
          <w:tab w:val="left" w:pos="2124"/>
          <w:tab w:val="left" w:pos="2832"/>
          <w:tab w:val="left" w:pos="3540"/>
          <w:tab w:val="left" w:pos="5145"/>
        </w:tabs>
        <w:spacing w:line="360" w:lineRule="auto"/>
        <w:jc w:val="center"/>
        <w:rPr>
          <w:b/>
          <w:sz w:val="24"/>
          <w:szCs w:val="24"/>
        </w:rPr>
      </w:pPr>
      <w:r>
        <w:rPr>
          <w:b/>
          <w:sz w:val="24"/>
          <w:szCs w:val="24"/>
        </w:rPr>
        <w:lastRenderedPageBreak/>
        <w:br/>
        <w:t>TABLE DES MATIÈRES</w:t>
      </w:r>
    </w:p>
    <w:p w:rsidR="009649AF" w:rsidRDefault="00DD393A">
      <w:pPr>
        <w:pStyle w:val="TM1"/>
        <w:tabs>
          <w:tab w:val="right" w:leader="dot" w:pos="8261"/>
        </w:tabs>
        <w:rPr>
          <w:rFonts w:asciiTheme="minorHAnsi" w:eastAsiaTheme="minorEastAsia" w:hAnsiTheme="minorHAnsi"/>
          <w:b w:val="0"/>
          <w:bCs w:val="0"/>
          <w:caps w:val="0"/>
          <w:noProof/>
          <w:sz w:val="22"/>
          <w:szCs w:val="22"/>
          <w:lang w:eastAsia="fr-CA"/>
        </w:rPr>
      </w:pPr>
      <w:r>
        <w:rPr>
          <w:rFonts w:cs="Times New Roman"/>
          <w:b w:val="0"/>
          <w:bCs w:val="0"/>
          <w:caps w:val="0"/>
        </w:rPr>
        <w:fldChar w:fldCharType="begin"/>
      </w:r>
      <w:r>
        <w:rPr>
          <w:rFonts w:cs="Times New Roman"/>
          <w:b w:val="0"/>
          <w:bCs w:val="0"/>
          <w:caps w:val="0"/>
        </w:rPr>
        <w:instrText xml:space="preserve"> TOC \o "1-4" \h \z \u </w:instrText>
      </w:r>
      <w:r>
        <w:rPr>
          <w:rFonts w:cs="Times New Roman"/>
          <w:b w:val="0"/>
          <w:bCs w:val="0"/>
          <w:caps w:val="0"/>
        </w:rPr>
        <w:fldChar w:fldCharType="separate"/>
      </w:r>
      <w:hyperlink w:anchor="_Toc356744205" w:history="1">
        <w:r w:rsidR="009649AF" w:rsidRPr="009C32D2">
          <w:rPr>
            <w:rStyle w:val="Lienhypertexte"/>
            <w:noProof/>
          </w:rPr>
          <w:t>PREMIER CHAPITRE CONTEXTE GÉNÉRAL DE L’ÉTUDE</w:t>
        </w:r>
        <w:r w:rsidR="009649AF">
          <w:rPr>
            <w:noProof/>
            <w:webHidden/>
          </w:rPr>
          <w:tab/>
        </w:r>
        <w:r w:rsidR="009649AF">
          <w:rPr>
            <w:noProof/>
            <w:webHidden/>
          </w:rPr>
          <w:fldChar w:fldCharType="begin"/>
        </w:r>
        <w:r w:rsidR="009649AF">
          <w:rPr>
            <w:noProof/>
            <w:webHidden/>
          </w:rPr>
          <w:instrText xml:space="preserve"> PAGEREF _Toc356744205 \h </w:instrText>
        </w:r>
        <w:r w:rsidR="009649AF">
          <w:rPr>
            <w:noProof/>
            <w:webHidden/>
          </w:rPr>
        </w:r>
        <w:r w:rsidR="009649AF">
          <w:rPr>
            <w:noProof/>
            <w:webHidden/>
          </w:rPr>
          <w:fldChar w:fldCharType="separate"/>
        </w:r>
        <w:r w:rsidR="009649AF">
          <w:rPr>
            <w:noProof/>
            <w:webHidden/>
          </w:rPr>
          <w:t>12</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06" w:history="1">
        <w:r w:rsidR="009649AF" w:rsidRPr="009C32D2">
          <w:rPr>
            <w:rStyle w:val="Lienhypertexte"/>
            <w:noProof/>
          </w:rPr>
          <w:t>1. Une définition du développement durable</w:t>
        </w:r>
        <w:r w:rsidR="009649AF">
          <w:rPr>
            <w:noProof/>
            <w:webHidden/>
          </w:rPr>
          <w:tab/>
        </w:r>
        <w:r w:rsidR="009649AF">
          <w:rPr>
            <w:noProof/>
            <w:webHidden/>
          </w:rPr>
          <w:fldChar w:fldCharType="begin"/>
        </w:r>
        <w:r w:rsidR="009649AF">
          <w:rPr>
            <w:noProof/>
            <w:webHidden/>
          </w:rPr>
          <w:instrText xml:space="preserve"> PAGEREF _Toc356744206 \h </w:instrText>
        </w:r>
        <w:r w:rsidR="009649AF">
          <w:rPr>
            <w:noProof/>
            <w:webHidden/>
          </w:rPr>
        </w:r>
        <w:r w:rsidR="009649AF">
          <w:rPr>
            <w:noProof/>
            <w:webHidden/>
          </w:rPr>
          <w:fldChar w:fldCharType="separate"/>
        </w:r>
        <w:r w:rsidR="009649AF">
          <w:rPr>
            <w:noProof/>
            <w:webHidden/>
          </w:rPr>
          <w:t>14</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07" w:history="1">
        <w:r w:rsidR="009649AF" w:rsidRPr="009C32D2">
          <w:rPr>
            <w:rStyle w:val="Lienhypertexte"/>
            <w:noProof/>
          </w:rPr>
          <w:t>2. Crises économiques et gouvernance d’entreprise</w:t>
        </w:r>
        <w:r w:rsidR="009649AF">
          <w:rPr>
            <w:noProof/>
            <w:webHidden/>
          </w:rPr>
          <w:tab/>
        </w:r>
        <w:r w:rsidR="009649AF">
          <w:rPr>
            <w:noProof/>
            <w:webHidden/>
          </w:rPr>
          <w:fldChar w:fldCharType="begin"/>
        </w:r>
        <w:r w:rsidR="009649AF">
          <w:rPr>
            <w:noProof/>
            <w:webHidden/>
          </w:rPr>
          <w:instrText xml:space="preserve"> PAGEREF _Toc356744207 \h </w:instrText>
        </w:r>
        <w:r w:rsidR="009649AF">
          <w:rPr>
            <w:noProof/>
            <w:webHidden/>
          </w:rPr>
        </w:r>
        <w:r w:rsidR="009649AF">
          <w:rPr>
            <w:noProof/>
            <w:webHidden/>
          </w:rPr>
          <w:fldChar w:fldCharType="separate"/>
        </w:r>
        <w:r w:rsidR="009649AF">
          <w:rPr>
            <w:noProof/>
            <w:webHidden/>
          </w:rPr>
          <w:t>15</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08" w:history="1">
        <w:r w:rsidR="009649AF" w:rsidRPr="009C32D2">
          <w:rPr>
            <w:rStyle w:val="Lienhypertexte"/>
            <w:noProof/>
          </w:rPr>
          <w:t>DEUXIÈME CHAPITRE CADRE THÉORIQUE</w:t>
        </w:r>
        <w:r w:rsidR="009649AF">
          <w:rPr>
            <w:noProof/>
            <w:webHidden/>
          </w:rPr>
          <w:tab/>
        </w:r>
        <w:r w:rsidR="009649AF">
          <w:rPr>
            <w:noProof/>
            <w:webHidden/>
          </w:rPr>
          <w:fldChar w:fldCharType="begin"/>
        </w:r>
        <w:r w:rsidR="009649AF">
          <w:rPr>
            <w:noProof/>
            <w:webHidden/>
          </w:rPr>
          <w:instrText xml:space="preserve"> PAGEREF _Toc356744208 \h </w:instrText>
        </w:r>
        <w:r w:rsidR="009649AF">
          <w:rPr>
            <w:noProof/>
            <w:webHidden/>
          </w:rPr>
        </w:r>
        <w:r w:rsidR="009649AF">
          <w:rPr>
            <w:noProof/>
            <w:webHidden/>
          </w:rPr>
          <w:fldChar w:fldCharType="separate"/>
        </w:r>
        <w:r w:rsidR="009649AF">
          <w:rPr>
            <w:noProof/>
            <w:webHidden/>
          </w:rPr>
          <w:t>19</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09" w:history="1">
        <w:r w:rsidR="009649AF" w:rsidRPr="009C32D2">
          <w:rPr>
            <w:rStyle w:val="Lienhypertexte"/>
            <w:noProof/>
          </w:rPr>
          <w:t>1. Paradigme fonctionnaliste et théories disciplinaires</w:t>
        </w:r>
        <w:r w:rsidR="009649AF">
          <w:rPr>
            <w:noProof/>
            <w:webHidden/>
          </w:rPr>
          <w:tab/>
        </w:r>
        <w:r w:rsidR="009649AF">
          <w:rPr>
            <w:noProof/>
            <w:webHidden/>
          </w:rPr>
          <w:fldChar w:fldCharType="begin"/>
        </w:r>
        <w:r w:rsidR="009649AF">
          <w:rPr>
            <w:noProof/>
            <w:webHidden/>
          </w:rPr>
          <w:instrText xml:space="preserve"> PAGEREF _Toc356744209 \h </w:instrText>
        </w:r>
        <w:r w:rsidR="009649AF">
          <w:rPr>
            <w:noProof/>
            <w:webHidden/>
          </w:rPr>
        </w:r>
        <w:r w:rsidR="009649AF">
          <w:rPr>
            <w:noProof/>
            <w:webHidden/>
          </w:rPr>
          <w:fldChar w:fldCharType="separate"/>
        </w:r>
        <w:r w:rsidR="009649AF">
          <w:rPr>
            <w:noProof/>
            <w:webHidden/>
          </w:rPr>
          <w:t>19</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10" w:history="1">
        <w:r w:rsidR="009649AF" w:rsidRPr="009C32D2">
          <w:rPr>
            <w:rStyle w:val="Lienhypertexte"/>
            <w:noProof/>
          </w:rPr>
          <w:t>1.1 Le modèle actionnarial</w:t>
        </w:r>
        <w:r w:rsidR="009649AF">
          <w:rPr>
            <w:noProof/>
            <w:webHidden/>
          </w:rPr>
          <w:tab/>
        </w:r>
        <w:r w:rsidR="009649AF">
          <w:rPr>
            <w:noProof/>
            <w:webHidden/>
          </w:rPr>
          <w:fldChar w:fldCharType="begin"/>
        </w:r>
        <w:r w:rsidR="009649AF">
          <w:rPr>
            <w:noProof/>
            <w:webHidden/>
          </w:rPr>
          <w:instrText xml:space="preserve"> PAGEREF _Toc356744210 \h </w:instrText>
        </w:r>
        <w:r w:rsidR="009649AF">
          <w:rPr>
            <w:noProof/>
            <w:webHidden/>
          </w:rPr>
        </w:r>
        <w:r w:rsidR="009649AF">
          <w:rPr>
            <w:noProof/>
            <w:webHidden/>
          </w:rPr>
          <w:fldChar w:fldCharType="separate"/>
        </w:r>
        <w:r w:rsidR="009649AF">
          <w:rPr>
            <w:noProof/>
            <w:webHidden/>
          </w:rPr>
          <w:t>20</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11" w:history="1">
        <w:r w:rsidR="009649AF" w:rsidRPr="009C32D2">
          <w:rPr>
            <w:rStyle w:val="Lienhypertexte"/>
            <w:noProof/>
          </w:rPr>
          <w:t>1.1.1 Les contrats</w:t>
        </w:r>
        <w:r w:rsidR="009649AF">
          <w:rPr>
            <w:noProof/>
            <w:webHidden/>
          </w:rPr>
          <w:tab/>
        </w:r>
        <w:r w:rsidR="009649AF">
          <w:rPr>
            <w:noProof/>
            <w:webHidden/>
          </w:rPr>
          <w:fldChar w:fldCharType="begin"/>
        </w:r>
        <w:r w:rsidR="009649AF">
          <w:rPr>
            <w:noProof/>
            <w:webHidden/>
          </w:rPr>
          <w:instrText xml:space="preserve"> PAGEREF _Toc356744211 \h </w:instrText>
        </w:r>
        <w:r w:rsidR="009649AF">
          <w:rPr>
            <w:noProof/>
            <w:webHidden/>
          </w:rPr>
        </w:r>
        <w:r w:rsidR="009649AF">
          <w:rPr>
            <w:noProof/>
            <w:webHidden/>
          </w:rPr>
          <w:fldChar w:fldCharType="separate"/>
        </w:r>
        <w:r w:rsidR="009649AF">
          <w:rPr>
            <w:noProof/>
            <w:webHidden/>
          </w:rPr>
          <w:t>22</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12" w:history="1">
        <w:r w:rsidR="009649AF" w:rsidRPr="009C32D2">
          <w:rPr>
            <w:rStyle w:val="Lienhypertexte"/>
            <w:noProof/>
          </w:rPr>
          <w:t>1.1.2 La gouvernance expliquée par le modèle actionnarial</w:t>
        </w:r>
        <w:r w:rsidR="009649AF">
          <w:rPr>
            <w:noProof/>
            <w:webHidden/>
          </w:rPr>
          <w:tab/>
        </w:r>
        <w:r w:rsidR="009649AF">
          <w:rPr>
            <w:noProof/>
            <w:webHidden/>
          </w:rPr>
          <w:fldChar w:fldCharType="begin"/>
        </w:r>
        <w:r w:rsidR="009649AF">
          <w:rPr>
            <w:noProof/>
            <w:webHidden/>
          </w:rPr>
          <w:instrText xml:space="preserve"> PAGEREF _Toc356744212 \h </w:instrText>
        </w:r>
        <w:r w:rsidR="009649AF">
          <w:rPr>
            <w:noProof/>
            <w:webHidden/>
          </w:rPr>
        </w:r>
        <w:r w:rsidR="009649AF">
          <w:rPr>
            <w:noProof/>
            <w:webHidden/>
          </w:rPr>
          <w:fldChar w:fldCharType="separate"/>
        </w:r>
        <w:r w:rsidR="009649AF">
          <w:rPr>
            <w:noProof/>
            <w:webHidden/>
          </w:rPr>
          <w:t>23</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13" w:history="1">
        <w:r w:rsidR="009649AF" w:rsidRPr="009C32D2">
          <w:rPr>
            <w:rStyle w:val="Lienhypertexte"/>
            <w:noProof/>
          </w:rPr>
          <w:t>1.1.3 Revue des principaux articles empiriques</w:t>
        </w:r>
        <w:r w:rsidR="009649AF">
          <w:rPr>
            <w:noProof/>
            <w:webHidden/>
          </w:rPr>
          <w:tab/>
        </w:r>
        <w:r w:rsidR="009649AF">
          <w:rPr>
            <w:noProof/>
            <w:webHidden/>
          </w:rPr>
          <w:fldChar w:fldCharType="begin"/>
        </w:r>
        <w:r w:rsidR="009649AF">
          <w:rPr>
            <w:noProof/>
            <w:webHidden/>
          </w:rPr>
          <w:instrText xml:space="preserve"> PAGEREF _Toc356744213 \h </w:instrText>
        </w:r>
        <w:r w:rsidR="009649AF">
          <w:rPr>
            <w:noProof/>
            <w:webHidden/>
          </w:rPr>
        </w:r>
        <w:r w:rsidR="009649AF">
          <w:rPr>
            <w:noProof/>
            <w:webHidden/>
          </w:rPr>
          <w:fldChar w:fldCharType="separate"/>
        </w:r>
        <w:r w:rsidR="009649AF">
          <w:rPr>
            <w:noProof/>
            <w:webHidden/>
          </w:rPr>
          <w:t>28</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14" w:history="1">
        <w:r w:rsidR="009649AF" w:rsidRPr="009C32D2">
          <w:rPr>
            <w:rStyle w:val="Lienhypertexte"/>
            <w:noProof/>
          </w:rPr>
          <w:t>1.2 Le modèle partenarial</w:t>
        </w:r>
        <w:r w:rsidR="009649AF">
          <w:rPr>
            <w:noProof/>
            <w:webHidden/>
          </w:rPr>
          <w:tab/>
        </w:r>
        <w:r w:rsidR="009649AF">
          <w:rPr>
            <w:noProof/>
            <w:webHidden/>
          </w:rPr>
          <w:fldChar w:fldCharType="begin"/>
        </w:r>
        <w:r w:rsidR="009649AF">
          <w:rPr>
            <w:noProof/>
            <w:webHidden/>
          </w:rPr>
          <w:instrText xml:space="preserve"> PAGEREF _Toc356744214 \h </w:instrText>
        </w:r>
        <w:r w:rsidR="009649AF">
          <w:rPr>
            <w:noProof/>
            <w:webHidden/>
          </w:rPr>
        </w:r>
        <w:r w:rsidR="009649AF">
          <w:rPr>
            <w:noProof/>
            <w:webHidden/>
          </w:rPr>
          <w:fldChar w:fldCharType="separate"/>
        </w:r>
        <w:r w:rsidR="009649AF">
          <w:rPr>
            <w:noProof/>
            <w:webHidden/>
          </w:rPr>
          <w:t>33</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15" w:history="1">
        <w:r w:rsidR="009649AF" w:rsidRPr="009C32D2">
          <w:rPr>
            <w:rStyle w:val="Lienhypertexte"/>
            <w:noProof/>
          </w:rPr>
          <w:t>1.2.1 Les différentes approches de la théorie des parties prenantes</w:t>
        </w:r>
        <w:r w:rsidR="009649AF">
          <w:rPr>
            <w:noProof/>
            <w:webHidden/>
          </w:rPr>
          <w:tab/>
        </w:r>
        <w:r w:rsidR="009649AF">
          <w:rPr>
            <w:noProof/>
            <w:webHidden/>
          </w:rPr>
          <w:fldChar w:fldCharType="begin"/>
        </w:r>
        <w:r w:rsidR="009649AF">
          <w:rPr>
            <w:noProof/>
            <w:webHidden/>
          </w:rPr>
          <w:instrText xml:space="preserve"> PAGEREF _Toc356744215 \h </w:instrText>
        </w:r>
        <w:r w:rsidR="009649AF">
          <w:rPr>
            <w:noProof/>
            <w:webHidden/>
          </w:rPr>
        </w:r>
        <w:r w:rsidR="009649AF">
          <w:rPr>
            <w:noProof/>
            <w:webHidden/>
          </w:rPr>
          <w:fldChar w:fldCharType="separate"/>
        </w:r>
        <w:r w:rsidR="009649AF">
          <w:rPr>
            <w:noProof/>
            <w:webHidden/>
          </w:rPr>
          <w:t>34</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16" w:history="1">
        <w:r w:rsidR="009649AF" w:rsidRPr="009C32D2">
          <w:rPr>
            <w:rStyle w:val="Lienhypertexte"/>
            <w:noProof/>
          </w:rPr>
          <w:t>1.2.2 Les critiques</w:t>
        </w:r>
        <w:r w:rsidR="009649AF">
          <w:rPr>
            <w:noProof/>
            <w:webHidden/>
          </w:rPr>
          <w:tab/>
        </w:r>
        <w:r w:rsidR="009649AF">
          <w:rPr>
            <w:noProof/>
            <w:webHidden/>
          </w:rPr>
          <w:fldChar w:fldCharType="begin"/>
        </w:r>
        <w:r w:rsidR="009649AF">
          <w:rPr>
            <w:noProof/>
            <w:webHidden/>
          </w:rPr>
          <w:instrText xml:space="preserve"> PAGEREF _Toc356744216 \h </w:instrText>
        </w:r>
        <w:r w:rsidR="009649AF">
          <w:rPr>
            <w:noProof/>
            <w:webHidden/>
          </w:rPr>
        </w:r>
        <w:r w:rsidR="009649AF">
          <w:rPr>
            <w:noProof/>
            <w:webHidden/>
          </w:rPr>
          <w:fldChar w:fldCharType="separate"/>
        </w:r>
        <w:r w:rsidR="009649AF">
          <w:rPr>
            <w:noProof/>
            <w:webHidden/>
          </w:rPr>
          <w:t>36</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17" w:history="1">
        <w:r w:rsidR="009649AF" w:rsidRPr="009C32D2">
          <w:rPr>
            <w:rStyle w:val="Lienhypertexte"/>
            <w:noProof/>
          </w:rPr>
          <w:t>1.3 Discussion</w:t>
        </w:r>
        <w:r w:rsidR="009649AF">
          <w:rPr>
            <w:noProof/>
            <w:webHidden/>
          </w:rPr>
          <w:tab/>
        </w:r>
        <w:r w:rsidR="009649AF">
          <w:rPr>
            <w:noProof/>
            <w:webHidden/>
          </w:rPr>
          <w:fldChar w:fldCharType="begin"/>
        </w:r>
        <w:r w:rsidR="009649AF">
          <w:rPr>
            <w:noProof/>
            <w:webHidden/>
          </w:rPr>
          <w:instrText xml:space="preserve"> PAGEREF _Toc356744217 \h </w:instrText>
        </w:r>
        <w:r w:rsidR="009649AF">
          <w:rPr>
            <w:noProof/>
            <w:webHidden/>
          </w:rPr>
        </w:r>
        <w:r w:rsidR="009649AF">
          <w:rPr>
            <w:noProof/>
            <w:webHidden/>
          </w:rPr>
          <w:fldChar w:fldCharType="separate"/>
        </w:r>
        <w:r w:rsidR="009649AF">
          <w:rPr>
            <w:noProof/>
            <w:webHidden/>
          </w:rPr>
          <w:t>37</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18" w:history="1">
        <w:r w:rsidR="009649AF" w:rsidRPr="009C32D2">
          <w:rPr>
            <w:rStyle w:val="Lienhypertexte"/>
            <w:noProof/>
          </w:rPr>
          <w:t>2. Les théories cognitives</w:t>
        </w:r>
        <w:r w:rsidR="009649AF">
          <w:rPr>
            <w:noProof/>
            <w:webHidden/>
          </w:rPr>
          <w:tab/>
        </w:r>
        <w:r w:rsidR="009649AF">
          <w:rPr>
            <w:noProof/>
            <w:webHidden/>
          </w:rPr>
          <w:fldChar w:fldCharType="begin"/>
        </w:r>
        <w:r w:rsidR="009649AF">
          <w:rPr>
            <w:noProof/>
            <w:webHidden/>
          </w:rPr>
          <w:instrText xml:space="preserve"> PAGEREF _Toc356744218 \h </w:instrText>
        </w:r>
        <w:r w:rsidR="009649AF">
          <w:rPr>
            <w:noProof/>
            <w:webHidden/>
          </w:rPr>
        </w:r>
        <w:r w:rsidR="009649AF">
          <w:rPr>
            <w:noProof/>
            <w:webHidden/>
          </w:rPr>
          <w:fldChar w:fldCharType="separate"/>
        </w:r>
        <w:r w:rsidR="009649AF">
          <w:rPr>
            <w:noProof/>
            <w:webHidden/>
          </w:rPr>
          <w:t>39</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19" w:history="1">
        <w:r w:rsidR="009649AF" w:rsidRPr="009C32D2">
          <w:rPr>
            <w:rStyle w:val="Lienhypertexte"/>
            <w:noProof/>
          </w:rPr>
          <w:t>2.1 Nouvelle conceptualisation de la firme</w:t>
        </w:r>
        <w:r w:rsidR="009649AF">
          <w:rPr>
            <w:noProof/>
            <w:webHidden/>
          </w:rPr>
          <w:tab/>
        </w:r>
        <w:r w:rsidR="009649AF">
          <w:rPr>
            <w:noProof/>
            <w:webHidden/>
          </w:rPr>
          <w:fldChar w:fldCharType="begin"/>
        </w:r>
        <w:r w:rsidR="009649AF">
          <w:rPr>
            <w:noProof/>
            <w:webHidden/>
          </w:rPr>
          <w:instrText xml:space="preserve"> PAGEREF _Toc356744219 \h </w:instrText>
        </w:r>
        <w:r w:rsidR="009649AF">
          <w:rPr>
            <w:noProof/>
            <w:webHidden/>
          </w:rPr>
        </w:r>
        <w:r w:rsidR="009649AF">
          <w:rPr>
            <w:noProof/>
            <w:webHidden/>
          </w:rPr>
          <w:fldChar w:fldCharType="separate"/>
        </w:r>
        <w:r w:rsidR="009649AF">
          <w:rPr>
            <w:noProof/>
            <w:webHidden/>
          </w:rPr>
          <w:t>40</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20" w:history="1">
        <w:r w:rsidR="009649AF" w:rsidRPr="009C32D2">
          <w:rPr>
            <w:rStyle w:val="Lienhypertexte"/>
            <w:noProof/>
          </w:rPr>
          <w:t>2.2 La gouvernance expliquée par les théories cognitives</w:t>
        </w:r>
        <w:r w:rsidR="009649AF">
          <w:rPr>
            <w:noProof/>
            <w:webHidden/>
          </w:rPr>
          <w:tab/>
        </w:r>
        <w:r w:rsidR="009649AF">
          <w:rPr>
            <w:noProof/>
            <w:webHidden/>
          </w:rPr>
          <w:fldChar w:fldCharType="begin"/>
        </w:r>
        <w:r w:rsidR="009649AF">
          <w:rPr>
            <w:noProof/>
            <w:webHidden/>
          </w:rPr>
          <w:instrText xml:space="preserve"> PAGEREF _Toc356744220 \h </w:instrText>
        </w:r>
        <w:r w:rsidR="009649AF">
          <w:rPr>
            <w:noProof/>
            <w:webHidden/>
          </w:rPr>
        </w:r>
        <w:r w:rsidR="009649AF">
          <w:rPr>
            <w:noProof/>
            <w:webHidden/>
          </w:rPr>
          <w:fldChar w:fldCharType="separate"/>
        </w:r>
        <w:r w:rsidR="009649AF">
          <w:rPr>
            <w:noProof/>
            <w:webHidden/>
          </w:rPr>
          <w:t>41</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21" w:history="1">
        <w:r w:rsidR="009649AF" w:rsidRPr="009C32D2">
          <w:rPr>
            <w:rStyle w:val="Lienhypertexte"/>
            <w:noProof/>
          </w:rPr>
          <w:t>2.2.1 Innovation</w:t>
        </w:r>
        <w:r w:rsidR="009649AF">
          <w:rPr>
            <w:noProof/>
            <w:webHidden/>
          </w:rPr>
          <w:tab/>
        </w:r>
        <w:r w:rsidR="009649AF">
          <w:rPr>
            <w:noProof/>
            <w:webHidden/>
          </w:rPr>
          <w:fldChar w:fldCharType="begin"/>
        </w:r>
        <w:r w:rsidR="009649AF">
          <w:rPr>
            <w:noProof/>
            <w:webHidden/>
          </w:rPr>
          <w:instrText xml:space="preserve"> PAGEREF _Toc356744221 \h </w:instrText>
        </w:r>
        <w:r w:rsidR="009649AF">
          <w:rPr>
            <w:noProof/>
            <w:webHidden/>
          </w:rPr>
        </w:r>
        <w:r w:rsidR="009649AF">
          <w:rPr>
            <w:noProof/>
            <w:webHidden/>
          </w:rPr>
          <w:fldChar w:fldCharType="separate"/>
        </w:r>
        <w:r w:rsidR="009649AF">
          <w:rPr>
            <w:noProof/>
            <w:webHidden/>
          </w:rPr>
          <w:t>42</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22" w:history="1">
        <w:r w:rsidR="009649AF" w:rsidRPr="009C32D2">
          <w:rPr>
            <w:rStyle w:val="Lienhypertexte"/>
            <w:noProof/>
          </w:rPr>
          <w:t>2.2.2 Stade de développement de l’entreprise</w:t>
        </w:r>
        <w:r w:rsidR="009649AF">
          <w:rPr>
            <w:noProof/>
            <w:webHidden/>
          </w:rPr>
          <w:tab/>
        </w:r>
        <w:r w:rsidR="009649AF">
          <w:rPr>
            <w:noProof/>
            <w:webHidden/>
          </w:rPr>
          <w:fldChar w:fldCharType="begin"/>
        </w:r>
        <w:r w:rsidR="009649AF">
          <w:rPr>
            <w:noProof/>
            <w:webHidden/>
          </w:rPr>
          <w:instrText xml:space="preserve"> PAGEREF _Toc356744222 \h </w:instrText>
        </w:r>
        <w:r w:rsidR="009649AF">
          <w:rPr>
            <w:noProof/>
            <w:webHidden/>
          </w:rPr>
        </w:r>
        <w:r w:rsidR="009649AF">
          <w:rPr>
            <w:noProof/>
            <w:webHidden/>
          </w:rPr>
          <w:fldChar w:fldCharType="separate"/>
        </w:r>
        <w:r w:rsidR="009649AF">
          <w:rPr>
            <w:noProof/>
            <w:webHidden/>
          </w:rPr>
          <w:t>44</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23" w:history="1">
        <w:r w:rsidR="009649AF" w:rsidRPr="009C32D2">
          <w:rPr>
            <w:rStyle w:val="Lienhypertexte"/>
            <w:noProof/>
          </w:rPr>
          <w:t>3. Rapprochements entre les différents courants</w:t>
        </w:r>
        <w:r w:rsidR="009649AF">
          <w:rPr>
            <w:noProof/>
            <w:webHidden/>
          </w:rPr>
          <w:tab/>
        </w:r>
        <w:r w:rsidR="009649AF">
          <w:rPr>
            <w:noProof/>
            <w:webHidden/>
          </w:rPr>
          <w:fldChar w:fldCharType="begin"/>
        </w:r>
        <w:r w:rsidR="009649AF">
          <w:rPr>
            <w:noProof/>
            <w:webHidden/>
          </w:rPr>
          <w:instrText xml:space="preserve"> PAGEREF _Toc356744223 \h </w:instrText>
        </w:r>
        <w:r w:rsidR="009649AF">
          <w:rPr>
            <w:noProof/>
            <w:webHidden/>
          </w:rPr>
        </w:r>
        <w:r w:rsidR="009649AF">
          <w:rPr>
            <w:noProof/>
            <w:webHidden/>
          </w:rPr>
          <w:fldChar w:fldCharType="separate"/>
        </w:r>
        <w:r w:rsidR="009649AF">
          <w:rPr>
            <w:noProof/>
            <w:webHidden/>
          </w:rPr>
          <w:t>50</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24" w:history="1">
        <w:r w:rsidR="009649AF" w:rsidRPr="009C32D2">
          <w:rPr>
            <w:rStyle w:val="Lienhypertexte"/>
            <w:noProof/>
          </w:rPr>
          <w:t>3.1 Approche actionnariale versus partenariale</w:t>
        </w:r>
        <w:r w:rsidR="009649AF">
          <w:rPr>
            <w:noProof/>
            <w:webHidden/>
          </w:rPr>
          <w:tab/>
        </w:r>
        <w:r w:rsidR="009649AF">
          <w:rPr>
            <w:noProof/>
            <w:webHidden/>
          </w:rPr>
          <w:fldChar w:fldCharType="begin"/>
        </w:r>
        <w:r w:rsidR="009649AF">
          <w:rPr>
            <w:noProof/>
            <w:webHidden/>
          </w:rPr>
          <w:instrText xml:space="preserve"> PAGEREF _Toc356744224 \h </w:instrText>
        </w:r>
        <w:r w:rsidR="009649AF">
          <w:rPr>
            <w:noProof/>
            <w:webHidden/>
          </w:rPr>
        </w:r>
        <w:r w:rsidR="009649AF">
          <w:rPr>
            <w:noProof/>
            <w:webHidden/>
          </w:rPr>
          <w:fldChar w:fldCharType="separate"/>
        </w:r>
        <w:r w:rsidR="009649AF">
          <w:rPr>
            <w:noProof/>
            <w:webHidden/>
          </w:rPr>
          <w:t>50</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25" w:history="1">
        <w:r w:rsidR="009649AF" w:rsidRPr="009C32D2">
          <w:rPr>
            <w:rStyle w:val="Lienhypertexte"/>
            <w:noProof/>
          </w:rPr>
          <w:t>3.2 Approche actionnariale versus cognitive</w:t>
        </w:r>
        <w:r w:rsidR="009649AF">
          <w:rPr>
            <w:noProof/>
            <w:webHidden/>
          </w:rPr>
          <w:tab/>
        </w:r>
        <w:r w:rsidR="009649AF">
          <w:rPr>
            <w:noProof/>
            <w:webHidden/>
          </w:rPr>
          <w:fldChar w:fldCharType="begin"/>
        </w:r>
        <w:r w:rsidR="009649AF">
          <w:rPr>
            <w:noProof/>
            <w:webHidden/>
          </w:rPr>
          <w:instrText xml:space="preserve"> PAGEREF _Toc356744225 \h </w:instrText>
        </w:r>
        <w:r w:rsidR="009649AF">
          <w:rPr>
            <w:noProof/>
            <w:webHidden/>
          </w:rPr>
        </w:r>
        <w:r w:rsidR="009649AF">
          <w:rPr>
            <w:noProof/>
            <w:webHidden/>
          </w:rPr>
          <w:fldChar w:fldCharType="separate"/>
        </w:r>
        <w:r w:rsidR="009649AF">
          <w:rPr>
            <w:noProof/>
            <w:webHidden/>
          </w:rPr>
          <w:t>50</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26" w:history="1">
        <w:r w:rsidR="009649AF" w:rsidRPr="009C32D2">
          <w:rPr>
            <w:rStyle w:val="Lienhypertexte"/>
            <w:noProof/>
          </w:rPr>
          <w:t>3.3 Approche partenariale versus cognitive</w:t>
        </w:r>
        <w:r w:rsidR="009649AF">
          <w:rPr>
            <w:noProof/>
            <w:webHidden/>
          </w:rPr>
          <w:tab/>
        </w:r>
        <w:r w:rsidR="009649AF">
          <w:rPr>
            <w:noProof/>
            <w:webHidden/>
          </w:rPr>
          <w:fldChar w:fldCharType="begin"/>
        </w:r>
        <w:r w:rsidR="009649AF">
          <w:rPr>
            <w:noProof/>
            <w:webHidden/>
          </w:rPr>
          <w:instrText xml:space="preserve"> PAGEREF _Toc356744226 \h </w:instrText>
        </w:r>
        <w:r w:rsidR="009649AF">
          <w:rPr>
            <w:noProof/>
            <w:webHidden/>
          </w:rPr>
        </w:r>
        <w:r w:rsidR="009649AF">
          <w:rPr>
            <w:noProof/>
            <w:webHidden/>
          </w:rPr>
          <w:fldChar w:fldCharType="separate"/>
        </w:r>
        <w:r w:rsidR="009649AF">
          <w:rPr>
            <w:noProof/>
            <w:webHidden/>
          </w:rPr>
          <w:t>51</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27" w:history="1">
        <w:r w:rsidR="009649AF" w:rsidRPr="009C32D2">
          <w:rPr>
            <w:rStyle w:val="Lienhypertexte"/>
            <w:noProof/>
          </w:rPr>
          <w:t>3.4 Discussion</w:t>
        </w:r>
        <w:r w:rsidR="009649AF">
          <w:rPr>
            <w:noProof/>
            <w:webHidden/>
          </w:rPr>
          <w:tab/>
        </w:r>
        <w:r w:rsidR="009649AF">
          <w:rPr>
            <w:noProof/>
            <w:webHidden/>
          </w:rPr>
          <w:fldChar w:fldCharType="begin"/>
        </w:r>
        <w:r w:rsidR="009649AF">
          <w:rPr>
            <w:noProof/>
            <w:webHidden/>
          </w:rPr>
          <w:instrText xml:space="preserve"> PAGEREF _Toc356744227 \h </w:instrText>
        </w:r>
        <w:r w:rsidR="009649AF">
          <w:rPr>
            <w:noProof/>
            <w:webHidden/>
          </w:rPr>
        </w:r>
        <w:r w:rsidR="009649AF">
          <w:rPr>
            <w:noProof/>
            <w:webHidden/>
          </w:rPr>
          <w:fldChar w:fldCharType="separate"/>
        </w:r>
        <w:r w:rsidR="009649AF">
          <w:rPr>
            <w:noProof/>
            <w:webHidden/>
          </w:rPr>
          <w:t>52</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28" w:history="1">
        <w:r w:rsidR="009649AF" w:rsidRPr="009C32D2">
          <w:rPr>
            <w:rStyle w:val="Lienhypertexte"/>
            <w:noProof/>
          </w:rPr>
          <w:t>4. Objectif principal de l’étude et hypothèses</w:t>
        </w:r>
        <w:r w:rsidR="009649AF">
          <w:rPr>
            <w:noProof/>
            <w:webHidden/>
          </w:rPr>
          <w:tab/>
        </w:r>
        <w:r w:rsidR="009649AF">
          <w:rPr>
            <w:noProof/>
            <w:webHidden/>
          </w:rPr>
          <w:fldChar w:fldCharType="begin"/>
        </w:r>
        <w:r w:rsidR="009649AF">
          <w:rPr>
            <w:noProof/>
            <w:webHidden/>
          </w:rPr>
          <w:instrText xml:space="preserve"> PAGEREF _Toc356744228 \h </w:instrText>
        </w:r>
        <w:r w:rsidR="009649AF">
          <w:rPr>
            <w:noProof/>
            <w:webHidden/>
          </w:rPr>
        </w:r>
        <w:r w:rsidR="009649AF">
          <w:rPr>
            <w:noProof/>
            <w:webHidden/>
          </w:rPr>
          <w:fldChar w:fldCharType="separate"/>
        </w:r>
        <w:r w:rsidR="009649AF">
          <w:rPr>
            <w:noProof/>
            <w:webHidden/>
          </w:rPr>
          <w:t>53</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29" w:history="1">
        <w:r w:rsidR="009649AF" w:rsidRPr="009C32D2">
          <w:rPr>
            <w:rStyle w:val="Lienhypertexte"/>
            <w:noProof/>
          </w:rPr>
          <w:t>4.1 Hypothèses de recherche</w:t>
        </w:r>
        <w:r w:rsidR="009649AF">
          <w:rPr>
            <w:noProof/>
            <w:webHidden/>
          </w:rPr>
          <w:tab/>
        </w:r>
        <w:r w:rsidR="009649AF">
          <w:rPr>
            <w:noProof/>
            <w:webHidden/>
          </w:rPr>
          <w:fldChar w:fldCharType="begin"/>
        </w:r>
        <w:r w:rsidR="009649AF">
          <w:rPr>
            <w:noProof/>
            <w:webHidden/>
          </w:rPr>
          <w:instrText xml:space="preserve"> PAGEREF _Toc356744229 \h </w:instrText>
        </w:r>
        <w:r w:rsidR="009649AF">
          <w:rPr>
            <w:noProof/>
            <w:webHidden/>
          </w:rPr>
        </w:r>
        <w:r w:rsidR="009649AF">
          <w:rPr>
            <w:noProof/>
            <w:webHidden/>
          </w:rPr>
          <w:fldChar w:fldCharType="separate"/>
        </w:r>
        <w:r w:rsidR="009649AF">
          <w:rPr>
            <w:noProof/>
            <w:webHidden/>
          </w:rPr>
          <w:t>54</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30" w:history="1">
        <w:r w:rsidR="009649AF" w:rsidRPr="009C32D2">
          <w:rPr>
            <w:rStyle w:val="Lienhypertexte"/>
            <w:noProof/>
          </w:rPr>
          <w:t>TROISIÈME CHAPITRE CADRE MÉTHODOLOGIQUE</w:t>
        </w:r>
        <w:r w:rsidR="009649AF">
          <w:rPr>
            <w:noProof/>
            <w:webHidden/>
          </w:rPr>
          <w:tab/>
        </w:r>
        <w:r w:rsidR="009649AF">
          <w:rPr>
            <w:noProof/>
            <w:webHidden/>
          </w:rPr>
          <w:fldChar w:fldCharType="begin"/>
        </w:r>
        <w:r w:rsidR="009649AF">
          <w:rPr>
            <w:noProof/>
            <w:webHidden/>
          </w:rPr>
          <w:instrText xml:space="preserve"> PAGEREF _Toc356744230 \h </w:instrText>
        </w:r>
        <w:r w:rsidR="009649AF">
          <w:rPr>
            <w:noProof/>
            <w:webHidden/>
          </w:rPr>
        </w:r>
        <w:r w:rsidR="009649AF">
          <w:rPr>
            <w:noProof/>
            <w:webHidden/>
          </w:rPr>
          <w:fldChar w:fldCharType="separate"/>
        </w:r>
        <w:r w:rsidR="009649AF">
          <w:rPr>
            <w:noProof/>
            <w:webHidden/>
          </w:rPr>
          <w:t>56</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31" w:history="1">
        <w:r w:rsidR="009649AF" w:rsidRPr="009C32D2">
          <w:rPr>
            <w:rStyle w:val="Lienhypertexte"/>
            <w:noProof/>
          </w:rPr>
          <w:t>1. Terminologie</w:t>
        </w:r>
        <w:r w:rsidR="009649AF">
          <w:rPr>
            <w:noProof/>
            <w:webHidden/>
          </w:rPr>
          <w:tab/>
        </w:r>
        <w:r w:rsidR="009649AF">
          <w:rPr>
            <w:noProof/>
            <w:webHidden/>
          </w:rPr>
          <w:fldChar w:fldCharType="begin"/>
        </w:r>
        <w:r w:rsidR="009649AF">
          <w:rPr>
            <w:noProof/>
            <w:webHidden/>
          </w:rPr>
          <w:instrText xml:space="preserve"> PAGEREF _Toc356744231 \h </w:instrText>
        </w:r>
        <w:r w:rsidR="009649AF">
          <w:rPr>
            <w:noProof/>
            <w:webHidden/>
          </w:rPr>
        </w:r>
        <w:r w:rsidR="009649AF">
          <w:rPr>
            <w:noProof/>
            <w:webHidden/>
          </w:rPr>
          <w:fldChar w:fldCharType="separate"/>
        </w:r>
        <w:r w:rsidR="009649AF">
          <w:rPr>
            <w:noProof/>
            <w:webHidden/>
          </w:rPr>
          <w:t>56</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32" w:history="1">
        <w:r w:rsidR="009649AF" w:rsidRPr="009C32D2">
          <w:rPr>
            <w:rStyle w:val="Lienhypertexte"/>
            <w:noProof/>
          </w:rPr>
          <w:t>2. Élaboration des modèles d’équations structurelles (mes)</w:t>
        </w:r>
        <w:r w:rsidR="009649AF">
          <w:rPr>
            <w:noProof/>
            <w:webHidden/>
          </w:rPr>
          <w:tab/>
        </w:r>
        <w:r w:rsidR="009649AF">
          <w:rPr>
            <w:noProof/>
            <w:webHidden/>
          </w:rPr>
          <w:fldChar w:fldCharType="begin"/>
        </w:r>
        <w:r w:rsidR="009649AF">
          <w:rPr>
            <w:noProof/>
            <w:webHidden/>
          </w:rPr>
          <w:instrText xml:space="preserve"> PAGEREF _Toc356744232 \h </w:instrText>
        </w:r>
        <w:r w:rsidR="009649AF">
          <w:rPr>
            <w:noProof/>
            <w:webHidden/>
          </w:rPr>
        </w:r>
        <w:r w:rsidR="009649AF">
          <w:rPr>
            <w:noProof/>
            <w:webHidden/>
          </w:rPr>
          <w:fldChar w:fldCharType="separate"/>
        </w:r>
        <w:r w:rsidR="009649AF">
          <w:rPr>
            <w:noProof/>
            <w:webHidden/>
          </w:rPr>
          <w:t>56</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33" w:history="1">
        <w:r w:rsidR="009649AF" w:rsidRPr="009C32D2">
          <w:rPr>
            <w:rStyle w:val="Lienhypertexte"/>
            <w:noProof/>
          </w:rPr>
          <w:t>2.1 Classification des construits</w:t>
        </w:r>
        <w:r w:rsidR="009649AF">
          <w:rPr>
            <w:noProof/>
            <w:webHidden/>
          </w:rPr>
          <w:tab/>
        </w:r>
        <w:r w:rsidR="009649AF">
          <w:rPr>
            <w:noProof/>
            <w:webHidden/>
          </w:rPr>
          <w:fldChar w:fldCharType="begin"/>
        </w:r>
        <w:r w:rsidR="009649AF">
          <w:rPr>
            <w:noProof/>
            <w:webHidden/>
          </w:rPr>
          <w:instrText xml:space="preserve"> PAGEREF _Toc356744233 \h </w:instrText>
        </w:r>
        <w:r w:rsidR="009649AF">
          <w:rPr>
            <w:noProof/>
            <w:webHidden/>
          </w:rPr>
        </w:r>
        <w:r w:rsidR="009649AF">
          <w:rPr>
            <w:noProof/>
            <w:webHidden/>
          </w:rPr>
          <w:fldChar w:fldCharType="separate"/>
        </w:r>
        <w:r w:rsidR="009649AF">
          <w:rPr>
            <w:noProof/>
            <w:webHidden/>
          </w:rPr>
          <w:t>57</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34" w:history="1">
        <w:r w:rsidR="009649AF" w:rsidRPr="009C32D2">
          <w:rPr>
            <w:rStyle w:val="Lienhypertexte"/>
            <w:noProof/>
          </w:rPr>
          <w:t>2.2 Validation du modèle de mesure</w:t>
        </w:r>
        <w:r w:rsidR="009649AF">
          <w:rPr>
            <w:noProof/>
            <w:webHidden/>
          </w:rPr>
          <w:tab/>
        </w:r>
        <w:r w:rsidR="009649AF">
          <w:rPr>
            <w:noProof/>
            <w:webHidden/>
          </w:rPr>
          <w:fldChar w:fldCharType="begin"/>
        </w:r>
        <w:r w:rsidR="009649AF">
          <w:rPr>
            <w:noProof/>
            <w:webHidden/>
          </w:rPr>
          <w:instrText xml:space="preserve"> PAGEREF _Toc356744234 \h </w:instrText>
        </w:r>
        <w:r w:rsidR="009649AF">
          <w:rPr>
            <w:noProof/>
            <w:webHidden/>
          </w:rPr>
        </w:r>
        <w:r w:rsidR="009649AF">
          <w:rPr>
            <w:noProof/>
            <w:webHidden/>
          </w:rPr>
          <w:fldChar w:fldCharType="separate"/>
        </w:r>
        <w:r w:rsidR="009649AF">
          <w:rPr>
            <w:noProof/>
            <w:webHidden/>
          </w:rPr>
          <w:t>63</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35" w:history="1">
        <w:r w:rsidR="009649AF" w:rsidRPr="009C32D2">
          <w:rPr>
            <w:rStyle w:val="Lienhypertexte"/>
            <w:noProof/>
          </w:rPr>
          <w:t>2.3 Évaluation du modèle d’équations structurelles</w:t>
        </w:r>
        <w:r w:rsidR="009649AF">
          <w:rPr>
            <w:noProof/>
            <w:webHidden/>
          </w:rPr>
          <w:tab/>
        </w:r>
        <w:r w:rsidR="009649AF">
          <w:rPr>
            <w:noProof/>
            <w:webHidden/>
          </w:rPr>
          <w:fldChar w:fldCharType="begin"/>
        </w:r>
        <w:r w:rsidR="009649AF">
          <w:rPr>
            <w:noProof/>
            <w:webHidden/>
          </w:rPr>
          <w:instrText xml:space="preserve"> PAGEREF _Toc356744235 \h </w:instrText>
        </w:r>
        <w:r w:rsidR="009649AF">
          <w:rPr>
            <w:noProof/>
            <w:webHidden/>
          </w:rPr>
        </w:r>
        <w:r w:rsidR="009649AF">
          <w:rPr>
            <w:noProof/>
            <w:webHidden/>
          </w:rPr>
          <w:fldChar w:fldCharType="separate"/>
        </w:r>
        <w:r w:rsidR="009649AF">
          <w:rPr>
            <w:noProof/>
            <w:webHidden/>
          </w:rPr>
          <w:t>65</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36" w:history="1">
        <w:r w:rsidR="009649AF" w:rsidRPr="009C32D2">
          <w:rPr>
            <w:rStyle w:val="Lienhypertexte"/>
            <w:noProof/>
          </w:rPr>
          <w:t>2.4 Opérationnalisation des variables</w:t>
        </w:r>
        <w:r w:rsidR="009649AF">
          <w:rPr>
            <w:noProof/>
            <w:webHidden/>
          </w:rPr>
          <w:tab/>
        </w:r>
        <w:r w:rsidR="009649AF">
          <w:rPr>
            <w:noProof/>
            <w:webHidden/>
          </w:rPr>
          <w:fldChar w:fldCharType="begin"/>
        </w:r>
        <w:r w:rsidR="009649AF">
          <w:rPr>
            <w:noProof/>
            <w:webHidden/>
          </w:rPr>
          <w:instrText xml:space="preserve"> PAGEREF _Toc356744236 \h </w:instrText>
        </w:r>
        <w:r w:rsidR="009649AF">
          <w:rPr>
            <w:noProof/>
            <w:webHidden/>
          </w:rPr>
        </w:r>
        <w:r w:rsidR="009649AF">
          <w:rPr>
            <w:noProof/>
            <w:webHidden/>
          </w:rPr>
          <w:fldChar w:fldCharType="separate"/>
        </w:r>
        <w:r w:rsidR="009649AF">
          <w:rPr>
            <w:noProof/>
            <w:webHidden/>
          </w:rPr>
          <w:t>65</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37" w:history="1">
        <w:r w:rsidR="009649AF" w:rsidRPr="009C32D2">
          <w:rPr>
            <w:rStyle w:val="Lienhypertexte"/>
            <w:noProof/>
          </w:rPr>
          <w:t>2.5 Résultats attendus</w:t>
        </w:r>
        <w:r w:rsidR="009649AF">
          <w:rPr>
            <w:noProof/>
            <w:webHidden/>
          </w:rPr>
          <w:tab/>
        </w:r>
        <w:r w:rsidR="009649AF">
          <w:rPr>
            <w:noProof/>
            <w:webHidden/>
          </w:rPr>
          <w:fldChar w:fldCharType="begin"/>
        </w:r>
        <w:r w:rsidR="009649AF">
          <w:rPr>
            <w:noProof/>
            <w:webHidden/>
          </w:rPr>
          <w:instrText xml:space="preserve"> PAGEREF _Toc356744237 \h </w:instrText>
        </w:r>
        <w:r w:rsidR="009649AF">
          <w:rPr>
            <w:noProof/>
            <w:webHidden/>
          </w:rPr>
        </w:r>
        <w:r w:rsidR="009649AF">
          <w:rPr>
            <w:noProof/>
            <w:webHidden/>
          </w:rPr>
          <w:fldChar w:fldCharType="separate"/>
        </w:r>
        <w:r w:rsidR="009649AF">
          <w:rPr>
            <w:noProof/>
            <w:webHidden/>
          </w:rPr>
          <w:t>66</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38" w:history="1">
        <w:r w:rsidR="009649AF" w:rsidRPr="009C32D2">
          <w:rPr>
            <w:rStyle w:val="Lienhypertexte"/>
            <w:noProof/>
          </w:rPr>
          <w:t>3. Élaboration des régression linénaires multiples</w:t>
        </w:r>
        <w:r w:rsidR="009649AF">
          <w:rPr>
            <w:noProof/>
            <w:webHidden/>
          </w:rPr>
          <w:tab/>
        </w:r>
        <w:r w:rsidR="009649AF">
          <w:rPr>
            <w:noProof/>
            <w:webHidden/>
          </w:rPr>
          <w:fldChar w:fldCharType="begin"/>
        </w:r>
        <w:r w:rsidR="009649AF">
          <w:rPr>
            <w:noProof/>
            <w:webHidden/>
          </w:rPr>
          <w:instrText xml:space="preserve"> PAGEREF _Toc356744238 \h </w:instrText>
        </w:r>
        <w:r w:rsidR="009649AF">
          <w:rPr>
            <w:noProof/>
            <w:webHidden/>
          </w:rPr>
        </w:r>
        <w:r w:rsidR="009649AF">
          <w:rPr>
            <w:noProof/>
            <w:webHidden/>
          </w:rPr>
          <w:fldChar w:fldCharType="separate"/>
        </w:r>
        <w:r w:rsidR="009649AF">
          <w:rPr>
            <w:noProof/>
            <w:webHidden/>
          </w:rPr>
          <w:t>67</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39" w:history="1">
        <w:r w:rsidR="009649AF" w:rsidRPr="009C32D2">
          <w:rPr>
            <w:rStyle w:val="Lienhypertexte"/>
            <w:noProof/>
          </w:rPr>
          <w:t>3.1 Définition des régressions</w:t>
        </w:r>
        <w:r w:rsidR="009649AF">
          <w:rPr>
            <w:noProof/>
            <w:webHidden/>
          </w:rPr>
          <w:tab/>
        </w:r>
        <w:r w:rsidR="009649AF">
          <w:rPr>
            <w:noProof/>
            <w:webHidden/>
          </w:rPr>
          <w:fldChar w:fldCharType="begin"/>
        </w:r>
        <w:r w:rsidR="009649AF">
          <w:rPr>
            <w:noProof/>
            <w:webHidden/>
          </w:rPr>
          <w:instrText xml:space="preserve"> PAGEREF _Toc356744239 \h </w:instrText>
        </w:r>
        <w:r w:rsidR="009649AF">
          <w:rPr>
            <w:noProof/>
            <w:webHidden/>
          </w:rPr>
        </w:r>
        <w:r w:rsidR="009649AF">
          <w:rPr>
            <w:noProof/>
            <w:webHidden/>
          </w:rPr>
          <w:fldChar w:fldCharType="separate"/>
        </w:r>
        <w:r w:rsidR="009649AF">
          <w:rPr>
            <w:noProof/>
            <w:webHidden/>
          </w:rPr>
          <w:t>67</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40" w:history="1">
        <w:r w:rsidR="009649AF" w:rsidRPr="009C32D2">
          <w:rPr>
            <w:rStyle w:val="Lienhypertexte"/>
            <w:noProof/>
          </w:rPr>
          <w:t>3.2 Résultats attendus</w:t>
        </w:r>
        <w:r w:rsidR="009649AF">
          <w:rPr>
            <w:noProof/>
            <w:webHidden/>
          </w:rPr>
          <w:tab/>
        </w:r>
        <w:r w:rsidR="009649AF">
          <w:rPr>
            <w:noProof/>
            <w:webHidden/>
          </w:rPr>
          <w:fldChar w:fldCharType="begin"/>
        </w:r>
        <w:r w:rsidR="009649AF">
          <w:rPr>
            <w:noProof/>
            <w:webHidden/>
          </w:rPr>
          <w:instrText xml:space="preserve"> PAGEREF _Toc356744240 \h </w:instrText>
        </w:r>
        <w:r w:rsidR="009649AF">
          <w:rPr>
            <w:noProof/>
            <w:webHidden/>
          </w:rPr>
        </w:r>
        <w:r w:rsidR="009649AF">
          <w:rPr>
            <w:noProof/>
            <w:webHidden/>
          </w:rPr>
          <w:fldChar w:fldCharType="separate"/>
        </w:r>
        <w:r w:rsidR="009649AF">
          <w:rPr>
            <w:noProof/>
            <w:webHidden/>
          </w:rPr>
          <w:t>70</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41" w:history="1">
        <w:r w:rsidR="009649AF" w:rsidRPr="009C32D2">
          <w:rPr>
            <w:rStyle w:val="Lienhypertexte"/>
            <w:noProof/>
          </w:rPr>
          <w:t>4. Comparaison entre les années 2003 et 2011</w:t>
        </w:r>
        <w:r w:rsidR="009649AF">
          <w:rPr>
            <w:noProof/>
            <w:webHidden/>
          </w:rPr>
          <w:tab/>
        </w:r>
        <w:r w:rsidR="009649AF">
          <w:rPr>
            <w:noProof/>
            <w:webHidden/>
          </w:rPr>
          <w:fldChar w:fldCharType="begin"/>
        </w:r>
        <w:r w:rsidR="009649AF">
          <w:rPr>
            <w:noProof/>
            <w:webHidden/>
          </w:rPr>
          <w:instrText xml:space="preserve"> PAGEREF _Toc356744241 \h </w:instrText>
        </w:r>
        <w:r w:rsidR="009649AF">
          <w:rPr>
            <w:noProof/>
            <w:webHidden/>
          </w:rPr>
        </w:r>
        <w:r w:rsidR="009649AF">
          <w:rPr>
            <w:noProof/>
            <w:webHidden/>
          </w:rPr>
          <w:fldChar w:fldCharType="separate"/>
        </w:r>
        <w:r w:rsidR="009649AF">
          <w:rPr>
            <w:noProof/>
            <w:webHidden/>
          </w:rPr>
          <w:t>71</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42" w:history="1">
        <w:r w:rsidR="009649AF" w:rsidRPr="009C32D2">
          <w:rPr>
            <w:rStyle w:val="Lienhypertexte"/>
            <w:noProof/>
          </w:rPr>
          <w:t>5. Données</w:t>
        </w:r>
        <w:r w:rsidR="009649AF">
          <w:rPr>
            <w:noProof/>
            <w:webHidden/>
          </w:rPr>
          <w:tab/>
        </w:r>
        <w:r w:rsidR="009649AF">
          <w:rPr>
            <w:noProof/>
            <w:webHidden/>
          </w:rPr>
          <w:fldChar w:fldCharType="begin"/>
        </w:r>
        <w:r w:rsidR="009649AF">
          <w:rPr>
            <w:noProof/>
            <w:webHidden/>
          </w:rPr>
          <w:instrText xml:space="preserve"> PAGEREF _Toc356744242 \h </w:instrText>
        </w:r>
        <w:r w:rsidR="009649AF">
          <w:rPr>
            <w:noProof/>
            <w:webHidden/>
          </w:rPr>
        </w:r>
        <w:r w:rsidR="009649AF">
          <w:rPr>
            <w:noProof/>
            <w:webHidden/>
          </w:rPr>
          <w:fldChar w:fldCharType="separate"/>
        </w:r>
        <w:r w:rsidR="009649AF">
          <w:rPr>
            <w:noProof/>
            <w:webHidden/>
          </w:rPr>
          <w:t>71</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43" w:history="1">
        <w:r w:rsidR="009649AF" w:rsidRPr="009C32D2">
          <w:rPr>
            <w:rStyle w:val="Lienhypertexte"/>
            <w:noProof/>
          </w:rPr>
          <w:t>QUATRIÈME CHAPITRE ANALYSE DES RÉSULTATS</w:t>
        </w:r>
        <w:r w:rsidR="009649AF">
          <w:rPr>
            <w:noProof/>
            <w:webHidden/>
          </w:rPr>
          <w:tab/>
        </w:r>
        <w:r w:rsidR="009649AF">
          <w:rPr>
            <w:noProof/>
            <w:webHidden/>
          </w:rPr>
          <w:fldChar w:fldCharType="begin"/>
        </w:r>
        <w:r w:rsidR="009649AF">
          <w:rPr>
            <w:noProof/>
            <w:webHidden/>
          </w:rPr>
          <w:instrText xml:space="preserve"> PAGEREF _Toc356744243 \h </w:instrText>
        </w:r>
        <w:r w:rsidR="009649AF">
          <w:rPr>
            <w:noProof/>
            <w:webHidden/>
          </w:rPr>
        </w:r>
        <w:r w:rsidR="009649AF">
          <w:rPr>
            <w:noProof/>
            <w:webHidden/>
          </w:rPr>
          <w:fldChar w:fldCharType="separate"/>
        </w:r>
        <w:r w:rsidR="009649AF">
          <w:rPr>
            <w:noProof/>
            <w:webHidden/>
          </w:rPr>
          <w:t>73</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44" w:history="1">
        <w:r w:rsidR="009649AF" w:rsidRPr="009C32D2">
          <w:rPr>
            <w:rStyle w:val="Lienhypertexte"/>
            <w:noProof/>
          </w:rPr>
          <w:t>1. Résultats – Modèles de mesure</w:t>
        </w:r>
        <w:r w:rsidR="009649AF">
          <w:rPr>
            <w:noProof/>
            <w:webHidden/>
          </w:rPr>
          <w:tab/>
        </w:r>
        <w:r w:rsidR="009649AF">
          <w:rPr>
            <w:noProof/>
            <w:webHidden/>
          </w:rPr>
          <w:fldChar w:fldCharType="begin"/>
        </w:r>
        <w:r w:rsidR="009649AF">
          <w:rPr>
            <w:noProof/>
            <w:webHidden/>
          </w:rPr>
          <w:instrText xml:space="preserve"> PAGEREF _Toc356744244 \h </w:instrText>
        </w:r>
        <w:r w:rsidR="009649AF">
          <w:rPr>
            <w:noProof/>
            <w:webHidden/>
          </w:rPr>
        </w:r>
        <w:r w:rsidR="009649AF">
          <w:rPr>
            <w:noProof/>
            <w:webHidden/>
          </w:rPr>
          <w:fldChar w:fldCharType="separate"/>
        </w:r>
        <w:r w:rsidR="009649AF">
          <w:rPr>
            <w:noProof/>
            <w:webHidden/>
          </w:rPr>
          <w:t>73</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45" w:history="1">
        <w:r w:rsidR="009649AF" w:rsidRPr="009C32D2">
          <w:rPr>
            <w:rStyle w:val="Lienhypertexte"/>
            <w:noProof/>
          </w:rPr>
          <w:t>1.1 Validation des quatre modèles de mesure, 2003</w:t>
        </w:r>
        <w:r w:rsidR="009649AF">
          <w:rPr>
            <w:noProof/>
            <w:webHidden/>
          </w:rPr>
          <w:tab/>
        </w:r>
        <w:r w:rsidR="009649AF">
          <w:rPr>
            <w:noProof/>
            <w:webHidden/>
          </w:rPr>
          <w:fldChar w:fldCharType="begin"/>
        </w:r>
        <w:r w:rsidR="009649AF">
          <w:rPr>
            <w:noProof/>
            <w:webHidden/>
          </w:rPr>
          <w:instrText xml:space="preserve"> PAGEREF _Toc356744245 \h </w:instrText>
        </w:r>
        <w:r w:rsidR="009649AF">
          <w:rPr>
            <w:noProof/>
            <w:webHidden/>
          </w:rPr>
        </w:r>
        <w:r w:rsidR="009649AF">
          <w:rPr>
            <w:noProof/>
            <w:webHidden/>
          </w:rPr>
          <w:fldChar w:fldCharType="separate"/>
        </w:r>
        <w:r w:rsidR="009649AF">
          <w:rPr>
            <w:noProof/>
            <w:webHidden/>
          </w:rPr>
          <w:t>73</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46" w:history="1">
        <w:r w:rsidR="009649AF" w:rsidRPr="009C32D2">
          <w:rPr>
            <w:rStyle w:val="Lienhypertexte"/>
            <w:noProof/>
          </w:rPr>
          <w:t>1.2 Analyse des relations entre les variables, 2003</w:t>
        </w:r>
        <w:r w:rsidR="009649AF">
          <w:rPr>
            <w:noProof/>
            <w:webHidden/>
          </w:rPr>
          <w:tab/>
        </w:r>
        <w:r w:rsidR="009649AF">
          <w:rPr>
            <w:noProof/>
            <w:webHidden/>
          </w:rPr>
          <w:fldChar w:fldCharType="begin"/>
        </w:r>
        <w:r w:rsidR="009649AF">
          <w:rPr>
            <w:noProof/>
            <w:webHidden/>
          </w:rPr>
          <w:instrText xml:space="preserve"> PAGEREF _Toc356744246 \h </w:instrText>
        </w:r>
        <w:r w:rsidR="009649AF">
          <w:rPr>
            <w:noProof/>
            <w:webHidden/>
          </w:rPr>
        </w:r>
        <w:r w:rsidR="009649AF">
          <w:rPr>
            <w:noProof/>
            <w:webHidden/>
          </w:rPr>
          <w:fldChar w:fldCharType="separate"/>
        </w:r>
        <w:r w:rsidR="009649AF">
          <w:rPr>
            <w:noProof/>
            <w:webHidden/>
          </w:rPr>
          <w:t>78</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47" w:history="1">
        <w:r w:rsidR="009649AF" w:rsidRPr="009C32D2">
          <w:rPr>
            <w:rStyle w:val="Lienhypertexte"/>
            <w:noProof/>
          </w:rPr>
          <w:t>1.2.1 Composition du conseil</w:t>
        </w:r>
        <w:r w:rsidR="009649AF">
          <w:rPr>
            <w:noProof/>
            <w:webHidden/>
          </w:rPr>
          <w:tab/>
        </w:r>
        <w:r w:rsidR="009649AF">
          <w:rPr>
            <w:noProof/>
            <w:webHidden/>
          </w:rPr>
          <w:fldChar w:fldCharType="begin"/>
        </w:r>
        <w:r w:rsidR="009649AF">
          <w:rPr>
            <w:noProof/>
            <w:webHidden/>
          </w:rPr>
          <w:instrText xml:space="preserve"> PAGEREF _Toc356744247 \h </w:instrText>
        </w:r>
        <w:r w:rsidR="009649AF">
          <w:rPr>
            <w:noProof/>
            <w:webHidden/>
          </w:rPr>
        </w:r>
        <w:r w:rsidR="009649AF">
          <w:rPr>
            <w:noProof/>
            <w:webHidden/>
          </w:rPr>
          <w:fldChar w:fldCharType="separate"/>
        </w:r>
        <w:r w:rsidR="009649AF">
          <w:rPr>
            <w:noProof/>
            <w:webHidden/>
          </w:rPr>
          <w:t>78</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48" w:history="1">
        <w:r w:rsidR="009649AF" w:rsidRPr="009C32D2">
          <w:rPr>
            <w:rStyle w:val="Lienhypertexte"/>
            <w:rFonts w:eastAsia="Times New Roman"/>
            <w:noProof/>
            <w:lang w:eastAsia="fr-CA"/>
          </w:rPr>
          <w:t>1.2.2 Rémunération</w:t>
        </w:r>
        <w:r w:rsidR="009649AF">
          <w:rPr>
            <w:noProof/>
            <w:webHidden/>
          </w:rPr>
          <w:tab/>
        </w:r>
        <w:r w:rsidR="009649AF">
          <w:rPr>
            <w:noProof/>
            <w:webHidden/>
          </w:rPr>
          <w:fldChar w:fldCharType="begin"/>
        </w:r>
        <w:r w:rsidR="009649AF">
          <w:rPr>
            <w:noProof/>
            <w:webHidden/>
          </w:rPr>
          <w:instrText xml:space="preserve"> PAGEREF _Toc356744248 \h </w:instrText>
        </w:r>
        <w:r w:rsidR="009649AF">
          <w:rPr>
            <w:noProof/>
            <w:webHidden/>
          </w:rPr>
        </w:r>
        <w:r w:rsidR="009649AF">
          <w:rPr>
            <w:noProof/>
            <w:webHidden/>
          </w:rPr>
          <w:fldChar w:fldCharType="separate"/>
        </w:r>
        <w:r w:rsidR="009649AF">
          <w:rPr>
            <w:noProof/>
            <w:webHidden/>
          </w:rPr>
          <w:t>82</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49" w:history="1">
        <w:r w:rsidR="009649AF" w:rsidRPr="009C32D2">
          <w:rPr>
            <w:rStyle w:val="Lienhypertexte"/>
            <w:rFonts w:eastAsia="Times New Roman"/>
            <w:noProof/>
            <w:lang w:eastAsia="fr-CA"/>
          </w:rPr>
          <w:t>1.2.3 Droits des actionnaires</w:t>
        </w:r>
        <w:r w:rsidR="009649AF">
          <w:rPr>
            <w:noProof/>
            <w:webHidden/>
          </w:rPr>
          <w:tab/>
        </w:r>
        <w:r w:rsidR="009649AF">
          <w:rPr>
            <w:noProof/>
            <w:webHidden/>
          </w:rPr>
          <w:fldChar w:fldCharType="begin"/>
        </w:r>
        <w:r w:rsidR="009649AF">
          <w:rPr>
            <w:noProof/>
            <w:webHidden/>
          </w:rPr>
          <w:instrText xml:space="preserve"> PAGEREF _Toc356744249 \h </w:instrText>
        </w:r>
        <w:r w:rsidR="009649AF">
          <w:rPr>
            <w:noProof/>
            <w:webHidden/>
          </w:rPr>
        </w:r>
        <w:r w:rsidR="009649AF">
          <w:rPr>
            <w:noProof/>
            <w:webHidden/>
          </w:rPr>
          <w:fldChar w:fldCharType="separate"/>
        </w:r>
        <w:r w:rsidR="009649AF">
          <w:rPr>
            <w:noProof/>
            <w:webHidden/>
          </w:rPr>
          <w:t>84</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50" w:history="1">
        <w:r w:rsidR="009649AF" w:rsidRPr="009C32D2">
          <w:rPr>
            <w:rStyle w:val="Lienhypertexte"/>
            <w:rFonts w:eastAsia="Times New Roman"/>
            <w:noProof/>
            <w:lang w:eastAsia="fr-CA"/>
          </w:rPr>
          <w:t>1.2.4 Transparence</w:t>
        </w:r>
        <w:r w:rsidR="009649AF">
          <w:rPr>
            <w:noProof/>
            <w:webHidden/>
          </w:rPr>
          <w:tab/>
        </w:r>
        <w:r w:rsidR="009649AF">
          <w:rPr>
            <w:noProof/>
            <w:webHidden/>
          </w:rPr>
          <w:fldChar w:fldCharType="begin"/>
        </w:r>
        <w:r w:rsidR="009649AF">
          <w:rPr>
            <w:noProof/>
            <w:webHidden/>
          </w:rPr>
          <w:instrText xml:space="preserve"> PAGEREF _Toc356744250 \h </w:instrText>
        </w:r>
        <w:r w:rsidR="009649AF">
          <w:rPr>
            <w:noProof/>
            <w:webHidden/>
          </w:rPr>
        </w:r>
        <w:r w:rsidR="009649AF">
          <w:rPr>
            <w:noProof/>
            <w:webHidden/>
          </w:rPr>
          <w:fldChar w:fldCharType="separate"/>
        </w:r>
        <w:r w:rsidR="009649AF">
          <w:rPr>
            <w:noProof/>
            <w:webHidden/>
          </w:rPr>
          <w:t>85</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51" w:history="1">
        <w:r w:rsidR="009649AF" w:rsidRPr="009C32D2">
          <w:rPr>
            <w:rStyle w:val="Lienhypertexte"/>
            <w:noProof/>
          </w:rPr>
          <w:t>1.2.5 Résultats généraux des modèles de mesure - 2003</w:t>
        </w:r>
        <w:r w:rsidR="009649AF">
          <w:rPr>
            <w:noProof/>
            <w:webHidden/>
          </w:rPr>
          <w:tab/>
        </w:r>
        <w:r w:rsidR="009649AF">
          <w:rPr>
            <w:noProof/>
            <w:webHidden/>
          </w:rPr>
          <w:fldChar w:fldCharType="begin"/>
        </w:r>
        <w:r w:rsidR="009649AF">
          <w:rPr>
            <w:noProof/>
            <w:webHidden/>
          </w:rPr>
          <w:instrText xml:space="preserve"> PAGEREF _Toc356744251 \h </w:instrText>
        </w:r>
        <w:r w:rsidR="009649AF">
          <w:rPr>
            <w:noProof/>
            <w:webHidden/>
          </w:rPr>
        </w:r>
        <w:r w:rsidR="009649AF">
          <w:rPr>
            <w:noProof/>
            <w:webHidden/>
          </w:rPr>
          <w:fldChar w:fldCharType="separate"/>
        </w:r>
        <w:r w:rsidR="009649AF">
          <w:rPr>
            <w:noProof/>
            <w:webHidden/>
          </w:rPr>
          <w:t>86</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52" w:history="1">
        <w:r w:rsidR="009649AF" w:rsidRPr="009C32D2">
          <w:rPr>
            <w:rStyle w:val="Lienhypertexte"/>
            <w:noProof/>
          </w:rPr>
          <w:t>1.3 Validation des modèles de mesure, 2011</w:t>
        </w:r>
        <w:r w:rsidR="009649AF">
          <w:rPr>
            <w:noProof/>
            <w:webHidden/>
          </w:rPr>
          <w:tab/>
        </w:r>
        <w:r w:rsidR="009649AF">
          <w:rPr>
            <w:noProof/>
            <w:webHidden/>
          </w:rPr>
          <w:fldChar w:fldCharType="begin"/>
        </w:r>
        <w:r w:rsidR="009649AF">
          <w:rPr>
            <w:noProof/>
            <w:webHidden/>
          </w:rPr>
          <w:instrText xml:space="preserve"> PAGEREF _Toc356744252 \h </w:instrText>
        </w:r>
        <w:r w:rsidR="009649AF">
          <w:rPr>
            <w:noProof/>
            <w:webHidden/>
          </w:rPr>
        </w:r>
        <w:r w:rsidR="009649AF">
          <w:rPr>
            <w:noProof/>
            <w:webHidden/>
          </w:rPr>
          <w:fldChar w:fldCharType="separate"/>
        </w:r>
        <w:r w:rsidR="009649AF">
          <w:rPr>
            <w:noProof/>
            <w:webHidden/>
          </w:rPr>
          <w:t>86</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53" w:history="1">
        <w:r w:rsidR="009649AF" w:rsidRPr="009C32D2">
          <w:rPr>
            <w:rStyle w:val="Lienhypertexte"/>
            <w:noProof/>
          </w:rPr>
          <w:t>1.4 Analyse des relations entre les variables, 2011</w:t>
        </w:r>
        <w:r w:rsidR="009649AF">
          <w:rPr>
            <w:noProof/>
            <w:webHidden/>
          </w:rPr>
          <w:tab/>
        </w:r>
        <w:r w:rsidR="009649AF">
          <w:rPr>
            <w:noProof/>
            <w:webHidden/>
          </w:rPr>
          <w:fldChar w:fldCharType="begin"/>
        </w:r>
        <w:r w:rsidR="009649AF">
          <w:rPr>
            <w:noProof/>
            <w:webHidden/>
          </w:rPr>
          <w:instrText xml:space="preserve"> PAGEREF _Toc356744253 \h </w:instrText>
        </w:r>
        <w:r w:rsidR="009649AF">
          <w:rPr>
            <w:noProof/>
            <w:webHidden/>
          </w:rPr>
        </w:r>
        <w:r w:rsidR="009649AF">
          <w:rPr>
            <w:noProof/>
            <w:webHidden/>
          </w:rPr>
          <w:fldChar w:fldCharType="separate"/>
        </w:r>
        <w:r w:rsidR="009649AF">
          <w:rPr>
            <w:noProof/>
            <w:webHidden/>
          </w:rPr>
          <w:t>87</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54" w:history="1">
        <w:r w:rsidR="009649AF" w:rsidRPr="009C32D2">
          <w:rPr>
            <w:rStyle w:val="Lienhypertexte"/>
            <w:noProof/>
          </w:rPr>
          <w:t>1.4.1 Composition du conseil, Rémunération et Transparence</w:t>
        </w:r>
        <w:r w:rsidR="009649AF">
          <w:rPr>
            <w:noProof/>
            <w:webHidden/>
          </w:rPr>
          <w:tab/>
        </w:r>
        <w:r w:rsidR="009649AF">
          <w:rPr>
            <w:noProof/>
            <w:webHidden/>
          </w:rPr>
          <w:fldChar w:fldCharType="begin"/>
        </w:r>
        <w:r w:rsidR="009649AF">
          <w:rPr>
            <w:noProof/>
            <w:webHidden/>
          </w:rPr>
          <w:instrText xml:space="preserve"> PAGEREF _Toc356744254 \h </w:instrText>
        </w:r>
        <w:r w:rsidR="009649AF">
          <w:rPr>
            <w:noProof/>
            <w:webHidden/>
          </w:rPr>
        </w:r>
        <w:r w:rsidR="009649AF">
          <w:rPr>
            <w:noProof/>
            <w:webHidden/>
          </w:rPr>
          <w:fldChar w:fldCharType="separate"/>
        </w:r>
        <w:r w:rsidR="009649AF">
          <w:rPr>
            <w:noProof/>
            <w:webHidden/>
          </w:rPr>
          <w:t>88</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55" w:history="1">
        <w:r w:rsidR="009649AF" w:rsidRPr="009C32D2">
          <w:rPr>
            <w:rStyle w:val="Lienhypertexte"/>
            <w:noProof/>
          </w:rPr>
          <w:t>1.4.2 Droits des actionnaires</w:t>
        </w:r>
        <w:r w:rsidR="009649AF">
          <w:rPr>
            <w:noProof/>
            <w:webHidden/>
          </w:rPr>
          <w:tab/>
        </w:r>
        <w:r w:rsidR="009649AF">
          <w:rPr>
            <w:noProof/>
            <w:webHidden/>
          </w:rPr>
          <w:fldChar w:fldCharType="begin"/>
        </w:r>
        <w:r w:rsidR="009649AF">
          <w:rPr>
            <w:noProof/>
            <w:webHidden/>
          </w:rPr>
          <w:instrText xml:space="preserve"> PAGEREF _Toc356744255 \h </w:instrText>
        </w:r>
        <w:r w:rsidR="009649AF">
          <w:rPr>
            <w:noProof/>
            <w:webHidden/>
          </w:rPr>
        </w:r>
        <w:r w:rsidR="009649AF">
          <w:rPr>
            <w:noProof/>
            <w:webHidden/>
          </w:rPr>
          <w:fldChar w:fldCharType="separate"/>
        </w:r>
        <w:r w:rsidR="009649AF">
          <w:rPr>
            <w:noProof/>
            <w:webHidden/>
          </w:rPr>
          <w:t>89</w:t>
        </w:r>
        <w:r w:rsidR="009649AF">
          <w:rPr>
            <w:noProof/>
            <w:webHidden/>
          </w:rPr>
          <w:fldChar w:fldCharType="end"/>
        </w:r>
      </w:hyperlink>
    </w:p>
    <w:p w:rsidR="009649AF" w:rsidRDefault="00305D99">
      <w:pPr>
        <w:pStyle w:val="TM4"/>
        <w:tabs>
          <w:tab w:val="right" w:leader="dot" w:pos="8261"/>
        </w:tabs>
        <w:rPr>
          <w:rFonts w:asciiTheme="minorHAnsi" w:eastAsiaTheme="minorEastAsia" w:hAnsiTheme="minorHAnsi" w:cstheme="minorBidi"/>
          <w:noProof/>
          <w:sz w:val="22"/>
          <w:szCs w:val="22"/>
          <w:lang w:eastAsia="fr-CA"/>
        </w:rPr>
      </w:pPr>
      <w:hyperlink w:anchor="_Toc356744256" w:history="1">
        <w:r w:rsidR="009649AF" w:rsidRPr="009C32D2">
          <w:rPr>
            <w:rStyle w:val="Lienhypertexte"/>
            <w:noProof/>
          </w:rPr>
          <w:t>1.4.3 Résultats généraux des modèles de mesure - 2011</w:t>
        </w:r>
        <w:r w:rsidR="009649AF">
          <w:rPr>
            <w:noProof/>
            <w:webHidden/>
          </w:rPr>
          <w:tab/>
        </w:r>
        <w:r w:rsidR="009649AF">
          <w:rPr>
            <w:noProof/>
            <w:webHidden/>
          </w:rPr>
          <w:fldChar w:fldCharType="begin"/>
        </w:r>
        <w:r w:rsidR="009649AF">
          <w:rPr>
            <w:noProof/>
            <w:webHidden/>
          </w:rPr>
          <w:instrText xml:space="preserve"> PAGEREF _Toc356744256 \h </w:instrText>
        </w:r>
        <w:r w:rsidR="009649AF">
          <w:rPr>
            <w:noProof/>
            <w:webHidden/>
          </w:rPr>
        </w:r>
        <w:r w:rsidR="009649AF">
          <w:rPr>
            <w:noProof/>
            <w:webHidden/>
          </w:rPr>
          <w:fldChar w:fldCharType="separate"/>
        </w:r>
        <w:r w:rsidR="009649AF">
          <w:rPr>
            <w:noProof/>
            <w:webHidden/>
          </w:rPr>
          <w:t>90</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57" w:history="1">
        <w:r w:rsidR="009649AF" w:rsidRPr="009C32D2">
          <w:rPr>
            <w:rStyle w:val="Lienhypertexte"/>
            <w:noProof/>
          </w:rPr>
          <w:t>1.5 Discussion</w:t>
        </w:r>
        <w:r w:rsidR="009649AF">
          <w:rPr>
            <w:noProof/>
            <w:webHidden/>
          </w:rPr>
          <w:tab/>
        </w:r>
        <w:r w:rsidR="009649AF">
          <w:rPr>
            <w:noProof/>
            <w:webHidden/>
          </w:rPr>
          <w:fldChar w:fldCharType="begin"/>
        </w:r>
        <w:r w:rsidR="009649AF">
          <w:rPr>
            <w:noProof/>
            <w:webHidden/>
          </w:rPr>
          <w:instrText xml:space="preserve"> PAGEREF _Toc356744257 \h </w:instrText>
        </w:r>
        <w:r w:rsidR="009649AF">
          <w:rPr>
            <w:noProof/>
            <w:webHidden/>
          </w:rPr>
        </w:r>
        <w:r w:rsidR="009649AF">
          <w:rPr>
            <w:noProof/>
            <w:webHidden/>
          </w:rPr>
          <w:fldChar w:fldCharType="separate"/>
        </w:r>
        <w:r w:rsidR="009649AF">
          <w:rPr>
            <w:noProof/>
            <w:webHidden/>
          </w:rPr>
          <w:t>91</w:t>
        </w:r>
        <w:r w:rsidR="009649AF">
          <w:rPr>
            <w:noProof/>
            <w:webHidden/>
          </w:rPr>
          <w:fldChar w:fldCharType="end"/>
        </w:r>
      </w:hyperlink>
    </w:p>
    <w:p w:rsidR="009649AF" w:rsidRDefault="00305D99">
      <w:pPr>
        <w:pStyle w:val="TM2"/>
        <w:rPr>
          <w:rFonts w:asciiTheme="minorHAnsi" w:eastAsiaTheme="minorEastAsia" w:hAnsiTheme="minorHAnsi" w:cstheme="minorBidi"/>
          <w:bCs w:val="0"/>
          <w:smallCaps w:val="0"/>
          <w:noProof/>
          <w:sz w:val="22"/>
          <w:szCs w:val="22"/>
          <w:lang w:eastAsia="fr-CA"/>
        </w:rPr>
      </w:pPr>
      <w:hyperlink w:anchor="_Toc356744258" w:history="1">
        <w:r w:rsidR="009649AF" w:rsidRPr="009C32D2">
          <w:rPr>
            <w:rStyle w:val="Lienhypertexte"/>
            <w:noProof/>
          </w:rPr>
          <w:t>2. Résultats – Régressions linéaires multiples</w:t>
        </w:r>
        <w:r w:rsidR="009649AF">
          <w:rPr>
            <w:noProof/>
            <w:webHidden/>
          </w:rPr>
          <w:tab/>
        </w:r>
        <w:r w:rsidR="009649AF">
          <w:rPr>
            <w:noProof/>
            <w:webHidden/>
          </w:rPr>
          <w:fldChar w:fldCharType="begin"/>
        </w:r>
        <w:r w:rsidR="009649AF">
          <w:rPr>
            <w:noProof/>
            <w:webHidden/>
          </w:rPr>
          <w:instrText xml:space="preserve"> PAGEREF _Toc356744258 \h </w:instrText>
        </w:r>
        <w:r w:rsidR="009649AF">
          <w:rPr>
            <w:noProof/>
            <w:webHidden/>
          </w:rPr>
        </w:r>
        <w:r w:rsidR="009649AF">
          <w:rPr>
            <w:noProof/>
            <w:webHidden/>
          </w:rPr>
          <w:fldChar w:fldCharType="separate"/>
        </w:r>
        <w:r w:rsidR="009649AF">
          <w:rPr>
            <w:noProof/>
            <w:webHidden/>
          </w:rPr>
          <w:t>92</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59" w:history="1">
        <w:r w:rsidR="009649AF" w:rsidRPr="009C32D2">
          <w:rPr>
            <w:rStyle w:val="Lienhypertexte"/>
            <w:noProof/>
          </w:rPr>
          <w:t>2.1 Interprétation des résultats - Indicateurs</w:t>
        </w:r>
        <w:r w:rsidR="009649AF">
          <w:rPr>
            <w:noProof/>
            <w:webHidden/>
          </w:rPr>
          <w:tab/>
        </w:r>
        <w:r w:rsidR="009649AF">
          <w:rPr>
            <w:noProof/>
            <w:webHidden/>
          </w:rPr>
          <w:fldChar w:fldCharType="begin"/>
        </w:r>
        <w:r w:rsidR="009649AF">
          <w:rPr>
            <w:noProof/>
            <w:webHidden/>
          </w:rPr>
          <w:instrText xml:space="preserve"> PAGEREF _Toc356744259 \h </w:instrText>
        </w:r>
        <w:r w:rsidR="009649AF">
          <w:rPr>
            <w:noProof/>
            <w:webHidden/>
          </w:rPr>
        </w:r>
        <w:r w:rsidR="009649AF">
          <w:rPr>
            <w:noProof/>
            <w:webHidden/>
          </w:rPr>
          <w:fldChar w:fldCharType="separate"/>
        </w:r>
        <w:r w:rsidR="009649AF">
          <w:rPr>
            <w:noProof/>
            <w:webHidden/>
          </w:rPr>
          <w:t>99</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60" w:history="1">
        <w:r w:rsidR="009649AF" w:rsidRPr="009C32D2">
          <w:rPr>
            <w:rStyle w:val="Lienhypertexte"/>
            <w:noProof/>
          </w:rPr>
          <w:t>2.2 Interprétation des résultats – Sous-indices gouvernance</w:t>
        </w:r>
        <w:r w:rsidR="009649AF">
          <w:rPr>
            <w:noProof/>
            <w:webHidden/>
          </w:rPr>
          <w:tab/>
        </w:r>
        <w:r w:rsidR="009649AF">
          <w:rPr>
            <w:noProof/>
            <w:webHidden/>
          </w:rPr>
          <w:fldChar w:fldCharType="begin"/>
        </w:r>
        <w:r w:rsidR="009649AF">
          <w:rPr>
            <w:noProof/>
            <w:webHidden/>
          </w:rPr>
          <w:instrText xml:space="preserve"> PAGEREF _Toc356744260 \h </w:instrText>
        </w:r>
        <w:r w:rsidR="009649AF">
          <w:rPr>
            <w:noProof/>
            <w:webHidden/>
          </w:rPr>
        </w:r>
        <w:r w:rsidR="009649AF">
          <w:rPr>
            <w:noProof/>
            <w:webHidden/>
          </w:rPr>
          <w:fldChar w:fldCharType="separate"/>
        </w:r>
        <w:r w:rsidR="009649AF">
          <w:rPr>
            <w:noProof/>
            <w:webHidden/>
          </w:rPr>
          <w:t>101</w:t>
        </w:r>
        <w:r w:rsidR="009649AF">
          <w:rPr>
            <w:noProof/>
            <w:webHidden/>
          </w:rPr>
          <w:fldChar w:fldCharType="end"/>
        </w:r>
      </w:hyperlink>
    </w:p>
    <w:p w:rsidR="009649AF" w:rsidRDefault="00305D99">
      <w:pPr>
        <w:pStyle w:val="TM3"/>
        <w:tabs>
          <w:tab w:val="right" w:leader="dot" w:pos="8261"/>
        </w:tabs>
        <w:rPr>
          <w:rFonts w:asciiTheme="minorHAnsi" w:eastAsiaTheme="minorEastAsia" w:hAnsiTheme="minorHAnsi" w:cstheme="minorBidi"/>
          <w:noProof/>
          <w:sz w:val="22"/>
          <w:szCs w:val="22"/>
          <w:lang w:eastAsia="fr-CA"/>
        </w:rPr>
      </w:pPr>
      <w:hyperlink w:anchor="_Toc356744261" w:history="1">
        <w:r w:rsidR="009649AF" w:rsidRPr="009C32D2">
          <w:rPr>
            <w:rStyle w:val="Lienhypertexte"/>
            <w:noProof/>
          </w:rPr>
          <w:t>2.3 Discussion</w:t>
        </w:r>
        <w:r w:rsidR="009649AF">
          <w:rPr>
            <w:noProof/>
            <w:webHidden/>
          </w:rPr>
          <w:tab/>
        </w:r>
        <w:r w:rsidR="009649AF">
          <w:rPr>
            <w:noProof/>
            <w:webHidden/>
          </w:rPr>
          <w:fldChar w:fldCharType="begin"/>
        </w:r>
        <w:r w:rsidR="009649AF">
          <w:rPr>
            <w:noProof/>
            <w:webHidden/>
          </w:rPr>
          <w:instrText xml:space="preserve"> PAGEREF _Toc356744261 \h </w:instrText>
        </w:r>
        <w:r w:rsidR="009649AF">
          <w:rPr>
            <w:noProof/>
            <w:webHidden/>
          </w:rPr>
        </w:r>
        <w:r w:rsidR="009649AF">
          <w:rPr>
            <w:noProof/>
            <w:webHidden/>
          </w:rPr>
          <w:fldChar w:fldCharType="separate"/>
        </w:r>
        <w:r w:rsidR="009649AF">
          <w:rPr>
            <w:noProof/>
            <w:webHidden/>
          </w:rPr>
          <w:t>102</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2" w:history="1">
        <w:r w:rsidR="009649AF" w:rsidRPr="009C32D2">
          <w:rPr>
            <w:rStyle w:val="Lienhypertexte"/>
            <w:noProof/>
          </w:rPr>
          <w:t>CINQUIÈME CHAPITRE CONCLUSION</w:t>
        </w:r>
        <w:r w:rsidR="009649AF">
          <w:rPr>
            <w:noProof/>
            <w:webHidden/>
          </w:rPr>
          <w:tab/>
        </w:r>
        <w:r w:rsidR="009649AF">
          <w:rPr>
            <w:noProof/>
            <w:webHidden/>
          </w:rPr>
          <w:fldChar w:fldCharType="begin"/>
        </w:r>
        <w:r w:rsidR="009649AF">
          <w:rPr>
            <w:noProof/>
            <w:webHidden/>
          </w:rPr>
          <w:instrText xml:space="preserve"> PAGEREF _Toc356744262 \h </w:instrText>
        </w:r>
        <w:r w:rsidR="009649AF">
          <w:rPr>
            <w:noProof/>
            <w:webHidden/>
          </w:rPr>
        </w:r>
        <w:r w:rsidR="009649AF">
          <w:rPr>
            <w:noProof/>
            <w:webHidden/>
          </w:rPr>
          <w:fldChar w:fldCharType="separate"/>
        </w:r>
        <w:r w:rsidR="009649AF">
          <w:rPr>
            <w:noProof/>
            <w:webHidden/>
          </w:rPr>
          <w:t>103</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3" w:history="1">
        <w:r w:rsidR="009649AF" w:rsidRPr="009C32D2">
          <w:rPr>
            <w:rStyle w:val="Lienhypertexte"/>
            <w:noProof/>
          </w:rPr>
          <w:t>RÉFÉRENCES</w:t>
        </w:r>
        <w:r w:rsidR="009649AF">
          <w:rPr>
            <w:noProof/>
            <w:webHidden/>
          </w:rPr>
          <w:tab/>
        </w:r>
        <w:r w:rsidR="009649AF">
          <w:rPr>
            <w:noProof/>
            <w:webHidden/>
          </w:rPr>
          <w:fldChar w:fldCharType="begin"/>
        </w:r>
        <w:r w:rsidR="009649AF">
          <w:rPr>
            <w:noProof/>
            <w:webHidden/>
          </w:rPr>
          <w:instrText xml:space="preserve"> PAGEREF _Toc356744263 \h </w:instrText>
        </w:r>
        <w:r w:rsidR="009649AF">
          <w:rPr>
            <w:noProof/>
            <w:webHidden/>
          </w:rPr>
        </w:r>
        <w:r w:rsidR="009649AF">
          <w:rPr>
            <w:noProof/>
            <w:webHidden/>
          </w:rPr>
          <w:fldChar w:fldCharType="separate"/>
        </w:r>
        <w:r w:rsidR="009649AF">
          <w:rPr>
            <w:noProof/>
            <w:webHidden/>
          </w:rPr>
          <w:t>106</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4" w:history="1">
        <w:r w:rsidR="009649AF" w:rsidRPr="009C32D2">
          <w:rPr>
            <w:rStyle w:val="Lienhypertexte"/>
            <w:noProof/>
          </w:rPr>
          <w:t>ANNEXE 1 DÉFINITIONS</w:t>
        </w:r>
        <w:r w:rsidR="009649AF">
          <w:rPr>
            <w:noProof/>
            <w:webHidden/>
          </w:rPr>
          <w:tab/>
        </w:r>
        <w:r w:rsidR="009649AF">
          <w:rPr>
            <w:noProof/>
            <w:webHidden/>
          </w:rPr>
          <w:fldChar w:fldCharType="begin"/>
        </w:r>
        <w:r w:rsidR="009649AF">
          <w:rPr>
            <w:noProof/>
            <w:webHidden/>
          </w:rPr>
          <w:instrText xml:space="preserve"> PAGEREF _Toc356744264 \h </w:instrText>
        </w:r>
        <w:r w:rsidR="009649AF">
          <w:rPr>
            <w:noProof/>
            <w:webHidden/>
          </w:rPr>
        </w:r>
        <w:r w:rsidR="009649AF">
          <w:rPr>
            <w:noProof/>
            <w:webHidden/>
          </w:rPr>
          <w:fldChar w:fldCharType="separate"/>
        </w:r>
        <w:r w:rsidR="009649AF">
          <w:rPr>
            <w:noProof/>
            <w:webHidden/>
          </w:rPr>
          <w:t>114</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5" w:history="1">
        <w:r w:rsidR="009649AF" w:rsidRPr="009C32D2">
          <w:rPr>
            <w:rStyle w:val="Lienhypertexte"/>
            <w:noProof/>
          </w:rPr>
          <w:t>ANNEXE 2 LISTE DES INDICATEURS - 2003</w:t>
        </w:r>
        <w:r w:rsidR="009649AF">
          <w:rPr>
            <w:noProof/>
            <w:webHidden/>
          </w:rPr>
          <w:tab/>
        </w:r>
        <w:r w:rsidR="009649AF">
          <w:rPr>
            <w:noProof/>
            <w:webHidden/>
          </w:rPr>
          <w:fldChar w:fldCharType="begin"/>
        </w:r>
        <w:r w:rsidR="009649AF">
          <w:rPr>
            <w:noProof/>
            <w:webHidden/>
          </w:rPr>
          <w:instrText xml:space="preserve"> PAGEREF _Toc356744265 \h </w:instrText>
        </w:r>
        <w:r w:rsidR="009649AF">
          <w:rPr>
            <w:noProof/>
            <w:webHidden/>
          </w:rPr>
        </w:r>
        <w:r w:rsidR="009649AF">
          <w:rPr>
            <w:noProof/>
            <w:webHidden/>
          </w:rPr>
          <w:fldChar w:fldCharType="separate"/>
        </w:r>
        <w:r w:rsidR="009649AF">
          <w:rPr>
            <w:noProof/>
            <w:webHidden/>
          </w:rPr>
          <w:t>116</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6" w:history="1">
        <w:r w:rsidR="009649AF" w:rsidRPr="009C32D2">
          <w:rPr>
            <w:rStyle w:val="Lienhypertexte"/>
            <w:noProof/>
          </w:rPr>
          <w:t>ANNEXE 3 LISTE DES INDICATEURS - 2011</w:t>
        </w:r>
        <w:r w:rsidR="009649AF">
          <w:rPr>
            <w:noProof/>
            <w:webHidden/>
          </w:rPr>
          <w:tab/>
        </w:r>
        <w:r w:rsidR="009649AF">
          <w:rPr>
            <w:noProof/>
            <w:webHidden/>
          </w:rPr>
          <w:fldChar w:fldCharType="begin"/>
        </w:r>
        <w:r w:rsidR="009649AF">
          <w:rPr>
            <w:noProof/>
            <w:webHidden/>
          </w:rPr>
          <w:instrText xml:space="preserve"> PAGEREF _Toc356744266 \h </w:instrText>
        </w:r>
        <w:r w:rsidR="009649AF">
          <w:rPr>
            <w:noProof/>
            <w:webHidden/>
          </w:rPr>
        </w:r>
        <w:r w:rsidR="009649AF">
          <w:rPr>
            <w:noProof/>
            <w:webHidden/>
          </w:rPr>
          <w:fldChar w:fldCharType="separate"/>
        </w:r>
        <w:r w:rsidR="009649AF">
          <w:rPr>
            <w:noProof/>
            <w:webHidden/>
          </w:rPr>
          <w:t>118</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7" w:history="1">
        <w:r w:rsidR="009649AF" w:rsidRPr="009C32D2">
          <w:rPr>
            <w:rStyle w:val="Lienhypertexte"/>
            <w:noProof/>
          </w:rPr>
          <w:t>ANNEXE 4 STATISTIQUES D’ADÉQUATION DES MODÈLES DE MESURE – 2003</w:t>
        </w:r>
        <w:r w:rsidR="009649AF">
          <w:rPr>
            <w:noProof/>
            <w:webHidden/>
          </w:rPr>
          <w:tab/>
        </w:r>
        <w:r w:rsidR="009649AF">
          <w:rPr>
            <w:noProof/>
            <w:webHidden/>
          </w:rPr>
          <w:fldChar w:fldCharType="begin"/>
        </w:r>
        <w:r w:rsidR="009649AF">
          <w:rPr>
            <w:noProof/>
            <w:webHidden/>
          </w:rPr>
          <w:instrText xml:space="preserve"> PAGEREF _Toc356744267 \h </w:instrText>
        </w:r>
        <w:r w:rsidR="009649AF">
          <w:rPr>
            <w:noProof/>
            <w:webHidden/>
          </w:rPr>
        </w:r>
        <w:r w:rsidR="009649AF">
          <w:rPr>
            <w:noProof/>
            <w:webHidden/>
          </w:rPr>
          <w:fldChar w:fldCharType="separate"/>
        </w:r>
        <w:r w:rsidR="009649AF">
          <w:rPr>
            <w:noProof/>
            <w:webHidden/>
          </w:rPr>
          <w:t>122</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8" w:history="1">
        <w:r w:rsidR="009649AF" w:rsidRPr="009C32D2">
          <w:rPr>
            <w:rStyle w:val="Lienhypertexte"/>
            <w:noProof/>
          </w:rPr>
          <w:t>ANNEXE 5 STATISTIQUES D’ADÉQUATION DES MODÈLES DE MESURE - 2011</w:t>
        </w:r>
        <w:r w:rsidR="009649AF">
          <w:rPr>
            <w:noProof/>
            <w:webHidden/>
          </w:rPr>
          <w:tab/>
        </w:r>
        <w:r w:rsidR="009649AF">
          <w:rPr>
            <w:noProof/>
            <w:webHidden/>
          </w:rPr>
          <w:fldChar w:fldCharType="begin"/>
        </w:r>
        <w:r w:rsidR="009649AF">
          <w:rPr>
            <w:noProof/>
            <w:webHidden/>
          </w:rPr>
          <w:instrText xml:space="preserve"> PAGEREF _Toc356744268 \h </w:instrText>
        </w:r>
        <w:r w:rsidR="009649AF">
          <w:rPr>
            <w:noProof/>
            <w:webHidden/>
          </w:rPr>
        </w:r>
        <w:r w:rsidR="009649AF">
          <w:rPr>
            <w:noProof/>
            <w:webHidden/>
          </w:rPr>
          <w:fldChar w:fldCharType="separate"/>
        </w:r>
        <w:r w:rsidR="009649AF">
          <w:rPr>
            <w:noProof/>
            <w:webHidden/>
          </w:rPr>
          <w:t>129</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69" w:history="1">
        <w:r w:rsidR="009649AF" w:rsidRPr="009C32D2">
          <w:rPr>
            <w:rStyle w:val="Lienhypertexte"/>
            <w:noProof/>
          </w:rPr>
          <w:t>ANNEXE 6 STATISTIQUES VIF - 2003</w:t>
        </w:r>
        <w:r w:rsidR="009649AF">
          <w:rPr>
            <w:noProof/>
            <w:webHidden/>
          </w:rPr>
          <w:tab/>
        </w:r>
        <w:r w:rsidR="009649AF">
          <w:rPr>
            <w:noProof/>
            <w:webHidden/>
          </w:rPr>
          <w:fldChar w:fldCharType="begin"/>
        </w:r>
        <w:r w:rsidR="009649AF">
          <w:rPr>
            <w:noProof/>
            <w:webHidden/>
          </w:rPr>
          <w:instrText xml:space="preserve"> PAGEREF _Toc356744269 \h </w:instrText>
        </w:r>
        <w:r w:rsidR="009649AF">
          <w:rPr>
            <w:noProof/>
            <w:webHidden/>
          </w:rPr>
        </w:r>
        <w:r w:rsidR="009649AF">
          <w:rPr>
            <w:noProof/>
            <w:webHidden/>
          </w:rPr>
          <w:fldChar w:fldCharType="separate"/>
        </w:r>
        <w:r w:rsidR="009649AF">
          <w:rPr>
            <w:noProof/>
            <w:webHidden/>
          </w:rPr>
          <w:t>136</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0" w:history="1">
        <w:r w:rsidR="009649AF" w:rsidRPr="009C32D2">
          <w:rPr>
            <w:rStyle w:val="Lienhypertexte"/>
            <w:noProof/>
          </w:rPr>
          <w:t>ANNEXE 7 STATISTIQUES VIF - 2011</w:t>
        </w:r>
        <w:r w:rsidR="009649AF">
          <w:rPr>
            <w:noProof/>
            <w:webHidden/>
          </w:rPr>
          <w:tab/>
        </w:r>
        <w:r w:rsidR="009649AF">
          <w:rPr>
            <w:noProof/>
            <w:webHidden/>
          </w:rPr>
          <w:fldChar w:fldCharType="begin"/>
        </w:r>
        <w:r w:rsidR="009649AF">
          <w:rPr>
            <w:noProof/>
            <w:webHidden/>
          </w:rPr>
          <w:instrText xml:space="preserve"> PAGEREF _Toc356744270 \h </w:instrText>
        </w:r>
        <w:r w:rsidR="009649AF">
          <w:rPr>
            <w:noProof/>
            <w:webHidden/>
          </w:rPr>
        </w:r>
        <w:r w:rsidR="009649AF">
          <w:rPr>
            <w:noProof/>
            <w:webHidden/>
          </w:rPr>
          <w:fldChar w:fldCharType="separate"/>
        </w:r>
        <w:r w:rsidR="009649AF">
          <w:rPr>
            <w:noProof/>
            <w:webHidden/>
          </w:rPr>
          <w:t>138</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1" w:history="1">
        <w:r w:rsidR="009649AF" w:rsidRPr="009C32D2">
          <w:rPr>
            <w:rStyle w:val="Lienhypertexte"/>
            <w:noProof/>
          </w:rPr>
          <w:t>ANNEXE 8 ESTIMATION DES MODÈLES DE MESURE (2003)</w:t>
        </w:r>
        <w:r w:rsidR="009649AF">
          <w:rPr>
            <w:noProof/>
            <w:webHidden/>
          </w:rPr>
          <w:tab/>
        </w:r>
        <w:r w:rsidR="009649AF">
          <w:rPr>
            <w:noProof/>
            <w:webHidden/>
          </w:rPr>
          <w:fldChar w:fldCharType="begin"/>
        </w:r>
        <w:r w:rsidR="009649AF">
          <w:rPr>
            <w:noProof/>
            <w:webHidden/>
          </w:rPr>
          <w:instrText xml:space="preserve"> PAGEREF _Toc356744271 \h </w:instrText>
        </w:r>
        <w:r w:rsidR="009649AF">
          <w:rPr>
            <w:noProof/>
            <w:webHidden/>
          </w:rPr>
        </w:r>
        <w:r w:rsidR="009649AF">
          <w:rPr>
            <w:noProof/>
            <w:webHidden/>
          </w:rPr>
          <w:fldChar w:fldCharType="separate"/>
        </w:r>
        <w:r w:rsidR="009649AF">
          <w:rPr>
            <w:noProof/>
            <w:webHidden/>
          </w:rPr>
          <w:t>141</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2" w:history="1">
        <w:r w:rsidR="009649AF" w:rsidRPr="009C32D2">
          <w:rPr>
            <w:rStyle w:val="Lienhypertexte"/>
            <w:noProof/>
          </w:rPr>
          <w:t>ANNEXE 9 ESTIMATION DES MODÈLES DE MESURE (2011)</w:t>
        </w:r>
        <w:r w:rsidR="009649AF">
          <w:rPr>
            <w:noProof/>
            <w:webHidden/>
          </w:rPr>
          <w:tab/>
        </w:r>
        <w:r w:rsidR="009649AF">
          <w:rPr>
            <w:noProof/>
            <w:webHidden/>
          </w:rPr>
          <w:fldChar w:fldCharType="begin"/>
        </w:r>
        <w:r w:rsidR="009649AF">
          <w:rPr>
            <w:noProof/>
            <w:webHidden/>
          </w:rPr>
          <w:instrText xml:space="preserve"> PAGEREF _Toc356744272 \h </w:instrText>
        </w:r>
        <w:r w:rsidR="009649AF">
          <w:rPr>
            <w:noProof/>
            <w:webHidden/>
          </w:rPr>
        </w:r>
        <w:r w:rsidR="009649AF">
          <w:rPr>
            <w:noProof/>
            <w:webHidden/>
          </w:rPr>
          <w:fldChar w:fldCharType="separate"/>
        </w:r>
        <w:r w:rsidR="009649AF">
          <w:rPr>
            <w:noProof/>
            <w:webHidden/>
          </w:rPr>
          <w:t>145</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3" w:history="1">
        <w:r w:rsidR="009649AF" w:rsidRPr="009C32D2">
          <w:rPr>
            <w:rStyle w:val="Lienhypertexte"/>
            <w:noProof/>
          </w:rPr>
          <w:t>ANNEXE 10 SORTIES SPSS (2003)</w:t>
        </w:r>
        <w:r w:rsidR="009649AF">
          <w:rPr>
            <w:noProof/>
            <w:webHidden/>
          </w:rPr>
          <w:tab/>
        </w:r>
        <w:r w:rsidR="009649AF">
          <w:rPr>
            <w:noProof/>
            <w:webHidden/>
          </w:rPr>
          <w:fldChar w:fldCharType="begin"/>
        </w:r>
        <w:r w:rsidR="009649AF">
          <w:rPr>
            <w:noProof/>
            <w:webHidden/>
          </w:rPr>
          <w:instrText xml:space="preserve"> PAGEREF _Toc356744273 \h </w:instrText>
        </w:r>
        <w:r w:rsidR="009649AF">
          <w:rPr>
            <w:noProof/>
            <w:webHidden/>
          </w:rPr>
        </w:r>
        <w:r w:rsidR="009649AF">
          <w:rPr>
            <w:noProof/>
            <w:webHidden/>
          </w:rPr>
          <w:fldChar w:fldCharType="separate"/>
        </w:r>
        <w:r w:rsidR="009649AF">
          <w:rPr>
            <w:noProof/>
            <w:webHidden/>
          </w:rPr>
          <w:t>151</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4" w:history="1">
        <w:r w:rsidR="009649AF" w:rsidRPr="009C32D2">
          <w:rPr>
            <w:rStyle w:val="Lienhypertexte"/>
            <w:noProof/>
          </w:rPr>
          <w:t>ANNEXE 11 SORTIES SPSS (2011)</w:t>
        </w:r>
        <w:r w:rsidR="009649AF">
          <w:rPr>
            <w:noProof/>
            <w:webHidden/>
          </w:rPr>
          <w:tab/>
        </w:r>
        <w:r w:rsidR="009649AF">
          <w:rPr>
            <w:noProof/>
            <w:webHidden/>
          </w:rPr>
          <w:fldChar w:fldCharType="begin"/>
        </w:r>
        <w:r w:rsidR="009649AF">
          <w:rPr>
            <w:noProof/>
            <w:webHidden/>
          </w:rPr>
          <w:instrText xml:space="preserve"> PAGEREF _Toc356744274 \h </w:instrText>
        </w:r>
        <w:r w:rsidR="009649AF">
          <w:rPr>
            <w:noProof/>
            <w:webHidden/>
          </w:rPr>
        </w:r>
        <w:r w:rsidR="009649AF">
          <w:rPr>
            <w:noProof/>
            <w:webHidden/>
          </w:rPr>
          <w:fldChar w:fldCharType="separate"/>
        </w:r>
        <w:r w:rsidR="009649AF">
          <w:rPr>
            <w:noProof/>
            <w:webHidden/>
          </w:rPr>
          <w:t>157</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5" w:history="1">
        <w:r w:rsidR="009649AF" w:rsidRPr="009C32D2">
          <w:rPr>
            <w:rStyle w:val="Lienhypertexte"/>
            <w:noProof/>
          </w:rPr>
          <w:t>ANNEXE 12 STATISTIQUES VIF SOUS-INDICES DE GOUVERNANCE</w:t>
        </w:r>
        <w:r w:rsidR="009649AF">
          <w:rPr>
            <w:noProof/>
            <w:webHidden/>
          </w:rPr>
          <w:tab/>
        </w:r>
        <w:r w:rsidR="009649AF">
          <w:rPr>
            <w:noProof/>
            <w:webHidden/>
          </w:rPr>
          <w:fldChar w:fldCharType="begin"/>
        </w:r>
        <w:r w:rsidR="009649AF">
          <w:rPr>
            <w:noProof/>
            <w:webHidden/>
          </w:rPr>
          <w:instrText xml:space="preserve"> PAGEREF _Toc356744275 \h </w:instrText>
        </w:r>
        <w:r w:rsidR="009649AF">
          <w:rPr>
            <w:noProof/>
            <w:webHidden/>
          </w:rPr>
        </w:r>
        <w:r w:rsidR="009649AF">
          <w:rPr>
            <w:noProof/>
            <w:webHidden/>
          </w:rPr>
          <w:fldChar w:fldCharType="separate"/>
        </w:r>
        <w:r w:rsidR="009649AF">
          <w:rPr>
            <w:noProof/>
            <w:webHidden/>
          </w:rPr>
          <w:t>163</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6" w:history="1">
        <w:r w:rsidR="009649AF" w:rsidRPr="009C32D2">
          <w:rPr>
            <w:rStyle w:val="Lienhypertexte"/>
            <w:noProof/>
          </w:rPr>
          <w:t>ANNEXE 13 SORTIES SPSS SOUS-INDICES GOUVERNANCE</w:t>
        </w:r>
        <w:r w:rsidR="009649AF">
          <w:rPr>
            <w:noProof/>
            <w:webHidden/>
          </w:rPr>
          <w:tab/>
        </w:r>
        <w:r w:rsidR="009649AF">
          <w:rPr>
            <w:noProof/>
            <w:webHidden/>
          </w:rPr>
          <w:fldChar w:fldCharType="begin"/>
        </w:r>
        <w:r w:rsidR="009649AF">
          <w:rPr>
            <w:noProof/>
            <w:webHidden/>
          </w:rPr>
          <w:instrText xml:space="preserve"> PAGEREF _Toc356744276 \h </w:instrText>
        </w:r>
        <w:r w:rsidR="009649AF">
          <w:rPr>
            <w:noProof/>
            <w:webHidden/>
          </w:rPr>
        </w:r>
        <w:r w:rsidR="009649AF">
          <w:rPr>
            <w:noProof/>
            <w:webHidden/>
          </w:rPr>
          <w:fldChar w:fldCharType="separate"/>
        </w:r>
        <w:r w:rsidR="009649AF">
          <w:rPr>
            <w:noProof/>
            <w:webHidden/>
          </w:rPr>
          <w:t>165</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7" w:history="1">
        <w:r w:rsidR="009649AF" w:rsidRPr="009C32D2">
          <w:rPr>
            <w:rStyle w:val="Lienhypertexte"/>
            <w:noProof/>
          </w:rPr>
          <w:t>ANNEXE 14 LISTE DES COMPAGNIES – 2003</w:t>
        </w:r>
        <w:r w:rsidR="009649AF">
          <w:rPr>
            <w:noProof/>
            <w:webHidden/>
          </w:rPr>
          <w:tab/>
        </w:r>
        <w:r w:rsidR="009649AF">
          <w:rPr>
            <w:noProof/>
            <w:webHidden/>
          </w:rPr>
          <w:fldChar w:fldCharType="begin"/>
        </w:r>
        <w:r w:rsidR="009649AF">
          <w:rPr>
            <w:noProof/>
            <w:webHidden/>
          </w:rPr>
          <w:instrText xml:space="preserve"> PAGEREF _Toc356744277 \h </w:instrText>
        </w:r>
        <w:r w:rsidR="009649AF">
          <w:rPr>
            <w:noProof/>
            <w:webHidden/>
          </w:rPr>
        </w:r>
        <w:r w:rsidR="009649AF">
          <w:rPr>
            <w:noProof/>
            <w:webHidden/>
          </w:rPr>
          <w:fldChar w:fldCharType="separate"/>
        </w:r>
        <w:r w:rsidR="009649AF">
          <w:rPr>
            <w:noProof/>
            <w:webHidden/>
          </w:rPr>
          <w:t>176</w:t>
        </w:r>
        <w:r w:rsidR="009649AF">
          <w:rPr>
            <w:noProof/>
            <w:webHidden/>
          </w:rPr>
          <w:fldChar w:fldCharType="end"/>
        </w:r>
      </w:hyperlink>
    </w:p>
    <w:p w:rsidR="009649AF" w:rsidRDefault="00305D99">
      <w:pPr>
        <w:pStyle w:val="TM1"/>
        <w:tabs>
          <w:tab w:val="right" w:leader="dot" w:pos="8261"/>
        </w:tabs>
        <w:rPr>
          <w:rFonts w:asciiTheme="minorHAnsi" w:eastAsiaTheme="minorEastAsia" w:hAnsiTheme="minorHAnsi"/>
          <w:b w:val="0"/>
          <w:bCs w:val="0"/>
          <w:caps w:val="0"/>
          <w:noProof/>
          <w:sz w:val="22"/>
          <w:szCs w:val="22"/>
          <w:lang w:eastAsia="fr-CA"/>
        </w:rPr>
      </w:pPr>
      <w:hyperlink w:anchor="_Toc356744278" w:history="1">
        <w:r w:rsidR="009649AF" w:rsidRPr="009C32D2">
          <w:rPr>
            <w:rStyle w:val="Lienhypertexte"/>
            <w:noProof/>
          </w:rPr>
          <w:t>ANNEXE 15 LISTE DES COMPAGNIES – 2011</w:t>
        </w:r>
        <w:r w:rsidR="009649AF">
          <w:rPr>
            <w:noProof/>
            <w:webHidden/>
          </w:rPr>
          <w:tab/>
        </w:r>
        <w:r w:rsidR="009649AF">
          <w:rPr>
            <w:noProof/>
            <w:webHidden/>
          </w:rPr>
          <w:fldChar w:fldCharType="begin"/>
        </w:r>
        <w:r w:rsidR="009649AF">
          <w:rPr>
            <w:noProof/>
            <w:webHidden/>
          </w:rPr>
          <w:instrText xml:space="preserve"> PAGEREF _Toc356744278 \h </w:instrText>
        </w:r>
        <w:r w:rsidR="009649AF">
          <w:rPr>
            <w:noProof/>
            <w:webHidden/>
          </w:rPr>
        </w:r>
        <w:r w:rsidR="009649AF">
          <w:rPr>
            <w:noProof/>
            <w:webHidden/>
          </w:rPr>
          <w:fldChar w:fldCharType="separate"/>
        </w:r>
        <w:r w:rsidR="009649AF">
          <w:rPr>
            <w:noProof/>
            <w:webHidden/>
          </w:rPr>
          <w:t>180</w:t>
        </w:r>
        <w:r w:rsidR="009649AF">
          <w:rPr>
            <w:noProof/>
            <w:webHidden/>
          </w:rPr>
          <w:fldChar w:fldCharType="end"/>
        </w:r>
      </w:hyperlink>
    </w:p>
    <w:p w:rsidR="0069061D" w:rsidRDefault="00DD393A" w:rsidP="00F80A55">
      <w:pPr>
        <w:spacing w:line="240" w:lineRule="auto"/>
        <w:rPr>
          <w:rFonts w:cs="Times New Roman"/>
          <w:b/>
          <w:bCs/>
          <w:caps/>
          <w:u w:val="single"/>
        </w:rPr>
        <w:sectPr w:rsidR="0069061D" w:rsidSect="00CD28AB">
          <w:pgSz w:w="12240" w:h="15840"/>
          <w:pgMar w:top="1701" w:right="1701" w:bottom="1701" w:left="2268" w:header="709" w:footer="709" w:gutter="0"/>
          <w:pgNumType w:fmt="lowerRoman"/>
          <w:cols w:space="708"/>
          <w:docGrid w:linePitch="360"/>
        </w:sectPr>
      </w:pPr>
      <w:r>
        <w:rPr>
          <w:rFonts w:cs="Times New Roman"/>
          <w:b/>
          <w:bCs/>
          <w:caps/>
          <w:szCs w:val="24"/>
        </w:rPr>
        <w:fldChar w:fldCharType="end"/>
      </w:r>
    </w:p>
    <w:p w:rsidR="00011D83" w:rsidRPr="00011D83" w:rsidRDefault="00011D83" w:rsidP="00011D83">
      <w:pPr>
        <w:spacing w:after="480"/>
        <w:jc w:val="center"/>
        <w:rPr>
          <w:b/>
        </w:rPr>
      </w:pPr>
      <w:r>
        <w:rPr>
          <w:b/>
        </w:rPr>
        <w:lastRenderedPageBreak/>
        <w:br/>
      </w:r>
      <w:r w:rsidRPr="00011D83">
        <w:rPr>
          <w:b/>
        </w:rPr>
        <w:t>LISTE DES FIGURES ET DES TABLEAUX</w:t>
      </w:r>
    </w:p>
    <w:tbl>
      <w:tblPr>
        <w:tblStyle w:val="Grilledutableau"/>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236"/>
        <w:gridCol w:w="7014"/>
      </w:tblGrid>
      <w:tr w:rsidR="00011D83" w:rsidTr="00921D01">
        <w:tc>
          <w:tcPr>
            <w:tcW w:w="1413" w:type="dxa"/>
          </w:tcPr>
          <w:p w:rsidR="00011D83" w:rsidRDefault="00011D83" w:rsidP="00011D83">
            <w:r>
              <w:t>Figure 1</w:t>
            </w:r>
          </w:p>
        </w:tc>
        <w:tc>
          <w:tcPr>
            <w:tcW w:w="236" w:type="dxa"/>
          </w:tcPr>
          <w:p w:rsidR="00011D83" w:rsidRDefault="00011D83" w:rsidP="00011D83"/>
        </w:tc>
        <w:tc>
          <w:tcPr>
            <w:tcW w:w="7014" w:type="dxa"/>
          </w:tcPr>
          <w:p w:rsidR="00011D83" w:rsidRDefault="00011D83" w:rsidP="007930C8">
            <w:pPr>
              <w:spacing w:after="120" w:line="360" w:lineRule="auto"/>
            </w:pPr>
            <w:r>
              <w:t>Le concept de développement durable</w:t>
            </w:r>
            <w:r w:rsidR="00DE7A2D">
              <w:t>……………………………</w:t>
            </w:r>
            <w:r w:rsidR="00E56AA3">
              <w:t>.</w:t>
            </w:r>
            <w:r w:rsidR="007C491D">
              <w:t>..</w:t>
            </w:r>
            <w:r w:rsidR="007930C8">
              <w:t>.13</w:t>
            </w:r>
          </w:p>
        </w:tc>
      </w:tr>
      <w:tr w:rsidR="00011D83" w:rsidTr="00921D01">
        <w:tc>
          <w:tcPr>
            <w:tcW w:w="1413" w:type="dxa"/>
          </w:tcPr>
          <w:p w:rsidR="00011D83" w:rsidRDefault="00011D83" w:rsidP="00011D83">
            <w:r>
              <w:t>Figure 2</w:t>
            </w:r>
          </w:p>
        </w:tc>
        <w:tc>
          <w:tcPr>
            <w:tcW w:w="236" w:type="dxa"/>
          </w:tcPr>
          <w:p w:rsidR="00011D83" w:rsidRDefault="00011D83" w:rsidP="00011D83"/>
        </w:tc>
        <w:tc>
          <w:tcPr>
            <w:tcW w:w="7014" w:type="dxa"/>
          </w:tcPr>
          <w:p w:rsidR="00011D83" w:rsidRDefault="00955027" w:rsidP="007930C8">
            <w:r>
              <w:t>T</w:t>
            </w:r>
            <w:r w:rsidRPr="001D3F7A">
              <w:t xml:space="preserve">ype de connaissance et </w:t>
            </w:r>
            <w:r>
              <w:t>coûts y étant rattachés…...</w:t>
            </w:r>
            <w:r w:rsidR="007930C8">
              <w:t>………………..48</w:t>
            </w:r>
          </w:p>
        </w:tc>
      </w:tr>
      <w:tr w:rsidR="00011D83" w:rsidTr="00921D01">
        <w:tc>
          <w:tcPr>
            <w:tcW w:w="1413" w:type="dxa"/>
          </w:tcPr>
          <w:p w:rsidR="00011D83" w:rsidRDefault="00011D83" w:rsidP="00011D83">
            <w:r>
              <w:t>Figure 3</w:t>
            </w:r>
          </w:p>
        </w:tc>
        <w:tc>
          <w:tcPr>
            <w:tcW w:w="236" w:type="dxa"/>
          </w:tcPr>
          <w:p w:rsidR="00011D83" w:rsidRDefault="00011D83" w:rsidP="00011D83"/>
        </w:tc>
        <w:tc>
          <w:tcPr>
            <w:tcW w:w="7014" w:type="dxa"/>
          </w:tcPr>
          <w:p w:rsidR="00011D83" w:rsidRDefault="00011D83" w:rsidP="007930C8">
            <w:pPr>
              <w:spacing w:after="120"/>
            </w:pPr>
            <w:r>
              <w:t>Représentation d’un construit formatif et réflexif</w:t>
            </w:r>
            <w:r w:rsidR="00DE7A2D">
              <w:t>………………….</w:t>
            </w:r>
            <w:r w:rsidR="00111BB3">
              <w:t>.</w:t>
            </w:r>
            <w:r w:rsidR="007930C8">
              <w:t>.58</w:t>
            </w:r>
          </w:p>
        </w:tc>
      </w:tr>
      <w:tr w:rsidR="00011D83" w:rsidTr="00921D01">
        <w:tc>
          <w:tcPr>
            <w:tcW w:w="1413" w:type="dxa"/>
          </w:tcPr>
          <w:p w:rsidR="00011D83" w:rsidRDefault="00D72BB4" w:rsidP="00011D83">
            <w:r>
              <w:t>Figure 4</w:t>
            </w:r>
          </w:p>
        </w:tc>
        <w:tc>
          <w:tcPr>
            <w:tcW w:w="236" w:type="dxa"/>
          </w:tcPr>
          <w:p w:rsidR="00011D83" w:rsidRDefault="00011D83" w:rsidP="00011D83"/>
        </w:tc>
        <w:tc>
          <w:tcPr>
            <w:tcW w:w="7014" w:type="dxa"/>
          </w:tcPr>
          <w:p w:rsidR="00011D83" w:rsidRDefault="00D90CAB" w:rsidP="007930C8">
            <w:r>
              <w:t>Modèles formatifs de la présente étude, 2003</w:t>
            </w:r>
            <w:r w:rsidR="007930C8">
              <w:t>……………………….60</w:t>
            </w:r>
          </w:p>
        </w:tc>
      </w:tr>
      <w:tr w:rsidR="00011D83" w:rsidTr="00921D01">
        <w:tc>
          <w:tcPr>
            <w:tcW w:w="1413" w:type="dxa"/>
          </w:tcPr>
          <w:p w:rsidR="00011D83" w:rsidRDefault="00D72BB4" w:rsidP="00011D83">
            <w:r>
              <w:t>Figure 5</w:t>
            </w:r>
          </w:p>
        </w:tc>
        <w:tc>
          <w:tcPr>
            <w:tcW w:w="236" w:type="dxa"/>
          </w:tcPr>
          <w:p w:rsidR="00011D83" w:rsidRDefault="00011D83" w:rsidP="00011D83"/>
        </w:tc>
        <w:tc>
          <w:tcPr>
            <w:tcW w:w="7014" w:type="dxa"/>
          </w:tcPr>
          <w:p w:rsidR="00011D83" w:rsidRDefault="00D90CAB" w:rsidP="007930C8">
            <w:pPr>
              <w:spacing w:after="120"/>
            </w:pPr>
            <w:r>
              <w:t>Modèles formatifs de la présente étude, 2011</w:t>
            </w:r>
            <w:r w:rsidR="007930C8">
              <w:t>…………………….…61</w:t>
            </w:r>
          </w:p>
        </w:tc>
      </w:tr>
      <w:tr w:rsidR="00D72BB4" w:rsidTr="00921D01">
        <w:tc>
          <w:tcPr>
            <w:tcW w:w="1413" w:type="dxa"/>
          </w:tcPr>
          <w:p w:rsidR="00D72BB4" w:rsidRDefault="00D90CAB" w:rsidP="00011D83">
            <w:r>
              <w:t>Figure 6</w:t>
            </w:r>
          </w:p>
        </w:tc>
        <w:tc>
          <w:tcPr>
            <w:tcW w:w="236" w:type="dxa"/>
          </w:tcPr>
          <w:p w:rsidR="00D72BB4" w:rsidRDefault="00D72BB4" w:rsidP="00011D83"/>
        </w:tc>
        <w:tc>
          <w:tcPr>
            <w:tcW w:w="7014" w:type="dxa"/>
          </w:tcPr>
          <w:p w:rsidR="00D72BB4" w:rsidRDefault="00D90CAB" w:rsidP="007930C8">
            <w:pPr>
              <w:spacing w:after="120"/>
            </w:pPr>
            <w:r>
              <w:t>Modèle de mesure formatif</w:t>
            </w:r>
            <w:r w:rsidR="007930C8">
              <w:t>………………………………………….63</w:t>
            </w:r>
          </w:p>
        </w:tc>
      </w:tr>
      <w:tr w:rsidR="00D90CAB" w:rsidTr="00921D01">
        <w:tc>
          <w:tcPr>
            <w:tcW w:w="1413" w:type="dxa"/>
          </w:tcPr>
          <w:p w:rsidR="00D90CAB" w:rsidRDefault="00D90CAB" w:rsidP="00011D83"/>
        </w:tc>
        <w:tc>
          <w:tcPr>
            <w:tcW w:w="236" w:type="dxa"/>
          </w:tcPr>
          <w:p w:rsidR="00D90CAB" w:rsidRDefault="00D90CAB" w:rsidP="00011D83"/>
        </w:tc>
        <w:tc>
          <w:tcPr>
            <w:tcW w:w="7014" w:type="dxa"/>
          </w:tcPr>
          <w:p w:rsidR="00D90CAB" w:rsidRDefault="00D90CAB" w:rsidP="007930C8">
            <w:pPr>
              <w:spacing w:after="120"/>
            </w:pPr>
          </w:p>
        </w:tc>
      </w:tr>
      <w:tr w:rsidR="00011D83" w:rsidTr="00921D01">
        <w:tc>
          <w:tcPr>
            <w:tcW w:w="1413" w:type="dxa"/>
          </w:tcPr>
          <w:p w:rsidR="00011D83" w:rsidRDefault="00011D83" w:rsidP="00011D83">
            <w:r>
              <w:t>Tableau 1</w:t>
            </w:r>
          </w:p>
        </w:tc>
        <w:tc>
          <w:tcPr>
            <w:tcW w:w="236" w:type="dxa"/>
          </w:tcPr>
          <w:p w:rsidR="00011D83" w:rsidRDefault="00011D83" w:rsidP="00011D83"/>
        </w:tc>
        <w:tc>
          <w:tcPr>
            <w:tcW w:w="7014" w:type="dxa"/>
          </w:tcPr>
          <w:p w:rsidR="00011D83" w:rsidRPr="007C491D" w:rsidRDefault="00357CA8" w:rsidP="007930C8">
            <w:r w:rsidRPr="007C491D">
              <w:t>Différences entre un construit formatif et réflexif</w:t>
            </w:r>
            <w:r w:rsidR="007930C8">
              <w:t>…………………..58</w:t>
            </w:r>
          </w:p>
        </w:tc>
      </w:tr>
      <w:tr w:rsidR="00A31B97" w:rsidTr="00921D01">
        <w:tc>
          <w:tcPr>
            <w:tcW w:w="1413" w:type="dxa"/>
          </w:tcPr>
          <w:p w:rsidR="00A31B97" w:rsidRDefault="00A31B97" w:rsidP="00011D83">
            <w:r>
              <w:t>Tableau 2</w:t>
            </w:r>
          </w:p>
        </w:tc>
        <w:tc>
          <w:tcPr>
            <w:tcW w:w="236" w:type="dxa"/>
          </w:tcPr>
          <w:p w:rsidR="00A31B97" w:rsidRDefault="00A31B97" w:rsidP="00011D83"/>
        </w:tc>
        <w:tc>
          <w:tcPr>
            <w:tcW w:w="7014" w:type="dxa"/>
          </w:tcPr>
          <w:p w:rsidR="00A31B97" w:rsidRPr="007C491D" w:rsidRDefault="00A31B97" w:rsidP="007930C8">
            <w:r w:rsidRPr="007C491D">
              <w:t>Présentation des deux types de notation</w:t>
            </w:r>
            <w:r w:rsidR="007C491D">
              <w:t>……………………………</w:t>
            </w:r>
            <w:r w:rsidR="007930C8">
              <w:t>.67</w:t>
            </w:r>
          </w:p>
        </w:tc>
      </w:tr>
      <w:tr w:rsidR="00011D83" w:rsidTr="00921D01">
        <w:tc>
          <w:tcPr>
            <w:tcW w:w="1413" w:type="dxa"/>
          </w:tcPr>
          <w:p w:rsidR="00011D83" w:rsidRDefault="00A31B97" w:rsidP="00011D83">
            <w:r>
              <w:t>Tableau 3</w:t>
            </w:r>
          </w:p>
        </w:tc>
        <w:tc>
          <w:tcPr>
            <w:tcW w:w="236" w:type="dxa"/>
          </w:tcPr>
          <w:p w:rsidR="00011D83" w:rsidRDefault="00011D83" w:rsidP="00011D83"/>
        </w:tc>
        <w:tc>
          <w:tcPr>
            <w:tcW w:w="7014" w:type="dxa"/>
          </w:tcPr>
          <w:p w:rsidR="00011D83" w:rsidRPr="007C491D" w:rsidRDefault="00921D01" w:rsidP="007930C8">
            <w:r w:rsidRPr="007C491D">
              <w:t xml:space="preserve">Interprétation du coefficient </w:t>
            </w:r>
            <w:r w:rsidRPr="007C491D">
              <w:rPr>
                <w:i/>
              </w:rPr>
              <w:t>r</w:t>
            </w:r>
            <w:r w:rsidR="007930C8">
              <w:t>……………………………………….69</w:t>
            </w:r>
          </w:p>
        </w:tc>
      </w:tr>
      <w:tr w:rsidR="005F05D2" w:rsidTr="00921D01">
        <w:tc>
          <w:tcPr>
            <w:tcW w:w="1413" w:type="dxa"/>
          </w:tcPr>
          <w:p w:rsidR="005F05D2" w:rsidRDefault="00A31B97" w:rsidP="00011D83">
            <w:r>
              <w:t>Tableau 4</w:t>
            </w:r>
          </w:p>
        </w:tc>
        <w:tc>
          <w:tcPr>
            <w:tcW w:w="236" w:type="dxa"/>
          </w:tcPr>
          <w:p w:rsidR="005F05D2" w:rsidRDefault="005F05D2" w:rsidP="00011D83"/>
        </w:tc>
        <w:tc>
          <w:tcPr>
            <w:tcW w:w="7014" w:type="dxa"/>
          </w:tcPr>
          <w:p w:rsidR="005F05D2" w:rsidRPr="007C491D" w:rsidRDefault="005F05D2" w:rsidP="007930C8">
            <w:r w:rsidRPr="007C491D">
              <w:t>Statistiques d’adéquation – Composition du conseil</w:t>
            </w:r>
            <w:r w:rsidR="007C491D">
              <w:t>………………..</w:t>
            </w:r>
            <w:r w:rsidR="007930C8">
              <w:t>72</w:t>
            </w:r>
          </w:p>
        </w:tc>
      </w:tr>
      <w:tr w:rsidR="00082C34" w:rsidTr="00921D01">
        <w:tc>
          <w:tcPr>
            <w:tcW w:w="1413" w:type="dxa"/>
          </w:tcPr>
          <w:p w:rsidR="00082C34" w:rsidRDefault="00A31B97" w:rsidP="00011D83">
            <w:r>
              <w:t>Tableau 5</w:t>
            </w:r>
          </w:p>
        </w:tc>
        <w:tc>
          <w:tcPr>
            <w:tcW w:w="236" w:type="dxa"/>
          </w:tcPr>
          <w:p w:rsidR="00082C34" w:rsidRDefault="00082C34" w:rsidP="00011D83"/>
        </w:tc>
        <w:tc>
          <w:tcPr>
            <w:tcW w:w="7014" w:type="dxa"/>
          </w:tcPr>
          <w:p w:rsidR="00082C34" w:rsidRPr="007C491D" w:rsidRDefault="00082C34" w:rsidP="007930C8">
            <w:r w:rsidRPr="007C491D">
              <w:t>Statistiques d’adéquation des quatre modèles de mesure (2003)</w:t>
            </w:r>
            <w:r w:rsidR="007930C8">
              <w:t>…....74</w:t>
            </w:r>
          </w:p>
        </w:tc>
      </w:tr>
      <w:tr w:rsidR="00082C34" w:rsidTr="00921D01">
        <w:tc>
          <w:tcPr>
            <w:tcW w:w="1413" w:type="dxa"/>
          </w:tcPr>
          <w:p w:rsidR="00082C34" w:rsidRDefault="00A31B97" w:rsidP="00011D83">
            <w:r>
              <w:t>Tableau 6</w:t>
            </w:r>
          </w:p>
        </w:tc>
        <w:tc>
          <w:tcPr>
            <w:tcW w:w="236" w:type="dxa"/>
          </w:tcPr>
          <w:p w:rsidR="00082C34" w:rsidRDefault="00082C34" w:rsidP="00011D83"/>
        </w:tc>
        <w:tc>
          <w:tcPr>
            <w:tcW w:w="7014" w:type="dxa"/>
          </w:tcPr>
          <w:p w:rsidR="00082C34" w:rsidRPr="007C491D" w:rsidRDefault="00082C34" w:rsidP="007930C8">
            <w:r w:rsidRPr="007C491D">
              <w:t>Interprétation des statistiques d’adéquation</w:t>
            </w:r>
            <w:r w:rsidR="007930C8">
              <w:t>……………………........75</w:t>
            </w:r>
          </w:p>
        </w:tc>
      </w:tr>
      <w:tr w:rsidR="00082C34" w:rsidTr="00921D01">
        <w:tc>
          <w:tcPr>
            <w:tcW w:w="1413" w:type="dxa"/>
          </w:tcPr>
          <w:p w:rsidR="00082C34" w:rsidRDefault="00A31B97" w:rsidP="00011D83">
            <w:r>
              <w:t>Tableau 7</w:t>
            </w:r>
          </w:p>
        </w:tc>
        <w:tc>
          <w:tcPr>
            <w:tcW w:w="236" w:type="dxa"/>
          </w:tcPr>
          <w:p w:rsidR="00082C34" w:rsidRDefault="00082C34" w:rsidP="00011D83"/>
        </w:tc>
        <w:tc>
          <w:tcPr>
            <w:tcW w:w="7014" w:type="dxa"/>
          </w:tcPr>
          <w:p w:rsidR="00082C34" w:rsidRPr="007C491D" w:rsidRDefault="00921D01" w:rsidP="007930C8">
            <w:pPr>
              <w:spacing w:after="120"/>
            </w:pPr>
            <w:r w:rsidRPr="007C491D">
              <w:t>Estimations non</w:t>
            </w:r>
            <w:r w:rsidR="007C491D">
              <w:t xml:space="preserve"> standardisées – Composition du conseil…</w:t>
            </w:r>
            <w:r w:rsidR="007930C8">
              <w:t>..……….77</w:t>
            </w:r>
          </w:p>
        </w:tc>
      </w:tr>
      <w:tr w:rsidR="00921D01" w:rsidTr="00921D01">
        <w:tc>
          <w:tcPr>
            <w:tcW w:w="1413" w:type="dxa"/>
          </w:tcPr>
          <w:p w:rsidR="00921D01" w:rsidRDefault="00A31B97" w:rsidP="00011D83">
            <w:r>
              <w:t>Tableau 8</w:t>
            </w:r>
          </w:p>
        </w:tc>
        <w:tc>
          <w:tcPr>
            <w:tcW w:w="236" w:type="dxa"/>
          </w:tcPr>
          <w:p w:rsidR="00921D01" w:rsidRDefault="00921D01" w:rsidP="00011D83"/>
        </w:tc>
        <w:tc>
          <w:tcPr>
            <w:tcW w:w="7014" w:type="dxa"/>
          </w:tcPr>
          <w:p w:rsidR="00921D01" w:rsidRDefault="00921D01" w:rsidP="007930C8">
            <w:pPr>
              <w:spacing w:after="120"/>
            </w:pPr>
            <w:r>
              <w:t>Charges factorielles</w:t>
            </w:r>
            <w:r w:rsidR="007C491D">
              <w:t xml:space="preserve"> standardisées – Composition du conseil…</w:t>
            </w:r>
            <w:r w:rsidR="007930C8">
              <w:t>..…...78</w:t>
            </w:r>
          </w:p>
        </w:tc>
      </w:tr>
      <w:tr w:rsidR="00921D01" w:rsidTr="00921D01">
        <w:tc>
          <w:tcPr>
            <w:tcW w:w="1413" w:type="dxa"/>
          </w:tcPr>
          <w:p w:rsidR="00921D01" w:rsidRDefault="00A31B97" w:rsidP="00011D83">
            <w:r>
              <w:t>Tableau 9</w:t>
            </w:r>
          </w:p>
        </w:tc>
        <w:tc>
          <w:tcPr>
            <w:tcW w:w="236" w:type="dxa"/>
          </w:tcPr>
          <w:p w:rsidR="00921D01" w:rsidRDefault="00921D01" w:rsidP="00011D83"/>
        </w:tc>
        <w:tc>
          <w:tcPr>
            <w:tcW w:w="7014" w:type="dxa"/>
          </w:tcPr>
          <w:p w:rsidR="00921D01" w:rsidRDefault="00921D01" w:rsidP="007930C8">
            <w:pPr>
              <w:spacing w:after="120"/>
            </w:pPr>
            <w:r w:rsidRPr="00E13EA3">
              <w:rPr>
                <w:i/>
              </w:rPr>
              <w:t>r</w:t>
            </w:r>
            <w:r w:rsidRPr="00921D01">
              <w:rPr>
                <w:vertAlign w:val="superscript"/>
              </w:rPr>
              <w:t>2</w:t>
            </w:r>
            <w:r w:rsidR="007C491D">
              <w:t xml:space="preserve"> – Composition du conseil…</w:t>
            </w:r>
            <w:r w:rsidR="007930C8">
              <w:t>…………..…………………………..78</w:t>
            </w:r>
          </w:p>
        </w:tc>
      </w:tr>
      <w:tr w:rsidR="007C491D" w:rsidTr="00921D01">
        <w:tc>
          <w:tcPr>
            <w:tcW w:w="1413" w:type="dxa"/>
          </w:tcPr>
          <w:p w:rsidR="007C491D" w:rsidRDefault="007C491D" w:rsidP="00011D83">
            <w:r>
              <w:t>Tableau 10</w:t>
            </w:r>
          </w:p>
        </w:tc>
        <w:tc>
          <w:tcPr>
            <w:tcW w:w="236" w:type="dxa"/>
          </w:tcPr>
          <w:p w:rsidR="007C491D" w:rsidRDefault="007C491D" w:rsidP="00011D83"/>
        </w:tc>
        <w:tc>
          <w:tcPr>
            <w:tcW w:w="7014" w:type="dxa"/>
          </w:tcPr>
          <w:p w:rsidR="007C491D" w:rsidRDefault="008D4985" w:rsidP="007930C8">
            <w:pPr>
              <w:spacing w:after="120"/>
            </w:pPr>
            <w:r>
              <w:t>Estimations non standardisées – Rémunération</w:t>
            </w:r>
            <w:r w:rsidR="007930C8">
              <w:t>……………………..82</w:t>
            </w:r>
          </w:p>
        </w:tc>
      </w:tr>
      <w:tr w:rsidR="007C491D" w:rsidTr="00921D01">
        <w:tc>
          <w:tcPr>
            <w:tcW w:w="1413" w:type="dxa"/>
          </w:tcPr>
          <w:p w:rsidR="007C491D" w:rsidRDefault="008D4985" w:rsidP="00011D83">
            <w:r>
              <w:t>Tableau 11</w:t>
            </w:r>
          </w:p>
        </w:tc>
        <w:tc>
          <w:tcPr>
            <w:tcW w:w="236" w:type="dxa"/>
          </w:tcPr>
          <w:p w:rsidR="007C491D" w:rsidRDefault="007C491D" w:rsidP="00011D83"/>
        </w:tc>
        <w:tc>
          <w:tcPr>
            <w:tcW w:w="7014" w:type="dxa"/>
          </w:tcPr>
          <w:p w:rsidR="007C491D" w:rsidRDefault="008D4985" w:rsidP="007930C8">
            <w:pPr>
              <w:spacing w:after="120"/>
            </w:pPr>
            <w:r>
              <w:t>Charges factorielles standardisées – Rémunération</w:t>
            </w:r>
            <w:r w:rsidR="00F37563">
              <w:t>…………………83</w:t>
            </w:r>
          </w:p>
        </w:tc>
      </w:tr>
      <w:tr w:rsidR="007C491D" w:rsidTr="00921D01">
        <w:tc>
          <w:tcPr>
            <w:tcW w:w="1413" w:type="dxa"/>
          </w:tcPr>
          <w:p w:rsidR="007C491D" w:rsidRDefault="008D4985" w:rsidP="00011D83">
            <w:r>
              <w:t>Tableau 12</w:t>
            </w:r>
          </w:p>
        </w:tc>
        <w:tc>
          <w:tcPr>
            <w:tcW w:w="236" w:type="dxa"/>
          </w:tcPr>
          <w:p w:rsidR="007C491D" w:rsidRDefault="007C491D" w:rsidP="00011D83"/>
        </w:tc>
        <w:tc>
          <w:tcPr>
            <w:tcW w:w="7014" w:type="dxa"/>
          </w:tcPr>
          <w:p w:rsidR="007C491D" w:rsidRDefault="008D4985" w:rsidP="007930C8">
            <w:pPr>
              <w:spacing w:after="120"/>
            </w:pPr>
            <w:r>
              <w:t>Charges factorielles standardisées – Droits des actionnaires</w:t>
            </w:r>
            <w:r w:rsidR="00F37563">
              <w:t>………..83</w:t>
            </w:r>
          </w:p>
        </w:tc>
      </w:tr>
      <w:tr w:rsidR="007C491D" w:rsidTr="00921D01">
        <w:tc>
          <w:tcPr>
            <w:tcW w:w="1413" w:type="dxa"/>
          </w:tcPr>
          <w:p w:rsidR="007C491D" w:rsidRDefault="008D4985" w:rsidP="00011D83">
            <w:r>
              <w:t>Tableau 13</w:t>
            </w:r>
          </w:p>
        </w:tc>
        <w:tc>
          <w:tcPr>
            <w:tcW w:w="236" w:type="dxa"/>
          </w:tcPr>
          <w:p w:rsidR="007C491D" w:rsidRDefault="007C491D" w:rsidP="00011D83"/>
        </w:tc>
        <w:tc>
          <w:tcPr>
            <w:tcW w:w="7014" w:type="dxa"/>
          </w:tcPr>
          <w:p w:rsidR="007C491D" w:rsidRDefault="008D4985" w:rsidP="007930C8">
            <w:pPr>
              <w:spacing w:after="120"/>
            </w:pPr>
            <w:r>
              <w:t>Charges factorielles standardisées – Transparence</w:t>
            </w:r>
            <w:r w:rsidR="00F37563">
              <w:t>………………….84</w:t>
            </w:r>
          </w:p>
        </w:tc>
      </w:tr>
      <w:tr w:rsidR="00921D01" w:rsidTr="00921D01">
        <w:tc>
          <w:tcPr>
            <w:tcW w:w="1413" w:type="dxa"/>
          </w:tcPr>
          <w:p w:rsidR="00921D01" w:rsidRDefault="008D4985" w:rsidP="00011D83">
            <w:r>
              <w:t>Tableau 14</w:t>
            </w:r>
          </w:p>
        </w:tc>
        <w:tc>
          <w:tcPr>
            <w:tcW w:w="236" w:type="dxa"/>
          </w:tcPr>
          <w:p w:rsidR="00921D01" w:rsidRDefault="00921D01" w:rsidP="00011D83"/>
        </w:tc>
        <w:tc>
          <w:tcPr>
            <w:tcW w:w="7014" w:type="dxa"/>
          </w:tcPr>
          <w:p w:rsidR="00921D01" w:rsidRDefault="00921D01" w:rsidP="007930C8">
            <w:pPr>
              <w:spacing w:after="120"/>
            </w:pPr>
            <w:r>
              <w:t>Statistiques d’adéquation des quatre modèles de mesure (2011)…...</w:t>
            </w:r>
            <w:r w:rsidR="00F37563">
              <w:t>.86</w:t>
            </w:r>
          </w:p>
        </w:tc>
      </w:tr>
      <w:tr w:rsidR="008D4985" w:rsidTr="00921D01">
        <w:tc>
          <w:tcPr>
            <w:tcW w:w="1413" w:type="dxa"/>
          </w:tcPr>
          <w:p w:rsidR="008D4985" w:rsidRDefault="008D4985" w:rsidP="00011D83">
            <w:r>
              <w:t>Tableau 15</w:t>
            </w:r>
          </w:p>
        </w:tc>
        <w:tc>
          <w:tcPr>
            <w:tcW w:w="236" w:type="dxa"/>
          </w:tcPr>
          <w:p w:rsidR="008D4985" w:rsidRDefault="008D4985" w:rsidP="00011D83"/>
        </w:tc>
        <w:tc>
          <w:tcPr>
            <w:tcW w:w="7014" w:type="dxa"/>
          </w:tcPr>
          <w:p w:rsidR="008D4985" w:rsidRDefault="008D4985" w:rsidP="00F37563">
            <w:pPr>
              <w:spacing w:after="120"/>
              <w:jc w:val="left"/>
            </w:pPr>
            <w:r>
              <w:t xml:space="preserve">Charges factorielles standardisées – Composition du </w:t>
            </w:r>
            <w:r>
              <w:br/>
              <w:t>conseil, Rémunération et Transparence</w:t>
            </w:r>
            <w:r w:rsidR="00F37563">
              <w:t>……………………………..88</w:t>
            </w:r>
          </w:p>
        </w:tc>
      </w:tr>
      <w:tr w:rsidR="008D4985" w:rsidTr="00921D01">
        <w:tc>
          <w:tcPr>
            <w:tcW w:w="1413" w:type="dxa"/>
          </w:tcPr>
          <w:p w:rsidR="008D4985" w:rsidRDefault="008D4985" w:rsidP="00011D83">
            <w:r>
              <w:lastRenderedPageBreak/>
              <w:t>Tableau 16</w:t>
            </w:r>
          </w:p>
        </w:tc>
        <w:tc>
          <w:tcPr>
            <w:tcW w:w="236" w:type="dxa"/>
          </w:tcPr>
          <w:p w:rsidR="008D4985" w:rsidRDefault="008D4985" w:rsidP="00011D83"/>
        </w:tc>
        <w:tc>
          <w:tcPr>
            <w:tcW w:w="7014" w:type="dxa"/>
          </w:tcPr>
          <w:p w:rsidR="008D4985" w:rsidRDefault="008D4985" w:rsidP="007930C8">
            <w:pPr>
              <w:spacing w:after="120"/>
            </w:pPr>
            <w:r>
              <w:t>Charges factorielles standardisées – Droits des actionnaires</w:t>
            </w:r>
            <w:r w:rsidR="00F37563">
              <w:t>………..89</w:t>
            </w:r>
          </w:p>
        </w:tc>
      </w:tr>
      <w:tr w:rsidR="00921D01" w:rsidTr="00921D01">
        <w:tc>
          <w:tcPr>
            <w:tcW w:w="1413" w:type="dxa"/>
          </w:tcPr>
          <w:p w:rsidR="00921D01" w:rsidRDefault="008D4985" w:rsidP="00011D83">
            <w:r>
              <w:t>Tableau 17</w:t>
            </w:r>
          </w:p>
        </w:tc>
        <w:tc>
          <w:tcPr>
            <w:tcW w:w="236" w:type="dxa"/>
          </w:tcPr>
          <w:p w:rsidR="00921D01" w:rsidRDefault="00921D01" w:rsidP="00011D83"/>
        </w:tc>
        <w:tc>
          <w:tcPr>
            <w:tcW w:w="7014" w:type="dxa"/>
          </w:tcPr>
          <w:p w:rsidR="00921D01" w:rsidRDefault="002A23CD" w:rsidP="007930C8">
            <w:pPr>
              <w:spacing w:after="120"/>
            </w:pPr>
            <w:r>
              <w:t>Statistiques VIF – 2003……………………………………………..</w:t>
            </w:r>
            <w:r w:rsidR="00F37563">
              <w:t>.93</w:t>
            </w:r>
          </w:p>
        </w:tc>
      </w:tr>
      <w:tr w:rsidR="00921D01" w:rsidTr="00921D01">
        <w:tc>
          <w:tcPr>
            <w:tcW w:w="1413" w:type="dxa"/>
          </w:tcPr>
          <w:p w:rsidR="00921D01" w:rsidRDefault="008D4985" w:rsidP="00011D83">
            <w:r>
              <w:t>Tableau 18</w:t>
            </w:r>
          </w:p>
        </w:tc>
        <w:tc>
          <w:tcPr>
            <w:tcW w:w="236" w:type="dxa"/>
          </w:tcPr>
          <w:p w:rsidR="00921D01" w:rsidRDefault="00921D01" w:rsidP="00011D83"/>
        </w:tc>
        <w:tc>
          <w:tcPr>
            <w:tcW w:w="7014" w:type="dxa"/>
          </w:tcPr>
          <w:p w:rsidR="00921D01" w:rsidRDefault="002A23CD" w:rsidP="007930C8">
            <w:pPr>
              <w:spacing w:after="120"/>
            </w:pPr>
            <w:r>
              <w:t>Statistiques VIF – 201</w:t>
            </w:r>
            <w:r w:rsidR="00F37563">
              <w:t>1……………………………………………...94</w:t>
            </w:r>
          </w:p>
        </w:tc>
      </w:tr>
      <w:tr w:rsidR="00082C34" w:rsidTr="00921D01">
        <w:tc>
          <w:tcPr>
            <w:tcW w:w="1413" w:type="dxa"/>
          </w:tcPr>
          <w:p w:rsidR="00082C34" w:rsidRDefault="008D4985" w:rsidP="00011D83">
            <w:r>
              <w:t>Tableau 19</w:t>
            </w:r>
          </w:p>
        </w:tc>
        <w:tc>
          <w:tcPr>
            <w:tcW w:w="236" w:type="dxa"/>
          </w:tcPr>
          <w:p w:rsidR="00082C34" w:rsidRDefault="00082C34" w:rsidP="00011D83"/>
        </w:tc>
        <w:tc>
          <w:tcPr>
            <w:tcW w:w="7014" w:type="dxa"/>
          </w:tcPr>
          <w:p w:rsidR="00082C34" w:rsidRDefault="002A23CD" w:rsidP="007930C8">
            <w:pPr>
              <w:spacing w:after="120"/>
            </w:pPr>
            <w:r>
              <w:t>Sommaire des résultats, 2003 et 2011…………………………..</w:t>
            </w:r>
            <w:r w:rsidR="00E0569F">
              <w:t>.</w:t>
            </w:r>
            <w:r w:rsidR="00F37563">
              <w:t>......97</w:t>
            </w:r>
          </w:p>
        </w:tc>
      </w:tr>
      <w:tr w:rsidR="00082C34" w:rsidTr="00921D01">
        <w:tc>
          <w:tcPr>
            <w:tcW w:w="1413" w:type="dxa"/>
          </w:tcPr>
          <w:p w:rsidR="00082C34" w:rsidRDefault="00082C34" w:rsidP="00011D83"/>
        </w:tc>
        <w:tc>
          <w:tcPr>
            <w:tcW w:w="236" w:type="dxa"/>
          </w:tcPr>
          <w:p w:rsidR="00082C34" w:rsidRDefault="00082C34" w:rsidP="00011D83"/>
        </w:tc>
        <w:tc>
          <w:tcPr>
            <w:tcW w:w="7014" w:type="dxa"/>
          </w:tcPr>
          <w:p w:rsidR="00082C34" w:rsidRDefault="00082C34" w:rsidP="007930C8">
            <w:pPr>
              <w:spacing w:after="120"/>
            </w:pPr>
          </w:p>
        </w:tc>
      </w:tr>
      <w:tr w:rsidR="00011D83" w:rsidTr="00921D01">
        <w:tc>
          <w:tcPr>
            <w:tcW w:w="1413" w:type="dxa"/>
          </w:tcPr>
          <w:p w:rsidR="00011D83" w:rsidRDefault="00011D83" w:rsidP="00011D83"/>
        </w:tc>
        <w:tc>
          <w:tcPr>
            <w:tcW w:w="236" w:type="dxa"/>
          </w:tcPr>
          <w:p w:rsidR="00011D83" w:rsidRDefault="00011D83" w:rsidP="00011D83"/>
        </w:tc>
        <w:tc>
          <w:tcPr>
            <w:tcW w:w="7014" w:type="dxa"/>
          </w:tcPr>
          <w:p w:rsidR="00011D83" w:rsidRDefault="00011D83" w:rsidP="007930C8">
            <w:pPr>
              <w:spacing w:after="120"/>
            </w:pPr>
          </w:p>
        </w:tc>
      </w:tr>
    </w:tbl>
    <w:p w:rsidR="00505630" w:rsidRDefault="00505630" w:rsidP="00FA1E1E">
      <w:r>
        <w:tab/>
      </w:r>
    </w:p>
    <w:p w:rsidR="00505630" w:rsidRDefault="00505630" w:rsidP="00505630">
      <w:pPr>
        <w:sectPr w:rsidR="00505630" w:rsidSect="00CD28AB">
          <w:headerReference w:type="default" r:id="rId11"/>
          <w:pgSz w:w="12240" w:h="15840"/>
          <w:pgMar w:top="1701" w:right="1701" w:bottom="1701" w:left="2268" w:header="709" w:footer="709" w:gutter="0"/>
          <w:cols w:space="708"/>
          <w:docGrid w:linePitch="360"/>
        </w:sectPr>
      </w:pPr>
    </w:p>
    <w:p w:rsidR="00505630" w:rsidRPr="00C33F4E" w:rsidRDefault="00C33F4E" w:rsidP="00C33F4E">
      <w:pPr>
        <w:spacing w:after="480"/>
        <w:jc w:val="center"/>
        <w:rPr>
          <w:b/>
        </w:rPr>
      </w:pPr>
      <w:r>
        <w:rPr>
          <w:b/>
        </w:rPr>
        <w:lastRenderedPageBreak/>
        <w:br/>
      </w:r>
      <w:r w:rsidRPr="00C33F4E">
        <w:rPr>
          <w:b/>
        </w:rPr>
        <w:t>LISTE DES ABRÉVIATIONS, DES SIGLES ET DES ACRONYMES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237"/>
      </w:tblGrid>
      <w:tr w:rsidR="00C33F4E" w:rsidTr="00C5454E">
        <w:tc>
          <w:tcPr>
            <w:tcW w:w="1809" w:type="dxa"/>
          </w:tcPr>
          <w:p w:rsidR="00C33F4E" w:rsidRPr="00921D01" w:rsidRDefault="00C33F4E" w:rsidP="00C33F4E">
            <w:r w:rsidRPr="00921D01">
              <w:t>CA</w:t>
            </w:r>
          </w:p>
        </w:tc>
        <w:tc>
          <w:tcPr>
            <w:tcW w:w="6237" w:type="dxa"/>
          </w:tcPr>
          <w:p w:rsidR="00C33F4E" w:rsidRPr="00921D01" w:rsidRDefault="00C33F4E" w:rsidP="00C5454E">
            <w:pPr>
              <w:spacing w:after="120"/>
            </w:pPr>
            <w:r w:rsidRPr="00921D01">
              <w:t>Conseil d’administration</w:t>
            </w:r>
          </w:p>
        </w:tc>
      </w:tr>
      <w:tr w:rsidR="00CC630F" w:rsidRPr="00A02C38" w:rsidTr="00C5454E">
        <w:tc>
          <w:tcPr>
            <w:tcW w:w="1809" w:type="dxa"/>
          </w:tcPr>
          <w:p w:rsidR="00CC630F" w:rsidRPr="00921D01" w:rsidRDefault="00CC630F" w:rsidP="00C33F4E">
            <w:r w:rsidRPr="00921D01">
              <w:t>CCBE</w:t>
            </w:r>
          </w:p>
        </w:tc>
        <w:tc>
          <w:tcPr>
            <w:tcW w:w="6237" w:type="dxa"/>
          </w:tcPr>
          <w:p w:rsidR="00CC630F" w:rsidRPr="00CC630F" w:rsidRDefault="00CC630F" w:rsidP="00CC630F">
            <w:pPr>
              <w:spacing w:after="120"/>
              <w:rPr>
                <w:i/>
                <w:lang w:val="en-CA"/>
              </w:rPr>
            </w:pPr>
            <w:r w:rsidRPr="0056305C">
              <w:rPr>
                <w:i/>
                <w:lang w:val="en-CA"/>
              </w:rPr>
              <w:t xml:space="preserve">Clarkson Centre for Business </w:t>
            </w:r>
            <w:r w:rsidRPr="00CC630F">
              <w:rPr>
                <w:i/>
                <w:lang w:val="en-CA"/>
              </w:rPr>
              <w:t>Ethics and Board Effectiveness</w:t>
            </w:r>
          </w:p>
        </w:tc>
      </w:tr>
      <w:tr w:rsidR="00C33F4E" w:rsidTr="00C5454E">
        <w:tc>
          <w:tcPr>
            <w:tcW w:w="1809" w:type="dxa"/>
          </w:tcPr>
          <w:p w:rsidR="00C33F4E" w:rsidRDefault="00C33F4E" w:rsidP="00C33F4E">
            <w:pPr>
              <w:rPr>
                <w:lang w:val="en-CA"/>
              </w:rPr>
            </w:pPr>
            <w:r>
              <w:rPr>
                <w:lang w:val="en-CA"/>
              </w:rPr>
              <w:t>IFRS</w:t>
            </w:r>
          </w:p>
        </w:tc>
        <w:tc>
          <w:tcPr>
            <w:tcW w:w="6237" w:type="dxa"/>
          </w:tcPr>
          <w:p w:rsidR="00C33F4E" w:rsidRPr="00C33F4E" w:rsidRDefault="00C33F4E" w:rsidP="00C5454E">
            <w:pPr>
              <w:spacing w:after="120"/>
              <w:rPr>
                <w:i/>
                <w:lang w:val="en-CA"/>
              </w:rPr>
            </w:pPr>
            <w:r w:rsidRPr="00C33F4E">
              <w:rPr>
                <w:i/>
                <w:lang w:val="en-CA"/>
              </w:rPr>
              <w:t>International Financial Reporting Standards</w:t>
            </w:r>
          </w:p>
        </w:tc>
      </w:tr>
      <w:tr w:rsidR="00367A83" w:rsidRPr="00C33F4E" w:rsidTr="00C5454E">
        <w:tc>
          <w:tcPr>
            <w:tcW w:w="1809" w:type="dxa"/>
          </w:tcPr>
          <w:p w:rsidR="00367A83" w:rsidRDefault="00367A83" w:rsidP="00C33F4E">
            <w:pPr>
              <w:rPr>
                <w:lang w:val="en-CA"/>
              </w:rPr>
            </w:pPr>
            <w:r>
              <w:rPr>
                <w:lang w:val="en-CA"/>
              </w:rPr>
              <w:t>MES</w:t>
            </w:r>
          </w:p>
        </w:tc>
        <w:tc>
          <w:tcPr>
            <w:tcW w:w="6237" w:type="dxa"/>
          </w:tcPr>
          <w:p w:rsidR="00367A83" w:rsidRDefault="00367A83" w:rsidP="00367A83">
            <w:pPr>
              <w:spacing w:after="120"/>
            </w:pPr>
            <w:r>
              <w:t>Modèle d’équations structurelles</w:t>
            </w:r>
          </w:p>
        </w:tc>
      </w:tr>
      <w:tr w:rsidR="007D7D35" w:rsidRPr="00A02C38" w:rsidTr="00C5454E">
        <w:tc>
          <w:tcPr>
            <w:tcW w:w="1809" w:type="dxa"/>
          </w:tcPr>
          <w:p w:rsidR="007D7D35" w:rsidRDefault="007D7D35" w:rsidP="00C33F4E">
            <w:pPr>
              <w:rPr>
                <w:lang w:val="en-CA"/>
              </w:rPr>
            </w:pPr>
            <w:r>
              <w:rPr>
                <w:lang w:val="en-CA"/>
              </w:rPr>
              <w:t>MIMIC</w:t>
            </w:r>
          </w:p>
        </w:tc>
        <w:tc>
          <w:tcPr>
            <w:tcW w:w="6237" w:type="dxa"/>
          </w:tcPr>
          <w:p w:rsidR="007D7D35" w:rsidRPr="007D7D35" w:rsidRDefault="007D7D35" w:rsidP="007D7D35">
            <w:pPr>
              <w:spacing w:after="120"/>
              <w:rPr>
                <w:i/>
                <w:lang w:val="en-CA"/>
              </w:rPr>
            </w:pPr>
            <w:r w:rsidRPr="007D7D35">
              <w:rPr>
                <w:i/>
                <w:lang w:val="en-CA"/>
              </w:rPr>
              <w:t>Multiple indicators and multiple causes model</w:t>
            </w:r>
          </w:p>
        </w:tc>
      </w:tr>
      <w:tr w:rsidR="00C33F4E" w:rsidRPr="00C33F4E" w:rsidTr="00C5454E">
        <w:tc>
          <w:tcPr>
            <w:tcW w:w="1809" w:type="dxa"/>
          </w:tcPr>
          <w:p w:rsidR="00C33F4E" w:rsidRDefault="00C33F4E" w:rsidP="00C33F4E">
            <w:pPr>
              <w:rPr>
                <w:lang w:val="en-CA"/>
              </w:rPr>
            </w:pPr>
            <w:r>
              <w:rPr>
                <w:lang w:val="en-CA"/>
              </w:rPr>
              <w:t>OCDE</w:t>
            </w:r>
          </w:p>
        </w:tc>
        <w:tc>
          <w:tcPr>
            <w:tcW w:w="6237" w:type="dxa"/>
          </w:tcPr>
          <w:p w:rsidR="00C33F4E" w:rsidRPr="00C33F4E" w:rsidRDefault="00C33F4E" w:rsidP="00C5454E">
            <w:pPr>
              <w:spacing w:after="120"/>
            </w:pPr>
            <w:r>
              <w:t>Organisation de coopé</w:t>
            </w:r>
            <w:r w:rsidRPr="00F81EEC">
              <w:t>ration et de développement économiques</w:t>
            </w:r>
          </w:p>
        </w:tc>
      </w:tr>
      <w:tr w:rsidR="00C33F4E" w:rsidRPr="00C33F4E" w:rsidTr="00C5454E">
        <w:tc>
          <w:tcPr>
            <w:tcW w:w="1809" w:type="dxa"/>
          </w:tcPr>
          <w:p w:rsidR="00C33F4E" w:rsidRPr="00C33F4E" w:rsidRDefault="00C33F4E" w:rsidP="00C33F4E">
            <w:r>
              <w:t>ONG</w:t>
            </w:r>
          </w:p>
        </w:tc>
        <w:tc>
          <w:tcPr>
            <w:tcW w:w="6237" w:type="dxa"/>
          </w:tcPr>
          <w:p w:rsidR="00C33F4E" w:rsidRPr="00C33F4E" w:rsidRDefault="00C33F4E" w:rsidP="00C5454E">
            <w:pPr>
              <w:spacing w:after="120"/>
            </w:pPr>
            <w:r>
              <w:t>Organisation non gouvernementale</w:t>
            </w:r>
          </w:p>
        </w:tc>
      </w:tr>
      <w:tr w:rsidR="00C33F4E" w:rsidRPr="00C33F4E" w:rsidTr="00C5454E">
        <w:tc>
          <w:tcPr>
            <w:tcW w:w="1809" w:type="dxa"/>
          </w:tcPr>
          <w:p w:rsidR="00C33F4E" w:rsidRPr="00C33F4E" w:rsidRDefault="00C33F4E" w:rsidP="00C33F4E">
            <w:r>
              <w:t>OPA</w:t>
            </w:r>
          </w:p>
        </w:tc>
        <w:tc>
          <w:tcPr>
            <w:tcW w:w="6237" w:type="dxa"/>
          </w:tcPr>
          <w:p w:rsidR="00C33F4E" w:rsidRPr="00C33F4E" w:rsidRDefault="00C33F4E" w:rsidP="00C5454E">
            <w:pPr>
              <w:spacing w:after="120"/>
            </w:pPr>
            <w:r>
              <w:t>Offre publique d’achat</w:t>
            </w:r>
          </w:p>
        </w:tc>
      </w:tr>
      <w:tr w:rsidR="00082C34" w:rsidRPr="00C33F4E" w:rsidTr="00C5454E">
        <w:tc>
          <w:tcPr>
            <w:tcW w:w="1809" w:type="dxa"/>
          </w:tcPr>
          <w:p w:rsidR="00082C34" w:rsidRPr="00B2087C" w:rsidRDefault="00082C34" w:rsidP="00C33F4E">
            <w:r>
              <w:t>PDG</w:t>
            </w:r>
          </w:p>
        </w:tc>
        <w:tc>
          <w:tcPr>
            <w:tcW w:w="6237" w:type="dxa"/>
          </w:tcPr>
          <w:p w:rsidR="00082C34" w:rsidRPr="00082C34" w:rsidRDefault="00082C34" w:rsidP="00C5454E">
            <w:pPr>
              <w:spacing w:after="120"/>
            </w:pPr>
            <w:r>
              <w:t>Président directeur général</w:t>
            </w:r>
          </w:p>
        </w:tc>
      </w:tr>
      <w:tr w:rsidR="00C33F4E" w:rsidRPr="00C33F4E" w:rsidTr="00C5454E">
        <w:tc>
          <w:tcPr>
            <w:tcW w:w="1809" w:type="dxa"/>
          </w:tcPr>
          <w:p w:rsidR="00C33F4E" w:rsidRPr="00B2087C" w:rsidRDefault="00B2087C" w:rsidP="00C33F4E">
            <w:r w:rsidRPr="00B2087C">
              <w:t>ROA</w:t>
            </w:r>
          </w:p>
        </w:tc>
        <w:tc>
          <w:tcPr>
            <w:tcW w:w="6237" w:type="dxa"/>
          </w:tcPr>
          <w:p w:rsidR="00C33F4E" w:rsidRPr="00C33F4E" w:rsidRDefault="00C33F4E" w:rsidP="00C5454E">
            <w:pPr>
              <w:spacing w:after="120"/>
              <w:rPr>
                <w:i/>
              </w:rPr>
            </w:pPr>
            <w:r w:rsidRPr="00C33F4E">
              <w:rPr>
                <w:i/>
              </w:rPr>
              <w:t>Return on asset</w:t>
            </w:r>
            <w:r w:rsidR="00082C34">
              <w:rPr>
                <w:i/>
              </w:rPr>
              <w:t>s</w:t>
            </w:r>
          </w:p>
        </w:tc>
      </w:tr>
      <w:tr w:rsidR="00C33F4E" w:rsidRPr="00C33F4E" w:rsidTr="00C5454E">
        <w:tc>
          <w:tcPr>
            <w:tcW w:w="1809" w:type="dxa"/>
          </w:tcPr>
          <w:p w:rsidR="00C33F4E" w:rsidRPr="00B2087C" w:rsidRDefault="00B2087C" w:rsidP="00C33F4E">
            <w:r w:rsidRPr="00B2087C">
              <w:t>ROE</w:t>
            </w:r>
          </w:p>
        </w:tc>
        <w:tc>
          <w:tcPr>
            <w:tcW w:w="6237" w:type="dxa"/>
          </w:tcPr>
          <w:p w:rsidR="00C33F4E" w:rsidRPr="00C33F4E" w:rsidRDefault="00C33F4E" w:rsidP="00C5454E">
            <w:pPr>
              <w:spacing w:after="120"/>
              <w:rPr>
                <w:i/>
              </w:rPr>
            </w:pPr>
            <w:r w:rsidRPr="00C33F4E">
              <w:rPr>
                <w:i/>
              </w:rPr>
              <w:t>Return on equity</w:t>
            </w:r>
          </w:p>
        </w:tc>
      </w:tr>
      <w:tr w:rsidR="003C4B05" w:rsidRPr="00A02C38" w:rsidTr="00C5454E">
        <w:tc>
          <w:tcPr>
            <w:tcW w:w="1809" w:type="dxa"/>
          </w:tcPr>
          <w:p w:rsidR="003C4B05" w:rsidRDefault="003C4B05" w:rsidP="00C33F4E">
            <w:r>
              <w:t>SEDAR</w:t>
            </w:r>
          </w:p>
        </w:tc>
        <w:tc>
          <w:tcPr>
            <w:tcW w:w="6237" w:type="dxa"/>
          </w:tcPr>
          <w:p w:rsidR="003C4B05" w:rsidRPr="003C4B05" w:rsidRDefault="003C4B05" w:rsidP="003C4B05">
            <w:pPr>
              <w:spacing w:after="120"/>
              <w:rPr>
                <w:i/>
                <w:lang w:val="en-CA"/>
              </w:rPr>
            </w:pPr>
            <w:r w:rsidRPr="003C4B05">
              <w:rPr>
                <w:i/>
                <w:lang w:val="en-CA"/>
              </w:rPr>
              <w:t>System for Electronic Document Analysis and Retrieval</w:t>
            </w:r>
          </w:p>
        </w:tc>
      </w:tr>
      <w:tr w:rsidR="00C33F4E" w:rsidRPr="00A02C38" w:rsidTr="00C5454E">
        <w:tc>
          <w:tcPr>
            <w:tcW w:w="1809" w:type="dxa"/>
          </w:tcPr>
          <w:p w:rsidR="00C33F4E" w:rsidRPr="00C33F4E" w:rsidRDefault="00C33F4E" w:rsidP="00C33F4E">
            <w:r>
              <w:t>US GAAP</w:t>
            </w:r>
          </w:p>
        </w:tc>
        <w:tc>
          <w:tcPr>
            <w:tcW w:w="6237" w:type="dxa"/>
          </w:tcPr>
          <w:p w:rsidR="00C33F4E" w:rsidRPr="00211CC7" w:rsidRDefault="00C33F4E" w:rsidP="00C5454E">
            <w:pPr>
              <w:spacing w:after="120"/>
              <w:rPr>
                <w:i/>
                <w:lang w:val="en-CA"/>
              </w:rPr>
            </w:pPr>
            <w:r w:rsidRPr="00211CC7">
              <w:rPr>
                <w:i/>
                <w:lang w:val="en-CA"/>
              </w:rPr>
              <w:t>United States Generally Accepted Accounting Principles</w:t>
            </w:r>
          </w:p>
        </w:tc>
      </w:tr>
    </w:tbl>
    <w:p w:rsidR="00C33F4E" w:rsidRPr="00C33F4E" w:rsidRDefault="00C33F4E" w:rsidP="00505630">
      <w:pPr>
        <w:rPr>
          <w:lang w:val="en-CA"/>
        </w:rPr>
      </w:pPr>
    </w:p>
    <w:p w:rsidR="00CE6431" w:rsidRPr="00C857E0" w:rsidRDefault="00505630" w:rsidP="00505630">
      <w:pPr>
        <w:rPr>
          <w:lang w:val="en-CA"/>
        </w:rPr>
        <w:sectPr w:rsidR="00CE6431" w:rsidRPr="00C857E0" w:rsidSect="00CD28AB">
          <w:pgSz w:w="12240" w:h="15840"/>
          <w:pgMar w:top="1701" w:right="1701" w:bottom="1701" w:left="2268" w:header="709" w:footer="709" w:gutter="0"/>
          <w:cols w:space="708"/>
          <w:docGrid w:linePitch="360"/>
        </w:sectPr>
      </w:pPr>
      <w:r>
        <w:rPr>
          <w:lang w:val="en-CA"/>
        </w:rPr>
        <w:t xml:space="preserve"> </w:t>
      </w:r>
    </w:p>
    <w:p w:rsidR="00CE6431" w:rsidRPr="00CE6431" w:rsidRDefault="00D210CF" w:rsidP="00D210CF">
      <w:pPr>
        <w:jc w:val="center"/>
        <w:rPr>
          <w:b/>
        </w:rPr>
      </w:pPr>
      <w:r w:rsidRPr="00A02C38">
        <w:rPr>
          <w:b/>
        </w:rPr>
        <w:lastRenderedPageBreak/>
        <w:br/>
      </w:r>
      <w:r w:rsidR="00CE6431" w:rsidRPr="00CE6431">
        <w:rPr>
          <w:b/>
        </w:rPr>
        <w:t>REMERCIEMENTS</w:t>
      </w:r>
    </w:p>
    <w:p w:rsidR="005E2259" w:rsidRDefault="00E428DF" w:rsidP="005E2259">
      <w:pPr>
        <w:tabs>
          <w:tab w:val="left" w:pos="567"/>
        </w:tabs>
      </w:pPr>
      <w:r>
        <w:tab/>
      </w:r>
      <w:r w:rsidR="005E2259">
        <w:t xml:space="preserve">Je tiens à remercier, par la présente, quelques personnes </w:t>
      </w:r>
      <w:r w:rsidR="00260F9D">
        <w:t>qui ont contribué directement et</w:t>
      </w:r>
      <w:r w:rsidR="005E2259">
        <w:t xml:space="preserve"> indirectement à l’achèvement de ce mémoire. Tout d’abord, j’aimerais remercier mon directeur de recherche, M. Jean Desrochers, pour le temps qu’il m’a accordé ainsi que pour les pertinents conseils qu’il m’a donnés tout au long de mon cheminement. Aussi, j’en profiterais pour remercier M. Jean Cadieux pour son aide très appréciée dans le volet méthodologique de ce mémoire.</w:t>
      </w:r>
    </w:p>
    <w:p w:rsidR="00A73D43" w:rsidRDefault="005E2259" w:rsidP="005E2259">
      <w:pPr>
        <w:tabs>
          <w:tab w:val="left" w:pos="567"/>
        </w:tabs>
      </w:pPr>
      <w:r>
        <w:tab/>
      </w:r>
      <w:r>
        <w:tab/>
        <w:t xml:space="preserve">D’autre part, j’aimerais remercier </w:t>
      </w:r>
      <w:r w:rsidR="008F5608">
        <w:t xml:space="preserve">M. Préfontaine et M. Cadieux d’avoir accepté d’être les lecteurs pour ce mémoire. De plus, je désire profiter de l’occasion pour remercier M. Marc-André Lapointe pour ses suggestions au début de mon parcours. Je suis également reconnaissante à </w:t>
      </w:r>
      <w:r>
        <w:t>la Chaire Desjardins en gestion</w:t>
      </w:r>
      <w:r w:rsidR="00CF2ED1">
        <w:t xml:space="preserve"> du développement durable de l’U</w:t>
      </w:r>
      <w:r>
        <w:t>niversité de Sherbrooke, et plus spécifiquement M. Jacques Préfontaine, pour l’appui financier dont j’ai bénéficié.</w:t>
      </w:r>
      <w:r w:rsidR="008F5608">
        <w:t xml:space="preserve"> </w:t>
      </w:r>
      <w:r>
        <w:t xml:space="preserve"> </w:t>
      </w:r>
    </w:p>
    <w:p w:rsidR="00CE6431" w:rsidRPr="006B5D0B" w:rsidRDefault="00A73D43" w:rsidP="005E2259">
      <w:pPr>
        <w:tabs>
          <w:tab w:val="left" w:pos="567"/>
        </w:tabs>
        <w:sectPr w:rsidR="00CE6431" w:rsidRPr="006B5D0B" w:rsidSect="003D5782">
          <w:pgSz w:w="12240" w:h="15840"/>
          <w:pgMar w:top="1701" w:right="1701" w:bottom="1701" w:left="2268" w:header="709" w:footer="709" w:gutter="0"/>
          <w:cols w:space="708"/>
          <w:docGrid w:linePitch="360"/>
        </w:sectPr>
      </w:pPr>
      <w:r>
        <w:tab/>
        <w:t xml:space="preserve">Enfin, je prends quelques lignes pour remercier ma famille et mes amis proches qui m’ont soutenu et encouragé jusqu’à la fin. Je suis extrêmement reconnaissante de leur appui et de leurs conseils et je me compte très chanceuse de les avoir dans ma vie. </w:t>
      </w:r>
      <w:r w:rsidR="005E2259">
        <w:tab/>
      </w:r>
    </w:p>
    <w:p w:rsidR="00C73E62" w:rsidRPr="00F73111" w:rsidRDefault="006C7D71" w:rsidP="006C7D71">
      <w:pPr>
        <w:pStyle w:val="Titre1"/>
        <w:jc w:val="center"/>
      </w:pPr>
      <w:r>
        <w:lastRenderedPageBreak/>
        <w:br/>
      </w:r>
      <w:bookmarkStart w:id="1" w:name="_Toc345408768"/>
      <w:bookmarkStart w:id="2" w:name="_Toc356744205"/>
      <w:r w:rsidR="00E36A28">
        <w:t xml:space="preserve">PREMIER </w:t>
      </w:r>
      <w:r>
        <w:t>CHAPITRE</w:t>
      </w:r>
      <w:r>
        <w:br/>
      </w:r>
      <w:r w:rsidR="00A36888" w:rsidRPr="00F73111">
        <w:t>CONTEXTE GÉNÉRAL DE L’ÉTUDE</w:t>
      </w:r>
      <w:bookmarkEnd w:id="1"/>
      <w:bookmarkEnd w:id="2"/>
    </w:p>
    <w:p w:rsidR="00CE5EB7" w:rsidRDefault="00BD480E" w:rsidP="00C5454E">
      <w:pPr>
        <w:ind w:firstLine="567"/>
        <w:rPr>
          <w:szCs w:val="24"/>
        </w:rPr>
      </w:pPr>
      <w:r>
        <w:rPr>
          <w:szCs w:val="24"/>
        </w:rPr>
        <w:t>En dépit du</w:t>
      </w:r>
      <w:r w:rsidR="009B2747">
        <w:rPr>
          <w:szCs w:val="24"/>
        </w:rPr>
        <w:t xml:space="preserve"> fait que le développement durable soit une conception relativement récente, </w:t>
      </w:r>
      <w:r w:rsidR="007B1E4E">
        <w:rPr>
          <w:szCs w:val="24"/>
        </w:rPr>
        <w:t>il</w:t>
      </w:r>
      <w:r w:rsidR="009B2747">
        <w:rPr>
          <w:szCs w:val="24"/>
        </w:rPr>
        <w:t xml:space="preserve"> est au cœur de nombreuses politiques, initiatives et même, stratégies corporatives. D’ailleurs, le dernier S</w:t>
      </w:r>
      <w:r w:rsidR="00CE5EB7">
        <w:rPr>
          <w:szCs w:val="24"/>
        </w:rPr>
        <w:t>ommet tenu en juin 2012 à Rio de Janeiro et portant sur les prochains grand</w:t>
      </w:r>
      <w:r w:rsidR="009B2747">
        <w:rPr>
          <w:szCs w:val="24"/>
        </w:rPr>
        <w:t>s enjeux de l’humanité atteste de l’impérativité de « dégager des pistes pouvant mener à un avenir durable – un avenir porteur de davantage d’emplois, de sources d’énergie non polluantes, d’une plus grande sécurité et d’un niv</w:t>
      </w:r>
      <w:r w:rsidR="0054759B">
        <w:rPr>
          <w:szCs w:val="24"/>
        </w:rPr>
        <w:t>eau de vie convenable pour tous</w:t>
      </w:r>
      <w:r w:rsidR="009B2747">
        <w:rPr>
          <w:szCs w:val="24"/>
        </w:rPr>
        <w:t> »</w:t>
      </w:r>
      <w:r w:rsidR="0054759B">
        <w:rPr>
          <w:szCs w:val="24"/>
        </w:rPr>
        <w:t xml:space="preserve"> </w:t>
      </w:r>
      <w:r w:rsidR="009B2747">
        <w:rPr>
          <w:szCs w:val="24"/>
        </w:rPr>
        <w:t>(Nations Unies, 2012)</w:t>
      </w:r>
      <w:r w:rsidR="0054759B">
        <w:rPr>
          <w:szCs w:val="24"/>
        </w:rPr>
        <w:t>.</w:t>
      </w:r>
      <w:r w:rsidR="00CE5EB7">
        <w:rPr>
          <w:szCs w:val="24"/>
        </w:rPr>
        <w:t xml:space="preserve"> </w:t>
      </w:r>
      <w:r w:rsidR="00F00502">
        <w:rPr>
          <w:szCs w:val="24"/>
        </w:rPr>
        <w:t>De nombreuses entreprises, petites et grandes, ont amorcé le virage afin de demeurer concurrentielle</w:t>
      </w:r>
      <w:r w:rsidR="00081B8D">
        <w:rPr>
          <w:szCs w:val="24"/>
        </w:rPr>
        <w:t>s</w:t>
      </w:r>
      <w:r w:rsidR="00F00502">
        <w:rPr>
          <w:szCs w:val="24"/>
        </w:rPr>
        <w:t xml:space="preserve"> et de répondre aux préoccupations </w:t>
      </w:r>
      <w:r w:rsidR="00F4278E">
        <w:rPr>
          <w:szCs w:val="24"/>
        </w:rPr>
        <w:t xml:space="preserve">croissantes </w:t>
      </w:r>
      <w:r w:rsidR="006D00ED">
        <w:rPr>
          <w:szCs w:val="24"/>
        </w:rPr>
        <w:t>d’une ribambelle d’agents :</w:t>
      </w:r>
      <w:r w:rsidR="006B3E88">
        <w:rPr>
          <w:szCs w:val="24"/>
        </w:rPr>
        <w:t xml:space="preserve"> gouvernements, </w:t>
      </w:r>
      <w:r w:rsidR="00F4278E">
        <w:rPr>
          <w:szCs w:val="24"/>
        </w:rPr>
        <w:t xml:space="preserve">consommateurs, </w:t>
      </w:r>
      <w:r w:rsidR="006B3E88">
        <w:rPr>
          <w:szCs w:val="24"/>
        </w:rPr>
        <w:t>organisati</w:t>
      </w:r>
      <w:r w:rsidR="00F4278E">
        <w:rPr>
          <w:szCs w:val="24"/>
        </w:rPr>
        <w:t>ons non gouvernementales (ONG),</w:t>
      </w:r>
      <w:r w:rsidR="00456072">
        <w:rPr>
          <w:szCs w:val="24"/>
        </w:rPr>
        <w:t xml:space="preserve"> collectivité,</w:t>
      </w:r>
      <w:r w:rsidR="00F4278E">
        <w:rPr>
          <w:szCs w:val="24"/>
        </w:rPr>
        <w:t xml:space="preserve"> etc. </w:t>
      </w:r>
    </w:p>
    <w:p w:rsidR="005A097D" w:rsidRDefault="00081B8D" w:rsidP="00C5454E">
      <w:pPr>
        <w:ind w:firstLine="567"/>
        <w:rPr>
          <w:szCs w:val="24"/>
        </w:rPr>
      </w:pPr>
      <w:r>
        <w:rPr>
          <w:szCs w:val="24"/>
        </w:rPr>
        <w:t xml:space="preserve">Cela dit, </w:t>
      </w:r>
      <w:r w:rsidR="005A097D">
        <w:rPr>
          <w:szCs w:val="24"/>
        </w:rPr>
        <w:t xml:space="preserve">un parallèle intéressant existe entre </w:t>
      </w:r>
      <w:r>
        <w:rPr>
          <w:szCs w:val="24"/>
        </w:rPr>
        <w:t>l</w:t>
      </w:r>
      <w:r w:rsidR="00DB7D4B" w:rsidRPr="00A97CBE">
        <w:rPr>
          <w:szCs w:val="24"/>
        </w:rPr>
        <w:t>e développement durable et l’entreprise</w:t>
      </w:r>
      <w:r w:rsidR="005A097D">
        <w:rPr>
          <w:szCs w:val="24"/>
        </w:rPr>
        <w:t>, car tous deux</w:t>
      </w:r>
      <w:r w:rsidR="00DB7D4B" w:rsidRPr="00A97CBE">
        <w:rPr>
          <w:szCs w:val="24"/>
        </w:rPr>
        <w:t xml:space="preserve"> reposent sur une même notion fondamentale : celle de la durabilité. En effet, l’une des caractéristiques principales d’une constitution en société relève du fait que la durée de vie de l’entité créée est non limitée à la durée de vie de ses fondateurs</w:t>
      </w:r>
      <w:r w:rsidR="007E51AB" w:rsidRPr="00A97CBE">
        <w:rPr>
          <w:szCs w:val="24"/>
        </w:rPr>
        <w:t>. Cela signifie donc, hypothétiquement, que l’entreprise peut opérer indéfiniment</w:t>
      </w:r>
      <w:r w:rsidR="005D45B3">
        <w:rPr>
          <w:rStyle w:val="Appelnotedebasdep"/>
          <w:szCs w:val="24"/>
        </w:rPr>
        <w:footnoteReference w:id="1"/>
      </w:r>
      <w:r w:rsidR="00F6662B">
        <w:rPr>
          <w:szCs w:val="24"/>
        </w:rPr>
        <w:t>.</w:t>
      </w:r>
      <w:r w:rsidR="007E51AB" w:rsidRPr="00A97CBE">
        <w:rPr>
          <w:szCs w:val="24"/>
        </w:rPr>
        <w:t xml:space="preserve"> </w:t>
      </w:r>
      <w:r w:rsidR="00762FF0">
        <w:rPr>
          <w:szCs w:val="24"/>
        </w:rPr>
        <w:t>De la même façon</w:t>
      </w:r>
      <w:r w:rsidR="00852ECF" w:rsidRPr="00A97CBE">
        <w:rPr>
          <w:szCs w:val="24"/>
        </w:rPr>
        <w:t>, le concept de développement durable (ou viable, soutenable) mise sur</w:t>
      </w:r>
      <w:r w:rsidR="00F92DD9">
        <w:rPr>
          <w:szCs w:val="24"/>
        </w:rPr>
        <w:t xml:space="preserve"> un</w:t>
      </w:r>
      <w:r w:rsidR="00852ECF" w:rsidRPr="00A97CBE">
        <w:rPr>
          <w:szCs w:val="24"/>
        </w:rPr>
        <w:t xml:space="preserve"> engagement à long terme</w:t>
      </w:r>
      <w:r w:rsidR="00762FF0">
        <w:rPr>
          <w:szCs w:val="24"/>
        </w:rPr>
        <w:t xml:space="preserve">, </w:t>
      </w:r>
      <w:r w:rsidR="00852ECF" w:rsidRPr="00A97CBE">
        <w:rPr>
          <w:szCs w:val="24"/>
        </w:rPr>
        <w:t xml:space="preserve">respectant trois sphères </w:t>
      </w:r>
      <w:r w:rsidR="002C7DC7">
        <w:rPr>
          <w:szCs w:val="24"/>
        </w:rPr>
        <w:t>constitutives</w:t>
      </w:r>
      <w:r w:rsidR="00852ECF" w:rsidRPr="00A97CBE">
        <w:rPr>
          <w:szCs w:val="24"/>
        </w:rPr>
        <w:t xml:space="preserve"> : l’environnement, la société et l’économie. </w:t>
      </w:r>
      <w:r w:rsidR="00705A91" w:rsidRPr="00A97CBE">
        <w:rPr>
          <w:szCs w:val="24"/>
        </w:rPr>
        <w:t>Comme les entreprises sont un acteur important de la troisième s</w:t>
      </w:r>
      <w:r w:rsidR="0054665C" w:rsidRPr="00A97CBE">
        <w:rPr>
          <w:szCs w:val="24"/>
        </w:rPr>
        <w:t>phère et que leurs décisions/</w:t>
      </w:r>
      <w:r w:rsidR="00705A91" w:rsidRPr="00A97CBE">
        <w:rPr>
          <w:szCs w:val="24"/>
        </w:rPr>
        <w:t>actions se répercutent</w:t>
      </w:r>
      <w:r w:rsidR="0054665C" w:rsidRPr="00A97CBE">
        <w:rPr>
          <w:szCs w:val="24"/>
        </w:rPr>
        <w:t xml:space="preserve"> </w:t>
      </w:r>
      <w:r w:rsidR="00D702B6" w:rsidRPr="00A97CBE">
        <w:rPr>
          <w:szCs w:val="24"/>
        </w:rPr>
        <w:t>sur l’</w:t>
      </w:r>
      <w:r w:rsidR="0054665C" w:rsidRPr="00A97CBE">
        <w:rPr>
          <w:szCs w:val="24"/>
        </w:rPr>
        <w:t xml:space="preserve">environnement, </w:t>
      </w:r>
      <w:r w:rsidR="00D702B6" w:rsidRPr="00A97CBE">
        <w:rPr>
          <w:szCs w:val="24"/>
        </w:rPr>
        <w:t xml:space="preserve">la société </w:t>
      </w:r>
      <w:r w:rsidR="0054665C" w:rsidRPr="00A97CBE">
        <w:rPr>
          <w:szCs w:val="24"/>
        </w:rPr>
        <w:t>ainsi que l’ensemble des tem</w:t>
      </w:r>
      <w:r w:rsidR="00527CCF">
        <w:rPr>
          <w:szCs w:val="24"/>
        </w:rPr>
        <w:t>poralités (c’est-à-dire</w:t>
      </w:r>
      <w:r w:rsidR="0054665C" w:rsidRPr="00A97CBE">
        <w:rPr>
          <w:szCs w:val="24"/>
        </w:rPr>
        <w:t xml:space="preserve"> court, moyen et long terme), </w:t>
      </w:r>
      <w:r w:rsidR="00D702B6" w:rsidRPr="00A97CBE">
        <w:rPr>
          <w:szCs w:val="24"/>
        </w:rPr>
        <w:t xml:space="preserve">elles constituent un élément clé dans </w:t>
      </w:r>
      <w:r w:rsidR="00D702B6" w:rsidRPr="00A97CBE">
        <w:rPr>
          <w:szCs w:val="24"/>
        </w:rPr>
        <w:lastRenderedPageBreak/>
        <w:t xml:space="preserve">l’optique d’un développement axé sur la </w:t>
      </w:r>
      <w:r w:rsidR="0054665C" w:rsidRPr="00A97CBE">
        <w:rPr>
          <w:szCs w:val="24"/>
        </w:rPr>
        <w:t>pérennité</w:t>
      </w:r>
      <w:r w:rsidR="00290E0C" w:rsidRPr="00A97CBE">
        <w:rPr>
          <w:szCs w:val="24"/>
        </w:rPr>
        <w:t xml:space="preserve">. </w:t>
      </w:r>
      <w:r w:rsidR="00967B2A" w:rsidRPr="00A97CBE">
        <w:rPr>
          <w:szCs w:val="24"/>
        </w:rPr>
        <w:t>« </w:t>
      </w:r>
      <w:r w:rsidR="00F90D5A">
        <w:rPr>
          <w:szCs w:val="24"/>
        </w:rPr>
        <w:t>Dorénavant, on ne peut plus parler de développement durable sans passer par un travail de réhabil</w:t>
      </w:r>
      <w:r w:rsidR="0054759B">
        <w:rPr>
          <w:szCs w:val="24"/>
        </w:rPr>
        <w:t>itation du rôle de l’entreprise</w:t>
      </w:r>
      <w:r w:rsidR="006E73AD">
        <w:rPr>
          <w:szCs w:val="24"/>
        </w:rPr>
        <w:t> »</w:t>
      </w:r>
      <w:r w:rsidR="00AC116E">
        <w:rPr>
          <w:szCs w:val="24"/>
        </w:rPr>
        <w:t xml:space="preserve"> (Dion, </w:t>
      </w:r>
      <w:r w:rsidR="006E73AD">
        <w:rPr>
          <w:szCs w:val="24"/>
        </w:rPr>
        <w:t>Wolff</w:t>
      </w:r>
      <w:r w:rsidR="00AC116E">
        <w:rPr>
          <w:szCs w:val="24"/>
        </w:rPr>
        <w:t xml:space="preserve"> </w:t>
      </w:r>
      <w:r w:rsidR="00AC116E" w:rsidRPr="00AC116E">
        <w:rPr>
          <w:i/>
          <w:szCs w:val="24"/>
        </w:rPr>
        <w:t>et al.</w:t>
      </w:r>
      <w:r w:rsidR="006E73AD">
        <w:rPr>
          <w:szCs w:val="24"/>
        </w:rPr>
        <w:t xml:space="preserve">, 2008, p. </w:t>
      </w:r>
      <w:r w:rsidR="000861CA">
        <w:rPr>
          <w:szCs w:val="24"/>
        </w:rPr>
        <w:t>5</w:t>
      </w:r>
      <w:r w:rsidR="00527CCF">
        <w:rPr>
          <w:szCs w:val="24"/>
        </w:rPr>
        <w:t>)</w:t>
      </w:r>
      <w:r w:rsidR="0054759B">
        <w:rPr>
          <w:szCs w:val="24"/>
        </w:rPr>
        <w:t>.</w:t>
      </w:r>
      <w:r w:rsidR="00501522">
        <w:rPr>
          <w:szCs w:val="24"/>
        </w:rPr>
        <w:t xml:space="preserve"> </w:t>
      </w:r>
      <w:r w:rsidR="007B1E4E">
        <w:rPr>
          <w:szCs w:val="24"/>
        </w:rPr>
        <w:t xml:space="preserve">Cette vision est par ailleurs </w:t>
      </w:r>
      <w:r w:rsidR="00C23D6C">
        <w:rPr>
          <w:szCs w:val="24"/>
        </w:rPr>
        <w:t>partagée par Paul Hawken (2010), qui soutient</w:t>
      </w:r>
      <w:r w:rsidR="003B5EAF">
        <w:rPr>
          <w:szCs w:val="24"/>
        </w:rPr>
        <w:t xml:space="preserve"> que les entreprises, parce qu’elles représentent l’institu</w:t>
      </w:r>
      <w:r w:rsidR="007F13FE">
        <w:rPr>
          <w:szCs w:val="24"/>
        </w:rPr>
        <w:t>tion dominante sur la planète, doivent</w:t>
      </w:r>
      <w:r w:rsidR="003B5EAF">
        <w:rPr>
          <w:szCs w:val="24"/>
        </w:rPr>
        <w:t xml:space="preserve"> clairement aborder les questions de justice sociale et d’enjeux environnementaux qui affligent l’humanité</w:t>
      </w:r>
      <w:r w:rsidR="0054759B">
        <w:rPr>
          <w:szCs w:val="24"/>
        </w:rPr>
        <w:t xml:space="preserve"> (</w:t>
      </w:r>
      <w:r w:rsidR="000708BF">
        <w:rPr>
          <w:szCs w:val="24"/>
        </w:rPr>
        <w:t>p. x</w:t>
      </w:r>
      <w:r w:rsidR="003E1792">
        <w:rPr>
          <w:szCs w:val="24"/>
        </w:rPr>
        <w:t>i)</w:t>
      </w:r>
      <w:r w:rsidR="0054759B">
        <w:rPr>
          <w:szCs w:val="24"/>
        </w:rPr>
        <w:t>.</w:t>
      </w:r>
      <w:r w:rsidR="00514D87">
        <w:rPr>
          <w:szCs w:val="24"/>
        </w:rPr>
        <w:t xml:space="preserve"> Au Québec, la publication du </w:t>
      </w:r>
      <w:r w:rsidR="00514D87" w:rsidRPr="00514D87">
        <w:rPr>
          <w:i/>
          <w:szCs w:val="24"/>
        </w:rPr>
        <w:t>Manuel de gestion du développement durable en entreprise : une approche progressive</w:t>
      </w:r>
      <w:r w:rsidR="00514D87">
        <w:rPr>
          <w:szCs w:val="24"/>
        </w:rPr>
        <w:t xml:space="preserve">, démontre l’intérêt </w:t>
      </w:r>
      <w:r w:rsidR="00A24340">
        <w:rPr>
          <w:szCs w:val="24"/>
        </w:rPr>
        <w:t>d’intégrer les pratiques du développement durable au sein de l’entreprise. Dans son chapitre traitant de la pérennité de la firme, Desrochers (2012) soutient </w:t>
      </w:r>
      <w:r w:rsidR="003A0F32">
        <w:rPr>
          <w:szCs w:val="24"/>
        </w:rPr>
        <w:t xml:space="preserve">que </w:t>
      </w:r>
      <w:r w:rsidR="00A24340">
        <w:rPr>
          <w:szCs w:val="24"/>
        </w:rPr>
        <w:t xml:space="preserve">: « […] l’entreprise doit, en plus d’intégrer ses stratégies dans l’opérationnalisation de ses activités, intégrer les </w:t>
      </w:r>
      <w:r w:rsidR="00A24340" w:rsidRPr="003A0F32">
        <w:rPr>
          <w:szCs w:val="24"/>
          <w:u w:val="single"/>
        </w:rPr>
        <w:t>aspects sociaux</w:t>
      </w:r>
      <w:r w:rsidR="00A24340">
        <w:rPr>
          <w:szCs w:val="24"/>
        </w:rPr>
        <w:t xml:space="preserve"> et </w:t>
      </w:r>
      <w:r w:rsidR="00A24340" w:rsidRPr="003A0F32">
        <w:rPr>
          <w:szCs w:val="24"/>
          <w:u w:val="single"/>
        </w:rPr>
        <w:t>environnementaux</w:t>
      </w:r>
      <w:r w:rsidR="00A24340">
        <w:rPr>
          <w:szCs w:val="24"/>
        </w:rPr>
        <w:t xml:space="preserve"> dans son processus de prise de décisions, tout en s’assurant de la transparence à travers un code d’éthique » </w:t>
      </w:r>
      <w:r w:rsidR="003A0F32">
        <w:rPr>
          <w:szCs w:val="24"/>
        </w:rPr>
        <w:t xml:space="preserve">(notre soulignement) </w:t>
      </w:r>
      <w:r w:rsidR="00A24340">
        <w:rPr>
          <w:szCs w:val="24"/>
        </w:rPr>
        <w:t>(Desroches, 2012, p.</w:t>
      </w:r>
      <w:r w:rsidR="003A0F32">
        <w:rPr>
          <w:szCs w:val="24"/>
        </w:rPr>
        <w:t> </w:t>
      </w:r>
      <w:r w:rsidR="00A24340">
        <w:rPr>
          <w:szCs w:val="24"/>
        </w:rPr>
        <w:t>228).</w:t>
      </w:r>
      <w:r w:rsidR="007B1E4E">
        <w:rPr>
          <w:szCs w:val="24"/>
        </w:rPr>
        <w:t xml:space="preserve"> </w:t>
      </w:r>
    </w:p>
    <w:p w:rsidR="00290E0C" w:rsidRPr="009A48D8" w:rsidRDefault="005A097D" w:rsidP="00C5454E">
      <w:pPr>
        <w:ind w:firstLine="567"/>
        <w:rPr>
          <w:szCs w:val="24"/>
        </w:rPr>
      </w:pPr>
      <w:r>
        <w:rPr>
          <w:noProof/>
          <w:lang w:eastAsia="fr-CA"/>
        </w:rPr>
        <mc:AlternateContent>
          <mc:Choice Requires="wpg">
            <w:drawing>
              <wp:anchor distT="0" distB="0" distL="114300" distR="114300" simplePos="0" relativeHeight="251673600" behindDoc="1" locked="0" layoutInCell="1" allowOverlap="1" wp14:anchorId="3B9D69DD" wp14:editId="20F321EC">
                <wp:simplePos x="0" y="0"/>
                <wp:positionH relativeFrom="column">
                  <wp:posOffset>-40005</wp:posOffset>
                </wp:positionH>
                <wp:positionV relativeFrom="paragraph">
                  <wp:posOffset>834390</wp:posOffset>
                </wp:positionV>
                <wp:extent cx="5260975" cy="3333750"/>
                <wp:effectExtent l="0" t="0" r="0" b="0"/>
                <wp:wrapTight wrapText="bothSides">
                  <wp:wrapPolygon edited="0">
                    <wp:start x="0" y="0"/>
                    <wp:lineTo x="0" y="3826"/>
                    <wp:lineTo x="2737" y="3950"/>
                    <wp:lineTo x="2503" y="21477"/>
                    <wp:lineTo x="19319" y="21477"/>
                    <wp:lineTo x="19162" y="3950"/>
                    <wp:lineTo x="21509" y="3826"/>
                    <wp:lineTo x="21509" y="0"/>
                    <wp:lineTo x="0" y="0"/>
                  </wp:wrapPolygon>
                </wp:wrapTight>
                <wp:docPr id="3" name="Groupe 3"/>
                <wp:cNvGraphicFramePr/>
                <a:graphic xmlns:a="http://schemas.openxmlformats.org/drawingml/2006/main">
                  <a:graphicData uri="http://schemas.microsoft.com/office/word/2010/wordprocessingGroup">
                    <wpg:wgp>
                      <wpg:cNvGrpSpPr/>
                      <wpg:grpSpPr>
                        <a:xfrm>
                          <a:off x="0" y="0"/>
                          <a:ext cx="5260975" cy="3333750"/>
                          <a:chOff x="0" y="66057"/>
                          <a:chExt cx="5261609" cy="3334368"/>
                        </a:xfrm>
                      </wpg:grpSpPr>
                      <pic:pic xmlns:pic="http://schemas.openxmlformats.org/drawingml/2006/picture">
                        <pic:nvPicPr>
                          <pic:cNvPr id="2" name="Image 2"/>
                          <pic:cNvPicPr>
                            <a:picLocks noChangeAspect="1"/>
                          </pic:cNvPicPr>
                        </pic:nvPicPr>
                        <pic:blipFill rotWithShape="1">
                          <a:blip r:embed="rId12">
                            <a:extLst>
                              <a:ext uri="{28A0092B-C50C-407E-A947-70E740481C1C}">
                                <a14:useLocalDpi xmlns:a14="http://schemas.microsoft.com/office/drawing/2010/main" val="0"/>
                              </a:ext>
                            </a:extLst>
                          </a:blip>
                          <a:srcRect l="3592"/>
                          <a:stretch/>
                        </pic:blipFill>
                        <pic:spPr bwMode="auto">
                          <a:xfrm>
                            <a:off x="1295400" y="638175"/>
                            <a:ext cx="2724150" cy="2066925"/>
                          </a:xfrm>
                          <a:prstGeom prst="rect">
                            <a:avLst/>
                          </a:prstGeom>
                          <a:noFill/>
                          <a:ln>
                            <a:noFill/>
                          </a:ln>
                          <a:extLst>
                            <a:ext uri="{53640926-AAD7-44D8-BBD7-CCE9431645EC}">
                              <a14:shadowObscured xmlns:a14="http://schemas.microsoft.com/office/drawing/2010/main"/>
                            </a:ext>
                          </a:extLst>
                        </pic:spPr>
                      </pic:pic>
                      <wps:wsp>
                        <wps:cNvPr id="307" name="Zone de texte 2"/>
                        <wps:cNvSpPr txBox="1">
                          <a:spLocks noChangeArrowheads="1"/>
                        </wps:cNvSpPr>
                        <wps:spPr bwMode="auto">
                          <a:xfrm>
                            <a:off x="0" y="66057"/>
                            <a:ext cx="5261609" cy="581659"/>
                          </a:xfrm>
                          <a:prstGeom prst="rect">
                            <a:avLst/>
                          </a:prstGeom>
                          <a:solidFill>
                            <a:srgbClr val="FFFFFF"/>
                          </a:solidFill>
                          <a:ln w="9525">
                            <a:noFill/>
                            <a:miter lim="800000"/>
                            <a:headEnd/>
                            <a:tailEnd/>
                          </a:ln>
                        </wps:spPr>
                        <wps:txbx>
                          <w:txbxContent>
                            <w:p w:rsidR="00042135" w:rsidRDefault="00042135" w:rsidP="008572DA">
                              <w:pPr>
                                <w:spacing w:line="240" w:lineRule="auto"/>
                                <w:jc w:val="center"/>
                              </w:pPr>
                              <w:r>
                                <w:t>Figure 1</w:t>
                              </w:r>
                              <w:r>
                                <w:br/>
                                <w:t xml:space="preserve"> Le concept de développement durable</w:t>
                              </w:r>
                            </w:p>
                          </w:txbxContent>
                        </wps:txbx>
                        <wps:bodyPr rot="0" vert="horz" wrap="none" lIns="91440" tIns="45720" rIns="91440" bIns="45720" anchor="t" anchorCtr="0">
                          <a:noAutofit/>
                        </wps:bodyPr>
                      </wps:wsp>
                      <wps:wsp>
                        <wps:cNvPr id="4" name="Zone de texte 2"/>
                        <wps:cNvSpPr txBox="1">
                          <a:spLocks noChangeArrowheads="1"/>
                        </wps:cNvSpPr>
                        <wps:spPr bwMode="auto">
                          <a:xfrm>
                            <a:off x="657225" y="2733675"/>
                            <a:ext cx="4029640" cy="666750"/>
                          </a:xfrm>
                          <a:prstGeom prst="rect">
                            <a:avLst/>
                          </a:prstGeom>
                          <a:solidFill>
                            <a:srgbClr val="FFFFFF"/>
                          </a:solidFill>
                          <a:ln w="9525">
                            <a:noFill/>
                            <a:miter lim="800000"/>
                            <a:headEnd/>
                            <a:tailEnd/>
                          </a:ln>
                        </wps:spPr>
                        <wps:txbx>
                          <w:txbxContent>
                            <w:p w:rsidR="00042135" w:rsidRPr="00967754" w:rsidRDefault="00042135" w:rsidP="00D66DC8">
                              <w:pPr>
                                <w:spacing w:line="240" w:lineRule="auto"/>
                                <w:rPr>
                                  <w:sz w:val="20"/>
                                  <w:szCs w:val="20"/>
                                </w:rPr>
                              </w:pPr>
                              <w:r w:rsidRPr="00967754">
                                <w:rPr>
                                  <w:sz w:val="20"/>
                                  <w:szCs w:val="20"/>
                                </w:rPr>
                                <w:t xml:space="preserve">Source: </w:t>
                              </w:r>
                              <w:r>
                                <w:rPr>
                                  <w:sz w:val="20"/>
                                  <w:szCs w:val="20"/>
                                </w:rPr>
                                <w:t xml:space="preserve">Cadieux, J., Craig, F., Valiquette, L. et Préfontaine, J (2012). </w:t>
                              </w:r>
                              <w:r w:rsidRPr="00ED3889">
                                <w:rPr>
                                  <w:i/>
                                  <w:sz w:val="20"/>
                                  <w:szCs w:val="20"/>
                                </w:rPr>
                                <w:t>BNQ 21000</w:t>
                              </w:r>
                              <w:r>
                                <w:rPr>
                                  <w:sz w:val="20"/>
                                  <w:szCs w:val="20"/>
                                </w:rPr>
                                <w:t>. Communication présentée à la 7</w:t>
                              </w:r>
                              <w:r w:rsidRPr="00BD33B7">
                                <w:rPr>
                                  <w:sz w:val="20"/>
                                  <w:szCs w:val="20"/>
                                  <w:vertAlign w:val="superscript"/>
                                </w:rPr>
                                <w:t>ième</w:t>
                              </w:r>
                              <w:r>
                                <w:rPr>
                                  <w:sz w:val="20"/>
                                  <w:szCs w:val="20"/>
                                </w:rPr>
                                <w:t xml:space="preserve"> édition de la Conférence sur le Développement durable et la responsabilité sociale d’UNISFÉRA, Montréal, 26 avril.</w:t>
                              </w:r>
                            </w:p>
                          </w:txbxContent>
                        </wps:txbx>
                        <wps:bodyPr rot="0" vert="horz" wrap="square" lIns="91440" tIns="45720" rIns="91440" bIns="45720" anchor="t" anchorCtr="0">
                          <a:noAutofit/>
                        </wps:bodyPr>
                      </wps:wsp>
                      <wps:wsp>
                        <wps:cNvPr id="5" name="Rectangle 5"/>
                        <wps:cNvSpPr/>
                        <wps:spPr>
                          <a:xfrm>
                            <a:off x="704850" y="571500"/>
                            <a:ext cx="3933825" cy="212407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e 3" o:spid="_x0000_s1026" style="position:absolute;left:0;text-align:left;margin-left:-3.15pt;margin-top:65.7pt;width:414.25pt;height:262.5pt;z-index:-251642880;mso-height-relative:margin" coordorigin=",660" coordsize="52616,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12954;top:6381;width:27241;height:20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DaKHBAAAA2gAAAA8AAABkcnMvZG93bnJldi54bWxEj0GLwjAUhO+C/yE8YW+aKrhoNS2yICt4&#10;WteD3h7Nsyk2L90m1vrvjSDscZiZb5h13ttadNT6yrGC6SQBQVw4XXGp4Pi7HS9A+ICssXZMCh7k&#10;Ic+GgzWm2t35h7pDKEWEsE9RgQmhSaX0hSGLfuIa4uhdXGsxRNmWUrd4j3Bby1mSfEqLFccFgw19&#10;GSquh5tVcHogabc/mb/zZdHteK6/+/lSqY9Rv1mBCNSH//C7vdMKZvC6Em+Az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DaKHBAAAA2gAAAA8AAAAAAAAAAAAAAAAAnwIA&#10;AGRycy9kb3ducmV2LnhtbFBLBQYAAAAABAAEAPcAAACNAwAAAAA=&#10;">
                  <v:imagedata r:id="rId13" o:title="" cropleft="2354f"/>
                  <v:path arrowok="t"/>
                </v:shape>
                <v:shapetype id="_x0000_t202" coordsize="21600,21600" o:spt="202" path="m,l,21600r21600,l21600,xe">
                  <v:stroke joinstyle="miter"/>
                  <v:path gradientshapeok="t" o:connecttype="rect"/>
                </v:shapetype>
                <v:shape id="_x0000_s1028" type="#_x0000_t202" style="position:absolute;top:660;width:52616;height:58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g2sMQA&#10;AADcAAAADwAAAGRycy9kb3ducmV2LnhtbESPQWsCMRSE74L/IbxCb5pti61sNytSEQrioVbo9ZE8&#10;N4ubl3UTNf33Rij0OMzMN0y1SK4TFxpC61nB07QAQay9ablRsP9eT+YgQkQ22HkmBb8UYFGPRxWW&#10;xl/5iy672IgM4VCiAhtjX0oZtCWHYep74uwd/OAwZjk00gx4zXDXyeeieJUOW84LFnv6sKSPu7NT&#10;cKLVdvkz22u9TrPNVluzmSej1ONDWr6DiJTif/iv/WkUvBRvcD+Tj4C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NrDEAAAA3AAAAA8AAAAAAAAAAAAAAAAAmAIAAGRycy9k&#10;b3ducmV2LnhtbFBLBQYAAAAABAAEAPUAAACJAwAAAAA=&#10;" stroked="f">
                  <v:textbox>
                    <w:txbxContent>
                      <w:p w:rsidR="00042135" w:rsidRDefault="00042135" w:rsidP="008572DA">
                        <w:pPr>
                          <w:spacing w:line="240" w:lineRule="auto"/>
                          <w:jc w:val="center"/>
                        </w:pPr>
                        <w:r>
                          <w:t>Figure 1</w:t>
                        </w:r>
                        <w:r>
                          <w:br/>
                          <w:t xml:space="preserve"> Le concept de développement durable</w:t>
                        </w:r>
                      </w:p>
                    </w:txbxContent>
                  </v:textbox>
                </v:shape>
                <v:shape id="_x0000_s1029" type="#_x0000_t202" style="position:absolute;left:6572;top:27336;width:40296;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042135" w:rsidRPr="00967754" w:rsidRDefault="00042135" w:rsidP="00D66DC8">
                        <w:pPr>
                          <w:spacing w:line="240" w:lineRule="auto"/>
                          <w:rPr>
                            <w:sz w:val="20"/>
                            <w:szCs w:val="20"/>
                          </w:rPr>
                        </w:pPr>
                        <w:r w:rsidRPr="00967754">
                          <w:rPr>
                            <w:sz w:val="20"/>
                            <w:szCs w:val="20"/>
                          </w:rPr>
                          <w:t xml:space="preserve">Source: </w:t>
                        </w:r>
                        <w:r>
                          <w:rPr>
                            <w:sz w:val="20"/>
                            <w:szCs w:val="20"/>
                          </w:rPr>
                          <w:t xml:space="preserve">Cadieux, J., Craig, F., Valiquette, L. et Préfontaine, J (2012). </w:t>
                        </w:r>
                        <w:r w:rsidRPr="00ED3889">
                          <w:rPr>
                            <w:i/>
                            <w:sz w:val="20"/>
                            <w:szCs w:val="20"/>
                          </w:rPr>
                          <w:t>BNQ 21000</w:t>
                        </w:r>
                        <w:r>
                          <w:rPr>
                            <w:sz w:val="20"/>
                            <w:szCs w:val="20"/>
                          </w:rPr>
                          <w:t>. Communication présentée à la 7</w:t>
                        </w:r>
                        <w:r w:rsidRPr="00BD33B7">
                          <w:rPr>
                            <w:sz w:val="20"/>
                            <w:szCs w:val="20"/>
                            <w:vertAlign w:val="superscript"/>
                          </w:rPr>
                          <w:t>ième</w:t>
                        </w:r>
                        <w:r>
                          <w:rPr>
                            <w:sz w:val="20"/>
                            <w:szCs w:val="20"/>
                          </w:rPr>
                          <w:t xml:space="preserve"> édition de la Conférence sur le Développement durable et la responsabilité sociale d’UNISFÉRA, Montréal, 26 avril.</w:t>
                        </w:r>
                      </w:p>
                    </w:txbxContent>
                  </v:textbox>
                </v:shape>
                <v:rect id="Rectangle 5" o:spid="_x0000_s1030" style="position:absolute;left:7048;top:5715;width:39338;height:21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7vsEA&#10;AADaAAAADwAAAGRycy9kb3ducmV2LnhtbESPQYvCMBSE7wv+h/AEb2uqoCzVKMuioKKHrR48Ppu3&#10;bdnmpSTR1n9vBMHjMDPfMPNlZ2pxI+crywpGwwQEcW51xYWC03H9+QXCB2SNtWVScCcPy0XvY46p&#10;ti3/0i0LhYgQ9ikqKENoUil9XpJBP7QNcfT+rDMYonSF1A7bCDe1HCfJVBqsOC6U2NBPSfl/djUK&#10;8qnTe7fTh/HlqFetO5+2W14pNeh33zMQgbrwDr/aG61gAs8r8Qb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Du77BAAAA2gAAAA8AAAAAAAAAAAAAAAAAmAIAAGRycy9kb3du&#10;cmV2LnhtbFBLBQYAAAAABAAEAPUAAACGAwAAAAA=&#10;" filled="f" strokecolor="#7f7f7f [1612]" strokeweight="1pt"/>
                <w10:wrap type="tight"/>
              </v:group>
            </w:pict>
          </mc:Fallback>
        </mc:AlternateContent>
      </w:r>
      <w:r w:rsidR="00E45E4A">
        <w:rPr>
          <w:szCs w:val="24"/>
        </w:rPr>
        <w:t>Tel qu’illustré à la f</w:t>
      </w:r>
      <w:r w:rsidR="00501522">
        <w:rPr>
          <w:szCs w:val="24"/>
        </w:rPr>
        <w:t xml:space="preserve">igure 1, la </w:t>
      </w:r>
      <w:r w:rsidR="009A48D8">
        <w:rPr>
          <w:szCs w:val="24"/>
        </w:rPr>
        <w:t>gouvernance</w:t>
      </w:r>
      <w:r w:rsidR="00501522">
        <w:rPr>
          <w:szCs w:val="24"/>
        </w:rPr>
        <w:t xml:space="preserve"> et les pratiques </w:t>
      </w:r>
      <w:r w:rsidR="009A48D8">
        <w:rPr>
          <w:szCs w:val="24"/>
        </w:rPr>
        <w:t>de gestion</w:t>
      </w:r>
      <w:r w:rsidR="00501522">
        <w:rPr>
          <w:szCs w:val="24"/>
        </w:rPr>
        <w:t xml:space="preserve">, éléments nodaux du développement durable, permettront sans doute d’atteindre cette réhabilitation </w:t>
      </w:r>
      <w:r w:rsidR="009A48D8">
        <w:rPr>
          <w:szCs w:val="24"/>
        </w:rPr>
        <w:t xml:space="preserve">du rôle de la firme, </w:t>
      </w:r>
      <w:r w:rsidR="00317D54">
        <w:rPr>
          <w:szCs w:val="24"/>
        </w:rPr>
        <w:t>menant</w:t>
      </w:r>
      <w:r w:rsidR="009A48D8">
        <w:rPr>
          <w:szCs w:val="24"/>
        </w:rPr>
        <w:t xml:space="preserve"> </w:t>
      </w:r>
      <w:r w:rsidR="00317D54">
        <w:rPr>
          <w:szCs w:val="24"/>
        </w:rPr>
        <w:t>ainsi à un</w:t>
      </w:r>
      <w:r w:rsidR="009A48D8">
        <w:rPr>
          <w:szCs w:val="24"/>
        </w:rPr>
        <w:t xml:space="preserve"> rééquilibre des trois dimensions</w:t>
      </w:r>
      <w:r w:rsidR="00501522">
        <w:rPr>
          <w:szCs w:val="24"/>
        </w:rPr>
        <w:t>.</w:t>
      </w:r>
    </w:p>
    <w:p w:rsidR="000861CA" w:rsidRDefault="00AD6F8B" w:rsidP="00C5454E">
      <w:pPr>
        <w:spacing w:before="360"/>
        <w:ind w:firstLine="567"/>
        <w:rPr>
          <w:szCs w:val="24"/>
        </w:rPr>
      </w:pPr>
      <w:r>
        <w:rPr>
          <w:szCs w:val="24"/>
        </w:rPr>
        <w:lastRenderedPageBreak/>
        <w:t>Trois courants théoriques financiers</w:t>
      </w:r>
      <w:r w:rsidR="00D66DC8">
        <w:rPr>
          <w:szCs w:val="24"/>
        </w:rPr>
        <w:t>, soit actionnarial, partenarial et cognitif</w:t>
      </w:r>
      <w:r w:rsidR="0018717C">
        <w:rPr>
          <w:rStyle w:val="Appelnotedebasdep"/>
          <w:szCs w:val="24"/>
        </w:rPr>
        <w:footnoteReference w:id="2"/>
      </w:r>
      <w:r w:rsidR="00D66DC8">
        <w:rPr>
          <w:szCs w:val="24"/>
        </w:rPr>
        <w:t>,</w:t>
      </w:r>
      <w:r>
        <w:rPr>
          <w:szCs w:val="24"/>
        </w:rPr>
        <w:t xml:space="preserve"> ont contribué à la définition de la firme </w:t>
      </w:r>
      <w:r w:rsidR="00C5071E">
        <w:rPr>
          <w:szCs w:val="24"/>
        </w:rPr>
        <w:t>et de ses</w:t>
      </w:r>
      <w:r>
        <w:rPr>
          <w:szCs w:val="24"/>
        </w:rPr>
        <w:t xml:space="preserve"> relations </w:t>
      </w:r>
      <w:r w:rsidR="00C5071E">
        <w:rPr>
          <w:szCs w:val="24"/>
        </w:rPr>
        <w:t>avec diverses</w:t>
      </w:r>
      <w:r>
        <w:rPr>
          <w:szCs w:val="24"/>
        </w:rPr>
        <w:t xml:space="preserve"> parties prenantes. </w:t>
      </w:r>
      <w:r w:rsidR="007F17B3">
        <w:rPr>
          <w:szCs w:val="24"/>
        </w:rPr>
        <w:t xml:space="preserve">Chacun de ces courants </w:t>
      </w:r>
      <w:r w:rsidR="00D66DC8">
        <w:rPr>
          <w:szCs w:val="24"/>
        </w:rPr>
        <w:t>offre</w:t>
      </w:r>
      <w:r w:rsidR="007F17B3">
        <w:rPr>
          <w:szCs w:val="24"/>
        </w:rPr>
        <w:t xml:space="preserve"> une vision différente de la gouvernance d’entreprise, </w:t>
      </w:r>
      <w:r w:rsidR="00D66DC8">
        <w:rPr>
          <w:szCs w:val="24"/>
        </w:rPr>
        <w:t xml:space="preserve">ce qui a permis à cette notion d’évoluer au film du temps. </w:t>
      </w:r>
      <w:r w:rsidR="004F6563">
        <w:rPr>
          <w:szCs w:val="24"/>
        </w:rPr>
        <w:t>Suivant l’importance accordée à l’adoption de bonnes pratiques en matière de gouvernance</w:t>
      </w:r>
      <w:r w:rsidR="00862F3C">
        <w:rPr>
          <w:szCs w:val="24"/>
        </w:rPr>
        <w:t xml:space="preserve"> et le souci des entreprises de créer durablement de la valeur, une compréhension du lien unissant ces deux </w:t>
      </w:r>
      <w:r w:rsidR="005A097D">
        <w:rPr>
          <w:szCs w:val="24"/>
        </w:rPr>
        <w:t>éléments</w:t>
      </w:r>
      <w:r w:rsidR="00862F3C">
        <w:rPr>
          <w:szCs w:val="24"/>
        </w:rPr>
        <w:t xml:space="preserve"> est essentielle. </w:t>
      </w:r>
      <w:r w:rsidR="004F6563">
        <w:rPr>
          <w:szCs w:val="24"/>
        </w:rPr>
        <w:t xml:space="preserve">Avant de procéder à </w:t>
      </w:r>
      <w:r w:rsidR="004B08DC">
        <w:rPr>
          <w:szCs w:val="24"/>
        </w:rPr>
        <w:t>une analyse de la littérature publiée sur le sujet</w:t>
      </w:r>
      <w:r w:rsidR="000861CA">
        <w:rPr>
          <w:szCs w:val="24"/>
        </w:rPr>
        <w:t>, nous préciserons le concept de développement durable.</w:t>
      </w:r>
    </w:p>
    <w:p w:rsidR="00C90125" w:rsidRDefault="00C90125" w:rsidP="00C5454E">
      <w:pPr>
        <w:pStyle w:val="Titre2"/>
      </w:pPr>
      <w:bookmarkStart w:id="3" w:name="_Toc345408769"/>
      <w:bookmarkStart w:id="4" w:name="_Toc356744206"/>
      <w:r>
        <w:t>1. Une définition du développement durable</w:t>
      </w:r>
      <w:bookmarkEnd w:id="3"/>
      <w:bookmarkEnd w:id="4"/>
    </w:p>
    <w:p w:rsidR="00290E0C" w:rsidRDefault="00737EC0" w:rsidP="00C5454E">
      <w:pPr>
        <w:ind w:firstLine="567"/>
        <w:rPr>
          <w:szCs w:val="24"/>
        </w:rPr>
      </w:pPr>
      <w:r>
        <w:rPr>
          <w:szCs w:val="24"/>
        </w:rPr>
        <w:t>L’attribution de la dénomination « développement durable » au concept d’équilibre entre environnement, société et économie a été officialisée et internationalisée pour la première fois</w:t>
      </w:r>
      <w:r w:rsidR="00EC15E8">
        <w:rPr>
          <w:szCs w:val="24"/>
        </w:rPr>
        <w:t xml:space="preserve"> </w:t>
      </w:r>
      <w:r>
        <w:rPr>
          <w:szCs w:val="24"/>
        </w:rPr>
        <w:t>dans le rapport Brundtland</w:t>
      </w:r>
      <w:r w:rsidR="00687CAD">
        <w:rPr>
          <w:szCs w:val="24"/>
        </w:rPr>
        <w:t xml:space="preserve"> en 1987</w:t>
      </w:r>
      <w:r>
        <w:rPr>
          <w:szCs w:val="24"/>
        </w:rPr>
        <w:t xml:space="preserve">. </w:t>
      </w:r>
      <w:r w:rsidR="005E57BC">
        <w:rPr>
          <w:szCs w:val="24"/>
        </w:rPr>
        <w:t>Celui-ci</w:t>
      </w:r>
      <w:r w:rsidR="0000721C">
        <w:rPr>
          <w:szCs w:val="24"/>
        </w:rPr>
        <w:t xml:space="preserve"> se définit comme étant « un développement qui répond aux besoins du présen</w:t>
      </w:r>
      <w:r w:rsidR="00330C0F">
        <w:rPr>
          <w:szCs w:val="24"/>
        </w:rPr>
        <w:t>t sans compromettre la capacité</w:t>
      </w:r>
      <w:r w:rsidR="0000721C">
        <w:rPr>
          <w:szCs w:val="24"/>
        </w:rPr>
        <w:t xml:space="preserve"> des générations fu</w:t>
      </w:r>
      <w:r w:rsidR="0054759B">
        <w:rPr>
          <w:szCs w:val="24"/>
        </w:rPr>
        <w:t>tures de répondre aux leurs</w:t>
      </w:r>
      <w:r w:rsidR="0000721C">
        <w:rPr>
          <w:szCs w:val="24"/>
        </w:rPr>
        <w:t xml:space="preserve"> » (Brundtland </w:t>
      </w:r>
      <w:r w:rsidR="0000721C" w:rsidRPr="005E57BC">
        <w:rPr>
          <w:i/>
          <w:szCs w:val="24"/>
        </w:rPr>
        <w:t>et al.</w:t>
      </w:r>
      <w:r w:rsidR="0000721C" w:rsidRPr="005E57BC">
        <w:rPr>
          <w:szCs w:val="24"/>
        </w:rPr>
        <w:t xml:space="preserve">, </w:t>
      </w:r>
      <w:r w:rsidR="0000721C">
        <w:rPr>
          <w:szCs w:val="24"/>
        </w:rPr>
        <w:t>2005, p. 51)</w:t>
      </w:r>
      <w:r w:rsidR="0054759B">
        <w:rPr>
          <w:szCs w:val="24"/>
        </w:rPr>
        <w:t>.</w:t>
      </w:r>
    </w:p>
    <w:p w:rsidR="00556F19" w:rsidRDefault="0000721C" w:rsidP="00C5454E">
      <w:pPr>
        <w:ind w:firstLine="567"/>
        <w:rPr>
          <w:szCs w:val="24"/>
        </w:rPr>
      </w:pPr>
      <w:r>
        <w:t>Une approche durable concilie</w:t>
      </w:r>
      <w:r w:rsidR="006A4FE4">
        <w:t xml:space="preserve"> ainsi</w:t>
      </w:r>
      <w:r>
        <w:t xml:space="preserve"> trois </w:t>
      </w:r>
      <w:r w:rsidR="009F3042">
        <w:t>grands objectifs</w:t>
      </w:r>
      <w:r>
        <w:t xml:space="preserve">: </w:t>
      </w:r>
      <w:r w:rsidR="005E57BC">
        <w:t xml:space="preserve">la </w:t>
      </w:r>
      <w:r w:rsidR="009F3042">
        <w:t xml:space="preserve">préservation de l’environnement, </w:t>
      </w:r>
      <w:r w:rsidR="005E57BC">
        <w:t>l’</w:t>
      </w:r>
      <w:r w:rsidR="009F3042">
        <w:t xml:space="preserve">équité sociale et </w:t>
      </w:r>
      <w:r w:rsidR="005E57BC">
        <w:t xml:space="preserve">la </w:t>
      </w:r>
      <w:r w:rsidR="00DF6D14">
        <w:t>capacité économique</w:t>
      </w:r>
      <w:r w:rsidR="0054759B">
        <w:t xml:space="preserve"> (</w:t>
      </w:r>
      <w:r w:rsidR="00DF6D14">
        <w:t>Jounot, 2004, p. 11)</w:t>
      </w:r>
      <w:r w:rsidR="0054759B">
        <w:t>.</w:t>
      </w:r>
      <w:r w:rsidR="00DF6D14">
        <w:t xml:space="preserve"> </w:t>
      </w:r>
      <w:r w:rsidR="009F3042">
        <w:t>L</w:t>
      </w:r>
      <w:r w:rsidR="00EF1FE0">
        <w:t>’</w:t>
      </w:r>
      <w:r w:rsidR="009F3042">
        <w:t xml:space="preserve">intersection </w:t>
      </w:r>
      <w:r w:rsidR="00EF1FE0">
        <w:t xml:space="preserve">de ces trois sphères </w:t>
      </w:r>
      <w:r w:rsidR="00DF6D14">
        <w:t xml:space="preserve">mène à un développement durable </w:t>
      </w:r>
      <w:r w:rsidR="00EF1FE0">
        <w:t>spat</w:t>
      </w:r>
      <w:r w:rsidR="00DF6D14">
        <w:t>io-temporel.</w:t>
      </w:r>
      <w:r w:rsidR="00EF1FE0">
        <w:t xml:space="preserve"> Temporel, d’une part, puisqu’il permet la satisfaction des besoins des générations futures, et spatial d’autre part</w:t>
      </w:r>
      <w:r w:rsidR="00DF7D84">
        <w:t>,</w:t>
      </w:r>
      <w:r w:rsidR="00EF1FE0">
        <w:t xml:space="preserve"> puisqu’il soutient un principe d’équité</w:t>
      </w:r>
      <w:r w:rsidR="0054759B">
        <w:t xml:space="preserve"> (</w:t>
      </w:r>
      <w:r w:rsidR="002E745F">
        <w:t>Beekman, 2004</w:t>
      </w:r>
      <w:r w:rsidR="00093EE5">
        <w:t>, p. 5)</w:t>
      </w:r>
      <w:r w:rsidR="0054759B">
        <w:t>.</w:t>
      </w:r>
      <w:r w:rsidR="00093EE5">
        <w:t xml:space="preserve"> </w:t>
      </w:r>
    </w:p>
    <w:p w:rsidR="005D3A95" w:rsidRDefault="006A4FE4" w:rsidP="00C5454E">
      <w:pPr>
        <w:ind w:firstLine="567"/>
        <w:rPr>
          <w:szCs w:val="24"/>
        </w:rPr>
      </w:pPr>
      <w:r>
        <w:rPr>
          <w:szCs w:val="24"/>
        </w:rPr>
        <w:t>Ultimement, l</w:t>
      </w:r>
      <w:r w:rsidR="005D3A95">
        <w:rPr>
          <w:szCs w:val="24"/>
        </w:rPr>
        <w:t xml:space="preserve">’atteinte </w:t>
      </w:r>
      <w:r>
        <w:rPr>
          <w:szCs w:val="24"/>
        </w:rPr>
        <w:t xml:space="preserve">de ces objectifs dépend </w:t>
      </w:r>
      <w:r w:rsidR="005D3A95">
        <w:rPr>
          <w:szCs w:val="24"/>
        </w:rPr>
        <w:t>des pratiques de gouvernance corporatives et nationales</w:t>
      </w:r>
      <w:r w:rsidR="0054759B">
        <w:rPr>
          <w:szCs w:val="24"/>
        </w:rPr>
        <w:t xml:space="preserve"> (</w:t>
      </w:r>
      <w:r w:rsidR="005D3A95">
        <w:rPr>
          <w:szCs w:val="24"/>
        </w:rPr>
        <w:t>OCDE, 2007, p. 9)</w:t>
      </w:r>
      <w:r w:rsidR="0054759B">
        <w:rPr>
          <w:szCs w:val="24"/>
        </w:rPr>
        <w:t>.</w:t>
      </w:r>
      <w:r w:rsidR="005D3A95">
        <w:rPr>
          <w:szCs w:val="24"/>
        </w:rPr>
        <w:t xml:space="preserve"> </w:t>
      </w:r>
      <w:r w:rsidR="00454391">
        <w:rPr>
          <w:szCs w:val="24"/>
        </w:rPr>
        <w:t xml:space="preserve">Comme nous avons pu le constater, une gouvernance corporative </w:t>
      </w:r>
      <w:r w:rsidR="00FB24A3">
        <w:rPr>
          <w:szCs w:val="24"/>
        </w:rPr>
        <w:t>ambigüe</w:t>
      </w:r>
      <w:r w:rsidR="00454391">
        <w:rPr>
          <w:szCs w:val="24"/>
        </w:rPr>
        <w:t xml:space="preserve"> peut avoir de sérieux impacts sur l’ensemble des trois piliers. </w:t>
      </w:r>
      <w:r w:rsidR="00CA1FC5">
        <w:rPr>
          <w:szCs w:val="24"/>
        </w:rPr>
        <w:t>Aux États-Unis, comme au Canada, des crises majeures</w:t>
      </w:r>
      <w:r w:rsidR="00454391">
        <w:rPr>
          <w:szCs w:val="24"/>
        </w:rPr>
        <w:t>,</w:t>
      </w:r>
      <w:r w:rsidR="00CA1FC5">
        <w:rPr>
          <w:szCs w:val="24"/>
        </w:rPr>
        <w:t xml:space="preserve"> initiées par une défaillance en matière de gouvernance</w:t>
      </w:r>
      <w:r w:rsidR="00454391">
        <w:rPr>
          <w:szCs w:val="24"/>
        </w:rPr>
        <w:t>,</w:t>
      </w:r>
      <w:r w:rsidR="00CA1FC5">
        <w:rPr>
          <w:szCs w:val="24"/>
        </w:rPr>
        <w:t xml:space="preserve"> ont bouleversé la sphère économique</w:t>
      </w:r>
      <w:r w:rsidR="00454391">
        <w:rPr>
          <w:szCs w:val="24"/>
        </w:rPr>
        <w:t xml:space="preserve"> et </w:t>
      </w:r>
      <w:r w:rsidR="00454391">
        <w:rPr>
          <w:szCs w:val="24"/>
        </w:rPr>
        <w:lastRenderedPageBreak/>
        <w:t>compromis la création de valeur à long terme</w:t>
      </w:r>
      <w:r w:rsidR="00CA1FC5">
        <w:rPr>
          <w:szCs w:val="24"/>
        </w:rPr>
        <w:t xml:space="preserve">. </w:t>
      </w:r>
      <w:r w:rsidR="00BD3782">
        <w:rPr>
          <w:szCs w:val="24"/>
        </w:rPr>
        <w:t xml:space="preserve">Le point suivant fait état de </w:t>
      </w:r>
      <w:r w:rsidR="00071463">
        <w:rPr>
          <w:szCs w:val="24"/>
        </w:rPr>
        <w:t>quelques</w:t>
      </w:r>
      <w:r w:rsidR="00BD3782">
        <w:rPr>
          <w:szCs w:val="24"/>
        </w:rPr>
        <w:t xml:space="preserve"> crises économiques </w:t>
      </w:r>
      <w:r w:rsidR="00594F91">
        <w:rPr>
          <w:szCs w:val="24"/>
        </w:rPr>
        <w:t xml:space="preserve">directement </w:t>
      </w:r>
      <w:r w:rsidR="000579B5">
        <w:rPr>
          <w:szCs w:val="24"/>
        </w:rPr>
        <w:t xml:space="preserve">reliées à </w:t>
      </w:r>
      <w:r w:rsidR="00D74D75">
        <w:rPr>
          <w:szCs w:val="24"/>
        </w:rPr>
        <w:t>un cadre interne de conduite mal défini</w:t>
      </w:r>
      <w:r w:rsidR="00430833">
        <w:rPr>
          <w:szCs w:val="24"/>
        </w:rPr>
        <w:t xml:space="preserve">. </w:t>
      </w:r>
    </w:p>
    <w:p w:rsidR="00543C40" w:rsidRDefault="00EB3A34" w:rsidP="00C5454E">
      <w:pPr>
        <w:pStyle w:val="Titre2"/>
      </w:pPr>
      <w:bookmarkStart w:id="5" w:name="_Toc345408770"/>
      <w:bookmarkStart w:id="6" w:name="_Toc356744207"/>
      <w:r>
        <w:t>2</w:t>
      </w:r>
      <w:r w:rsidR="00543C40">
        <w:t>. Crises économiques et gouvernance d’entreprise</w:t>
      </w:r>
      <w:bookmarkEnd w:id="5"/>
      <w:bookmarkEnd w:id="6"/>
    </w:p>
    <w:p w:rsidR="00FE4046" w:rsidRDefault="00685E5C" w:rsidP="00C5454E">
      <w:pPr>
        <w:ind w:firstLine="567"/>
      </w:pPr>
      <w:r>
        <w:t xml:space="preserve">Depuis le début des années 2000, certains scandales en matière de gouvernance ont contribué à la mise en place de l’une des plus importantes réformes </w:t>
      </w:r>
      <w:r w:rsidR="00FE4046">
        <w:t xml:space="preserve">législatives </w:t>
      </w:r>
      <w:r>
        <w:t xml:space="preserve">sur les valeurs mobilières. </w:t>
      </w:r>
      <w:r w:rsidR="00FE4046">
        <w:t xml:space="preserve">L’abus et le manque de discipline de quelques dirigeants ont entraîné de grandes dépressions et </w:t>
      </w:r>
      <w:r w:rsidR="008D112F">
        <w:t xml:space="preserve">affecté </w:t>
      </w:r>
      <w:r w:rsidR="00FE4046">
        <w:t xml:space="preserve">l’ensemble des agents économiques. </w:t>
      </w:r>
    </w:p>
    <w:p w:rsidR="000B505A" w:rsidRDefault="00BC2067" w:rsidP="00C5454E">
      <w:pPr>
        <w:ind w:firstLine="567"/>
        <w:rPr>
          <w:rFonts w:cs="Times New Roman"/>
        </w:rPr>
      </w:pPr>
      <w:r w:rsidRPr="00A12A82">
        <w:rPr>
          <w:rFonts w:cs="Times New Roman"/>
        </w:rPr>
        <w:t xml:space="preserve">Aux États-Unis, la faillite fortement médiatisée de l’empire Enron en décembre 2002 a été attribuée, entre autres, aux actes frauduleux commis par certains membres de la direction et à </w:t>
      </w:r>
      <w:r w:rsidR="00B213F0">
        <w:rPr>
          <w:rFonts w:cs="Times New Roman"/>
        </w:rPr>
        <w:t>un manque flagrant d’intégrité</w:t>
      </w:r>
      <w:r w:rsidR="00AD3E35">
        <w:rPr>
          <w:rStyle w:val="Appelnotedebasdep"/>
          <w:rFonts w:cs="Times New Roman"/>
        </w:rPr>
        <w:footnoteReference w:id="3"/>
      </w:r>
      <w:r w:rsidR="00B213F0">
        <w:rPr>
          <w:rFonts w:cs="Times New Roman"/>
        </w:rPr>
        <w:t>.</w:t>
      </w:r>
      <w:r w:rsidR="006910E2">
        <w:rPr>
          <w:rFonts w:cs="Times New Roman"/>
        </w:rPr>
        <w:t xml:space="preserve"> </w:t>
      </w:r>
      <w:r w:rsidRPr="00A12A82">
        <w:rPr>
          <w:rFonts w:cs="Times New Roman"/>
        </w:rPr>
        <w:t>Pour les investisseurs, la chute d’Enron s’est traduite</w:t>
      </w:r>
      <w:r w:rsidR="006D61D2">
        <w:rPr>
          <w:rFonts w:cs="Times New Roman"/>
        </w:rPr>
        <w:t xml:space="preserve"> par une perte avoisinant les 63</w:t>
      </w:r>
      <w:r w:rsidRPr="00A12A82">
        <w:rPr>
          <w:rFonts w:cs="Times New Roman"/>
        </w:rPr>
        <w:t xml:space="preserve"> milliards de dollars</w:t>
      </w:r>
      <w:r w:rsidR="001618F2">
        <w:rPr>
          <w:rFonts w:cs="Times New Roman"/>
        </w:rPr>
        <w:t>. La sphère sociale a également subi les contrecoups de cette faillite : q</w:t>
      </w:r>
      <w:r w:rsidR="005966FB">
        <w:rPr>
          <w:rFonts w:cs="Times New Roman"/>
        </w:rPr>
        <w:t xml:space="preserve">uatre mille </w:t>
      </w:r>
      <w:r w:rsidR="001415EF">
        <w:rPr>
          <w:rFonts w:cs="Times New Roman"/>
        </w:rPr>
        <w:t>employés</w:t>
      </w:r>
      <w:r w:rsidR="005966FB">
        <w:rPr>
          <w:rFonts w:cs="Times New Roman"/>
        </w:rPr>
        <w:t xml:space="preserve"> ont </w:t>
      </w:r>
      <w:r w:rsidR="001415EF">
        <w:rPr>
          <w:rFonts w:cs="Times New Roman"/>
        </w:rPr>
        <w:t>été remerciés</w:t>
      </w:r>
      <w:r w:rsidR="005966FB">
        <w:rPr>
          <w:rFonts w:cs="Times New Roman"/>
        </w:rPr>
        <w:t xml:space="preserve"> et </w:t>
      </w:r>
      <w:r w:rsidR="00DF7D84">
        <w:rPr>
          <w:rFonts w:cs="Times New Roman"/>
        </w:rPr>
        <w:t xml:space="preserve">plusieurs autres </w:t>
      </w:r>
      <w:r w:rsidR="005966FB">
        <w:rPr>
          <w:rFonts w:cs="Times New Roman"/>
        </w:rPr>
        <w:t xml:space="preserve">ont vu leur fonds de pension s’envoler en </w:t>
      </w:r>
      <w:r w:rsidR="001618F2">
        <w:rPr>
          <w:rFonts w:cs="Times New Roman"/>
        </w:rPr>
        <w:t>fumée</w:t>
      </w:r>
      <w:r w:rsidR="0054759B">
        <w:rPr>
          <w:rFonts w:cs="Times New Roman"/>
        </w:rPr>
        <w:t xml:space="preserve"> (</w:t>
      </w:r>
      <w:r w:rsidR="001618F2">
        <w:rPr>
          <w:rFonts w:cs="Times New Roman"/>
        </w:rPr>
        <w:t>Dufresne, 2002)</w:t>
      </w:r>
      <w:r w:rsidR="001618F2" w:rsidRPr="00A12A82">
        <w:rPr>
          <w:rFonts w:cs="Times New Roman"/>
        </w:rPr>
        <w:t>.</w:t>
      </w:r>
      <w:r w:rsidR="00A50DBF">
        <w:rPr>
          <w:rFonts w:cs="Times New Roman"/>
        </w:rPr>
        <w:t xml:space="preserve"> </w:t>
      </w:r>
      <w:r w:rsidR="00997F87">
        <w:rPr>
          <w:rFonts w:cs="Times New Roman"/>
        </w:rPr>
        <w:t>D’autre part</w:t>
      </w:r>
      <w:r w:rsidR="00A50DBF">
        <w:rPr>
          <w:rFonts w:cs="Times New Roman"/>
        </w:rPr>
        <w:t xml:space="preserve">, la </w:t>
      </w:r>
      <w:r w:rsidR="008F3B6D">
        <w:rPr>
          <w:rFonts w:cs="Times New Roman"/>
        </w:rPr>
        <w:t>société</w:t>
      </w:r>
      <w:r w:rsidR="00A50DBF">
        <w:rPr>
          <w:rFonts w:cs="Times New Roman"/>
        </w:rPr>
        <w:t xml:space="preserve"> Arthur Andersen, responsable de la comptabilité de l’empire déchu, a subi de plein front les </w:t>
      </w:r>
      <w:r w:rsidR="00F470AA">
        <w:rPr>
          <w:rFonts w:cs="Times New Roman"/>
        </w:rPr>
        <w:t>conséquences</w:t>
      </w:r>
      <w:r w:rsidR="00A50DBF">
        <w:rPr>
          <w:rFonts w:cs="Times New Roman"/>
        </w:rPr>
        <w:t xml:space="preserve"> de ses audits déficients. </w:t>
      </w:r>
      <w:r w:rsidR="00FD4EC3">
        <w:rPr>
          <w:rFonts w:cs="Times New Roman"/>
        </w:rPr>
        <w:t xml:space="preserve">Auparavant l’une des plus prestigieuses firmes comptables américaines, Andersen a été condamnée par la cour fédérale américaine d’obstruction </w:t>
      </w:r>
      <w:r w:rsidR="000B505A">
        <w:rPr>
          <w:rFonts w:cs="Times New Roman"/>
        </w:rPr>
        <w:t>à la justice. La perte de sa r</w:t>
      </w:r>
      <w:r w:rsidR="00C00AA5">
        <w:rPr>
          <w:rFonts w:cs="Times New Roman"/>
        </w:rPr>
        <w:t>éputation et de sa crédibilité ont</w:t>
      </w:r>
      <w:r w:rsidR="000B505A">
        <w:rPr>
          <w:rFonts w:cs="Times New Roman"/>
        </w:rPr>
        <w:t xml:space="preserve"> entraîné le départ de la plupart de ses clients, obligeant la firme à mettre fin à ses opérations</w:t>
      </w:r>
      <w:r w:rsidR="0054759B">
        <w:rPr>
          <w:rFonts w:cs="Times New Roman"/>
        </w:rPr>
        <w:t xml:space="preserve"> (</w:t>
      </w:r>
      <w:r w:rsidR="00E332EE">
        <w:rPr>
          <w:rFonts w:cs="Times New Roman"/>
        </w:rPr>
        <w:t>Cunningham et Harris, 2006, p. 44-45)</w:t>
      </w:r>
      <w:r w:rsidR="0054759B">
        <w:rPr>
          <w:rFonts w:cs="Times New Roman"/>
        </w:rPr>
        <w:t>.</w:t>
      </w:r>
    </w:p>
    <w:p w:rsidR="00BC2067" w:rsidRDefault="00BC2067" w:rsidP="00C5454E">
      <w:pPr>
        <w:ind w:firstLine="567"/>
        <w:rPr>
          <w:rFonts w:cs="Times New Roman"/>
        </w:rPr>
      </w:pPr>
      <w:r w:rsidRPr="00A12A82">
        <w:rPr>
          <w:rFonts w:cs="Times New Roman"/>
        </w:rPr>
        <w:t>Les investisseurs canadiens ont</w:t>
      </w:r>
      <w:r>
        <w:rPr>
          <w:rFonts w:cs="Times New Roman"/>
        </w:rPr>
        <w:t>,</w:t>
      </w:r>
      <w:r w:rsidRPr="00A12A82">
        <w:rPr>
          <w:rFonts w:cs="Times New Roman"/>
        </w:rPr>
        <w:t xml:space="preserve"> eux </w:t>
      </w:r>
      <w:r w:rsidR="004C0890">
        <w:rPr>
          <w:rFonts w:cs="Times New Roman"/>
        </w:rPr>
        <w:t>aussi</w:t>
      </w:r>
      <w:r>
        <w:rPr>
          <w:rFonts w:cs="Times New Roman"/>
        </w:rPr>
        <w:t>,</w:t>
      </w:r>
      <w:r w:rsidRPr="00A12A82">
        <w:rPr>
          <w:rFonts w:cs="Times New Roman"/>
        </w:rPr>
        <w:t xml:space="preserve"> été victimes de procédés frauduleux découlant de la mani</w:t>
      </w:r>
      <w:r w:rsidR="003B4FD8">
        <w:rPr>
          <w:rFonts w:cs="Times New Roman"/>
        </w:rPr>
        <w:t>pulation d’</w:t>
      </w:r>
      <w:r w:rsidRPr="00A12A82">
        <w:rPr>
          <w:rFonts w:cs="Times New Roman"/>
        </w:rPr>
        <w:t xml:space="preserve">états financiers. Le scandale Nortel en est un bon exemple : la capitalisation boursière de la compagnie s’est effondrée, le cours du titre </w:t>
      </w:r>
      <w:r w:rsidRPr="0054759B">
        <w:rPr>
          <w:rFonts w:cs="Times New Roman"/>
        </w:rPr>
        <w:t xml:space="preserve">passant de </w:t>
      </w:r>
      <w:r w:rsidR="0075747B" w:rsidRPr="0054759B">
        <w:rPr>
          <w:rFonts w:cs="Times New Roman"/>
        </w:rPr>
        <w:t>124,50</w:t>
      </w:r>
      <w:r w:rsidR="00037DAE">
        <w:rPr>
          <w:rFonts w:cs="Times New Roman"/>
        </w:rPr>
        <w:t> </w:t>
      </w:r>
      <w:r w:rsidR="0075747B" w:rsidRPr="0054759B">
        <w:rPr>
          <w:rFonts w:cs="Times New Roman"/>
        </w:rPr>
        <w:t>$ à l’été 2000</w:t>
      </w:r>
      <w:r w:rsidRPr="0054759B">
        <w:rPr>
          <w:rFonts w:cs="Times New Roman"/>
        </w:rPr>
        <w:t xml:space="preserve"> </w:t>
      </w:r>
      <w:r w:rsidR="002A53D3" w:rsidRPr="0054759B">
        <w:rPr>
          <w:rFonts w:cs="Times New Roman"/>
        </w:rPr>
        <w:t>à seulement 0,</w:t>
      </w:r>
      <w:r w:rsidRPr="0054759B">
        <w:rPr>
          <w:rFonts w:cs="Times New Roman"/>
        </w:rPr>
        <w:t>67</w:t>
      </w:r>
      <w:r w:rsidR="00037DAE">
        <w:rPr>
          <w:rFonts w:cs="Times New Roman"/>
        </w:rPr>
        <w:t> </w:t>
      </w:r>
      <w:r w:rsidRPr="0054759B">
        <w:rPr>
          <w:rFonts w:cs="Times New Roman"/>
        </w:rPr>
        <w:t xml:space="preserve">$ par action </w:t>
      </w:r>
      <w:r w:rsidR="0075747B" w:rsidRPr="0054759B">
        <w:rPr>
          <w:rFonts w:cs="Times New Roman"/>
        </w:rPr>
        <w:t>en octobre 2002</w:t>
      </w:r>
      <w:r w:rsidR="0054759B">
        <w:rPr>
          <w:rFonts w:cs="Times New Roman"/>
        </w:rPr>
        <w:t xml:space="preserve"> (</w:t>
      </w:r>
      <w:r w:rsidR="0075747B" w:rsidRPr="0054759B">
        <w:rPr>
          <w:rFonts w:cs="Times New Roman"/>
        </w:rPr>
        <w:t>Girard, 2008)</w:t>
      </w:r>
      <w:r w:rsidR="0054759B">
        <w:rPr>
          <w:rFonts w:cs="Times New Roman"/>
        </w:rPr>
        <w:t>.</w:t>
      </w:r>
      <w:r w:rsidRPr="00A12A82">
        <w:rPr>
          <w:rFonts w:cs="Times New Roman"/>
        </w:rPr>
        <w:t xml:space="preserve"> Au Québec, des accusations criminelles ont été portées </w:t>
      </w:r>
      <w:r w:rsidR="00215C74">
        <w:rPr>
          <w:rFonts w:cs="Times New Roman"/>
        </w:rPr>
        <w:t xml:space="preserve">contre </w:t>
      </w:r>
      <w:r w:rsidR="002A53D3">
        <w:rPr>
          <w:rFonts w:cs="Times New Roman"/>
        </w:rPr>
        <w:t xml:space="preserve">Vincent </w:t>
      </w:r>
      <w:r w:rsidR="002A53D3">
        <w:rPr>
          <w:rFonts w:cs="Times New Roman"/>
        </w:rPr>
        <w:lastRenderedPageBreak/>
        <w:t xml:space="preserve">Lacroix </w:t>
      </w:r>
      <w:r w:rsidRPr="00A12A82">
        <w:rPr>
          <w:rFonts w:cs="Times New Roman"/>
        </w:rPr>
        <w:t>relativement à la falsification de documents et d’états financiers dans l’affaire Norbourg. Encore une fois, les investisseurs floués ont dû encaisser une perte de plusieurs millions de dollars</w:t>
      </w:r>
      <w:r w:rsidR="000579B5">
        <w:rPr>
          <w:rFonts w:cs="Times New Roman"/>
        </w:rPr>
        <w:t xml:space="preserve"> (Radio-Canada, 2007)</w:t>
      </w:r>
      <w:r w:rsidRPr="00A12A82">
        <w:rPr>
          <w:rFonts w:cs="Times New Roman"/>
        </w:rPr>
        <w:t>.</w:t>
      </w:r>
    </w:p>
    <w:p w:rsidR="001415EF" w:rsidRPr="0054759B" w:rsidRDefault="00BC2067" w:rsidP="00C5454E">
      <w:pPr>
        <w:ind w:firstLine="567"/>
        <w:rPr>
          <w:rFonts w:cs="Times New Roman"/>
        </w:rPr>
      </w:pPr>
      <w:r w:rsidRPr="00A12A82">
        <w:rPr>
          <w:rFonts w:cs="Times New Roman"/>
        </w:rPr>
        <w:t xml:space="preserve">Bref, ces évènements ont conduit les instances politiques et réglementaires à se pencher </w:t>
      </w:r>
      <w:r w:rsidR="00543648">
        <w:rPr>
          <w:rFonts w:cs="Times New Roman"/>
        </w:rPr>
        <w:t xml:space="preserve">(presque exclusivement) </w:t>
      </w:r>
      <w:r w:rsidRPr="00A12A82">
        <w:rPr>
          <w:rFonts w:cs="Times New Roman"/>
        </w:rPr>
        <w:t xml:space="preserve">sur </w:t>
      </w:r>
      <w:r w:rsidR="005649BE">
        <w:rPr>
          <w:rFonts w:cs="Times New Roman"/>
        </w:rPr>
        <w:t>l</w:t>
      </w:r>
      <w:r w:rsidR="00C06DCD">
        <w:rPr>
          <w:rFonts w:cs="Times New Roman"/>
        </w:rPr>
        <w:t>es</w:t>
      </w:r>
      <w:r w:rsidRPr="00A12A82">
        <w:rPr>
          <w:rFonts w:cs="Times New Roman"/>
        </w:rPr>
        <w:t xml:space="preserve"> en</w:t>
      </w:r>
      <w:r w:rsidR="00C06DCD">
        <w:rPr>
          <w:rFonts w:cs="Times New Roman"/>
        </w:rPr>
        <w:t>jeux</w:t>
      </w:r>
      <w:r w:rsidR="004E19FF">
        <w:rPr>
          <w:rFonts w:cs="Times New Roman"/>
        </w:rPr>
        <w:t xml:space="preserve"> </w:t>
      </w:r>
      <w:r w:rsidR="004E19FF" w:rsidRPr="001B75BE">
        <w:rPr>
          <w:rFonts w:cs="Times New Roman"/>
          <w:b/>
        </w:rPr>
        <w:t>juridico-financiers</w:t>
      </w:r>
      <w:r w:rsidR="00C06DCD">
        <w:rPr>
          <w:rFonts w:cs="Times New Roman"/>
        </w:rPr>
        <w:t xml:space="preserve"> liés à la gouvernance</w:t>
      </w:r>
      <w:r w:rsidR="008D112F">
        <w:rPr>
          <w:rFonts w:cs="Times New Roman"/>
        </w:rPr>
        <w:t>,</w:t>
      </w:r>
      <w:r w:rsidR="00C06DCD">
        <w:rPr>
          <w:rFonts w:cs="Times New Roman"/>
        </w:rPr>
        <w:t xml:space="preserve"> </w:t>
      </w:r>
      <w:r w:rsidR="00997F87">
        <w:rPr>
          <w:rFonts w:cs="Times New Roman"/>
        </w:rPr>
        <w:t>afin de</w:t>
      </w:r>
      <w:r>
        <w:rPr>
          <w:rFonts w:cs="Times New Roman"/>
        </w:rPr>
        <w:t xml:space="preserve"> </w:t>
      </w:r>
      <w:r w:rsidRPr="00A12A82">
        <w:rPr>
          <w:rFonts w:cs="Times New Roman"/>
        </w:rPr>
        <w:t xml:space="preserve">mieux protéger les utilisateurs finaux </w:t>
      </w:r>
      <w:r w:rsidR="00C06DCD">
        <w:rPr>
          <w:rFonts w:cs="Times New Roman"/>
        </w:rPr>
        <w:t xml:space="preserve">et </w:t>
      </w:r>
      <w:r w:rsidR="00361887">
        <w:rPr>
          <w:rFonts w:cs="Times New Roman"/>
        </w:rPr>
        <w:t>de</w:t>
      </w:r>
      <w:r>
        <w:rPr>
          <w:rFonts w:cs="Times New Roman"/>
        </w:rPr>
        <w:t xml:space="preserve"> </w:t>
      </w:r>
      <w:r w:rsidRPr="00A12A82">
        <w:rPr>
          <w:rFonts w:cs="Times New Roman"/>
        </w:rPr>
        <w:t xml:space="preserve">réconcilier les intérêts des dirigeants </w:t>
      </w:r>
      <w:r>
        <w:rPr>
          <w:rFonts w:cs="Times New Roman"/>
        </w:rPr>
        <w:t>à ceux</w:t>
      </w:r>
      <w:r w:rsidRPr="00A12A82">
        <w:rPr>
          <w:rFonts w:cs="Times New Roman"/>
        </w:rPr>
        <w:t xml:space="preserve"> des investisseurs</w:t>
      </w:r>
      <w:r w:rsidR="0054759B">
        <w:rPr>
          <w:rFonts w:cs="Times New Roman"/>
        </w:rPr>
        <w:t xml:space="preserve"> (</w:t>
      </w:r>
      <w:r w:rsidR="002A53D3">
        <w:rPr>
          <w:rFonts w:cs="Times New Roman"/>
        </w:rPr>
        <w:t>Page, 2005</w:t>
      </w:r>
      <w:r w:rsidR="00A5079D">
        <w:rPr>
          <w:rFonts w:cs="Times New Roman"/>
        </w:rPr>
        <w:t>, p. 2</w:t>
      </w:r>
      <w:r w:rsidR="002A53D3">
        <w:rPr>
          <w:rFonts w:cs="Times New Roman"/>
        </w:rPr>
        <w:t>)</w:t>
      </w:r>
      <w:r w:rsidR="0054759B">
        <w:rPr>
          <w:rFonts w:cs="Times New Roman"/>
        </w:rPr>
        <w:t>.</w:t>
      </w:r>
      <w:r w:rsidR="00E018A6">
        <w:rPr>
          <w:rFonts w:cs="Times New Roman"/>
        </w:rPr>
        <w:t xml:space="preserve"> </w:t>
      </w:r>
      <w:r w:rsidR="00D770FC">
        <w:rPr>
          <w:rFonts w:cs="Times New Roman"/>
        </w:rPr>
        <w:t>Aux États-Unis</w:t>
      </w:r>
      <w:r w:rsidR="002710B3">
        <w:rPr>
          <w:rFonts w:cs="Times New Roman"/>
        </w:rPr>
        <w:t>,</w:t>
      </w:r>
      <w:r w:rsidR="00D770FC">
        <w:rPr>
          <w:rFonts w:cs="Times New Roman"/>
        </w:rPr>
        <w:t xml:space="preserve"> les scandales ont amené</w:t>
      </w:r>
      <w:r w:rsidR="002710B3">
        <w:rPr>
          <w:rFonts w:cs="Times New Roman"/>
        </w:rPr>
        <w:t xml:space="preserve"> </w:t>
      </w:r>
      <w:r w:rsidR="00A5079D">
        <w:rPr>
          <w:rFonts w:cs="Times New Roman"/>
        </w:rPr>
        <w:t>le gouvernement</w:t>
      </w:r>
      <w:r w:rsidR="00361887">
        <w:rPr>
          <w:rFonts w:cs="Times New Roman"/>
        </w:rPr>
        <w:t xml:space="preserve"> </w:t>
      </w:r>
      <w:r w:rsidR="00D770FC">
        <w:rPr>
          <w:rFonts w:cs="Times New Roman"/>
        </w:rPr>
        <w:t>à promulguer</w:t>
      </w:r>
      <w:r w:rsidR="00A5079D">
        <w:rPr>
          <w:rFonts w:cs="Times New Roman"/>
        </w:rPr>
        <w:t xml:space="preserve"> la loi Sarbanes</w:t>
      </w:r>
      <w:r w:rsidR="00B35518">
        <w:rPr>
          <w:rFonts w:cs="Times New Roman"/>
        </w:rPr>
        <w:noBreakHyphen/>
      </w:r>
      <w:r w:rsidR="00A5079D">
        <w:rPr>
          <w:rFonts w:cs="Times New Roman"/>
        </w:rPr>
        <w:t>Oxley</w:t>
      </w:r>
      <w:r w:rsidR="00361887">
        <w:rPr>
          <w:rFonts w:cs="Times New Roman"/>
        </w:rPr>
        <w:t xml:space="preserve"> en juillet 2002</w:t>
      </w:r>
      <w:r w:rsidR="00A5079D">
        <w:rPr>
          <w:rFonts w:cs="Times New Roman"/>
        </w:rPr>
        <w:t xml:space="preserve">. </w:t>
      </w:r>
      <w:r w:rsidR="008F3B6D">
        <w:rPr>
          <w:rFonts w:cs="Times New Roman"/>
        </w:rPr>
        <w:t>Celle-ci visait</w:t>
      </w:r>
      <w:r w:rsidR="00A5079D" w:rsidRPr="00A12A82">
        <w:rPr>
          <w:rFonts w:cs="Times New Roman"/>
        </w:rPr>
        <w:t xml:space="preserve"> spécifiquement les firmes listées en Bourse</w:t>
      </w:r>
      <w:r w:rsidR="00A5079D" w:rsidRPr="00A12A82">
        <w:rPr>
          <w:rStyle w:val="Appelnotedebasdep"/>
          <w:rFonts w:cs="Times New Roman"/>
        </w:rPr>
        <w:footnoteReference w:id="4"/>
      </w:r>
      <w:r w:rsidR="00A5079D" w:rsidRPr="00A12A82">
        <w:rPr>
          <w:rFonts w:cs="Times New Roman"/>
        </w:rPr>
        <w:t xml:space="preserve"> et a</w:t>
      </w:r>
      <w:r w:rsidR="008F3B6D">
        <w:rPr>
          <w:rFonts w:cs="Times New Roman"/>
        </w:rPr>
        <w:t>vait</w:t>
      </w:r>
      <w:r w:rsidR="00A5079D" w:rsidRPr="00A12A82">
        <w:rPr>
          <w:rFonts w:cs="Times New Roman"/>
        </w:rPr>
        <w:t xml:space="preserve"> notamment pour objectifs de mieux encadrer les pratiques en gouvernance </w:t>
      </w:r>
      <w:r w:rsidR="008D112F">
        <w:rPr>
          <w:rFonts w:cs="Times New Roman"/>
        </w:rPr>
        <w:t>ainsi que</w:t>
      </w:r>
      <w:r w:rsidR="00A5079D" w:rsidRPr="00A12A82">
        <w:rPr>
          <w:rFonts w:cs="Times New Roman"/>
        </w:rPr>
        <w:t xml:space="preserve"> d’améliorer la divulgation et la présentation de l’information financière et comptable</w:t>
      </w:r>
      <w:r w:rsidR="0054759B">
        <w:rPr>
          <w:rFonts w:cs="Times New Roman"/>
        </w:rPr>
        <w:t xml:space="preserve"> (</w:t>
      </w:r>
      <w:r w:rsidR="00A5079D" w:rsidRPr="0054759B">
        <w:rPr>
          <w:rFonts w:cs="Times New Roman"/>
        </w:rPr>
        <w:t xml:space="preserve">Spector, </w:t>
      </w:r>
      <w:r w:rsidR="008E1C05" w:rsidRPr="0054759B">
        <w:rPr>
          <w:rFonts w:cs="Times New Roman"/>
        </w:rPr>
        <w:t>2011</w:t>
      </w:r>
      <w:r w:rsidR="00A5079D" w:rsidRPr="0054759B">
        <w:rPr>
          <w:rFonts w:cs="Times New Roman"/>
        </w:rPr>
        <w:t>,</w:t>
      </w:r>
      <w:r w:rsidR="00647E79" w:rsidRPr="0054759B">
        <w:rPr>
          <w:rFonts w:cs="Times New Roman"/>
        </w:rPr>
        <w:t xml:space="preserve"> 2</w:t>
      </w:r>
      <w:r w:rsidR="00647E79" w:rsidRPr="0054759B">
        <w:rPr>
          <w:rFonts w:cs="Times New Roman"/>
          <w:vertAlign w:val="superscript"/>
        </w:rPr>
        <w:t>e</w:t>
      </w:r>
      <w:r w:rsidR="00647E79" w:rsidRPr="0054759B">
        <w:rPr>
          <w:rFonts w:cs="Times New Roman"/>
        </w:rPr>
        <w:t xml:space="preserve"> partie,</w:t>
      </w:r>
      <w:r w:rsidR="00A5079D" w:rsidRPr="0054759B">
        <w:rPr>
          <w:rFonts w:cs="Times New Roman"/>
        </w:rPr>
        <w:t xml:space="preserve"> p. 2)</w:t>
      </w:r>
      <w:r w:rsidR="0054759B">
        <w:rPr>
          <w:rFonts w:cs="Times New Roman"/>
        </w:rPr>
        <w:t>.</w:t>
      </w:r>
    </w:p>
    <w:p w:rsidR="00A5079D" w:rsidRPr="0054759B" w:rsidRDefault="00A5079D" w:rsidP="00C5454E">
      <w:pPr>
        <w:spacing w:after="360" w:line="240" w:lineRule="auto"/>
        <w:ind w:left="567" w:right="616"/>
        <w:rPr>
          <w:rFonts w:cs="Times New Roman"/>
          <w:lang w:val="en-CA"/>
        </w:rPr>
      </w:pPr>
      <w:r w:rsidRPr="00635A53">
        <w:rPr>
          <w:rFonts w:cs="Times New Roman"/>
          <w:i/>
          <w:lang w:val="en-CA"/>
        </w:rPr>
        <w:t>Threatened by the potential economic impact of a b</w:t>
      </w:r>
      <w:r w:rsidR="00CF2ED1">
        <w:rPr>
          <w:rFonts w:cs="Times New Roman"/>
          <w:i/>
          <w:lang w:val="en-CA"/>
        </w:rPr>
        <w:t>roa</w:t>
      </w:r>
      <w:r w:rsidRPr="00635A53">
        <w:rPr>
          <w:rFonts w:cs="Times New Roman"/>
          <w:i/>
          <w:lang w:val="en-CA"/>
        </w:rPr>
        <w:t>d-based crisis in confidence on the part of investors and society in general, the U.S. government implemented a new legal framework with stricter provisions that the Securities Act</w:t>
      </w:r>
      <w:r w:rsidRPr="00635A53">
        <w:rPr>
          <w:rStyle w:val="Appelnotedebasdep"/>
          <w:rFonts w:cs="Times New Roman"/>
          <w:i/>
          <w:lang w:val="en-CA"/>
        </w:rPr>
        <w:footnoteReference w:id="5"/>
      </w:r>
      <w:r w:rsidRPr="00635A53">
        <w:rPr>
          <w:rFonts w:cs="Times New Roman"/>
          <w:i/>
          <w:lang w:val="en-CA"/>
        </w:rPr>
        <w:t xml:space="preserve"> as well as more severe penalties, particularly in cases of insider trading and conflicts of interest</w:t>
      </w:r>
      <w:r w:rsidR="0054759B">
        <w:rPr>
          <w:rFonts w:cs="Times New Roman"/>
          <w:i/>
          <w:lang w:val="en-CA"/>
        </w:rPr>
        <w:t xml:space="preserve"> (</w:t>
      </w:r>
      <w:r w:rsidRPr="0054759B">
        <w:rPr>
          <w:rFonts w:cs="Times New Roman"/>
          <w:lang w:val="en-CA"/>
        </w:rPr>
        <w:t>Page, 2005</w:t>
      </w:r>
      <w:r w:rsidR="008069CD">
        <w:rPr>
          <w:rFonts w:cs="Times New Roman"/>
          <w:lang w:val="en-CA"/>
        </w:rPr>
        <w:t>,</w:t>
      </w:r>
      <w:r w:rsidR="008069CD" w:rsidRPr="008069CD">
        <w:rPr>
          <w:rFonts w:cs="Times New Roman"/>
          <w:lang w:val="en-CA"/>
        </w:rPr>
        <w:t xml:space="preserve"> </w:t>
      </w:r>
      <w:r w:rsidR="008069CD" w:rsidRPr="0054759B">
        <w:rPr>
          <w:rFonts w:cs="Times New Roman"/>
          <w:lang w:val="en-CA"/>
        </w:rPr>
        <w:t>p. 66</w:t>
      </w:r>
      <w:r w:rsidRPr="0054759B">
        <w:rPr>
          <w:rFonts w:cs="Times New Roman"/>
          <w:lang w:val="en-CA"/>
        </w:rPr>
        <w:t>)</w:t>
      </w:r>
      <w:r w:rsidR="008069CD">
        <w:rPr>
          <w:rFonts w:cs="Times New Roman"/>
          <w:lang w:val="en-CA"/>
        </w:rPr>
        <w:t>.</w:t>
      </w:r>
    </w:p>
    <w:p w:rsidR="001B75BE" w:rsidRDefault="001B75BE" w:rsidP="00C5454E">
      <w:pPr>
        <w:ind w:firstLine="567"/>
        <w:rPr>
          <w:rFonts w:cs="Times New Roman"/>
        </w:rPr>
      </w:pPr>
      <w:r>
        <w:rPr>
          <w:rFonts w:cs="Times New Roman"/>
        </w:rPr>
        <w:t xml:space="preserve">La réponse du Canada </w:t>
      </w:r>
      <w:r w:rsidR="00E714D6">
        <w:rPr>
          <w:rFonts w:cs="Times New Roman"/>
        </w:rPr>
        <w:t>à ces scandales</w:t>
      </w:r>
      <w:r w:rsidR="00F93084">
        <w:rPr>
          <w:rFonts w:cs="Times New Roman"/>
        </w:rPr>
        <w:t xml:space="preserve">, largement inspirée de la loi américaine, s’est </w:t>
      </w:r>
      <w:r w:rsidR="006A04AC">
        <w:rPr>
          <w:rFonts w:cs="Times New Roman"/>
        </w:rPr>
        <w:t xml:space="preserve">néanmoins </w:t>
      </w:r>
      <w:r w:rsidR="00F93084">
        <w:rPr>
          <w:rFonts w:cs="Times New Roman"/>
        </w:rPr>
        <w:t>voulue en accordance avec les « différences structurelles et philosophiques considérables qui existent entre les marchés financiers des deux pays »</w:t>
      </w:r>
      <w:r w:rsidR="0054759B">
        <w:rPr>
          <w:rFonts w:cs="Times New Roman"/>
        </w:rPr>
        <w:t xml:space="preserve"> (</w:t>
      </w:r>
      <w:r w:rsidR="00F93084">
        <w:rPr>
          <w:rFonts w:cs="Times New Roman"/>
        </w:rPr>
        <w:t>Parlement du Canada, 2005)</w:t>
      </w:r>
      <w:r w:rsidR="0054759B">
        <w:rPr>
          <w:rFonts w:cs="Times New Roman"/>
        </w:rPr>
        <w:t>.</w:t>
      </w:r>
      <w:r w:rsidR="00BE566A">
        <w:rPr>
          <w:rFonts w:cs="Times New Roman"/>
        </w:rPr>
        <w:t xml:space="preserve"> Ces différences </w:t>
      </w:r>
      <w:r w:rsidR="009B38DF">
        <w:rPr>
          <w:rFonts w:cs="Times New Roman"/>
        </w:rPr>
        <w:t>comprennent</w:t>
      </w:r>
      <w:r w:rsidR="00E82BD6">
        <w:rPr>
          <w:rFonts w:cs="Times New Roman"/>
        </w:rPr>
        <w:t xml:space="preserve">, entre autres, </w:t>
      </w:r>
      <w:r w:rsidR="00BE566A">
        <w:rPr>
          <w:rFonts w:cs="Times New Roman"/>
        </w:rPr>
        <w:t xml:space="preserve">la </w:t>
      </w:r>
      <w:r w:rsidR="00BC39A8">
        <w:rPr>
          <w:rFonts w:cs="Times New Roman"/>
        </w:rPr>
        <w:t xml:space="preserve">plus </w:t>
      </w:r>
      <w:r w:rsidR="00BE566A">
        <w:rPr>
          <w:rFonts w:cs="Times New Roman"/>
        </w:rPr>
        <w:t xml:space="preserve">faible capitalisation boursière </w:t>
      </w:r>
      <w:r w:rsidR="001647B3">
        <w:rPr>
          <w:rFonts w:cs="Times New Roman"/>
        </w:rPr>
        <w:t xml:space="preserve">des firmes canadiennes, </w:t>
      </w:r>
      <w:r w:rsidR="00BE566A">
        <w:rPr>
          <w:rFonts w:cs="Times New Roman"/>
        </w:rPr>
        <w:t xml:space="preserve">la présence </w:t>
      </w:r>
      <w:r w:rsidR="00BC39A8">
        <w:rPr>
          <w:rFonts w:cs="Times New Roman"/>
        </w:rPr>
        <w:t>davantage</w:t>
      </w:r>
      <w:r w:rsidR="00BE566A">
        <w:rPr>
          <w:rFonts w:cs="Times New Roman"/>
        </w:rPr>
        <w:t xml:space="preserve"> marquée au Canada d’actionnaires dominants ainsi que </w:t>
      </w:r>
      <w:r w:rsidR="00587F4C">
        <w:rPr>
          <w:rFonts w:cs="Times New Roman"/>
        </w:rPr>
        <w:t>l’existence</w:t>
      </w:r>
      <w:r w:rsidR="00BE566A">
        <w:rPr>
          <w:rFonts w:cs="Times New Roman"/>
        </w:rPr>
        <w:t xml:space="preserve"> d’un organisme de régulation propre à chaque province</w:t>
      </w:r>
      <w:r w:rsidR="00E367E1">
        <w:rPr>
          <w:rFonts w:cs="Times New Roman"/>
        </w:rPr>
        <w:t xml:space="preserve">. </w:t>
      </w:r>
      <w:r w:rsidR="00437DA3">
        <w:rPr>
          <w:rFonts w:cs="Times New Roman"/>
        </w:rPr>
        <w:t xml:space="preserve">Tout comme aux États-Unis, les instances réglementaires canadiennes ont dû instaurer une réforme afin de restaurer la </w:t>
      </w:r>
      <w:r w:rsidR="00437DA3">
        <w:rPr>
          <w:rFonts w:cs="Times New Roman"/>
        </w:rPr>
        <w:lastRenderedPageBreak/>
        <w:t xml:space="preserve">confiance des investisseurs dans le marché canadien. </w:t>
      </w:r>
      <w:r w:rsidR="001A7E84">
        <w:rPr>
          <w:rFonts w:cs="Times New Roman"/>
        </w:rPr>
        <w:t>Cependant</w:t>
      </w:r>
      <w:r w:rsidR="00437DA3">
        <w:rPr>
          <w:rFonts w:cs="Times New Roman"/>
        </w:rPr>
        <w:t xml:space="preserve">, </w:t>
      </w:r>
      <w:r w:rsidR="00CE38FA">
        <w:rPr>
          <w:rFonts w:cs="Times New Roman"/>
        </w:rPr>
        <w:t>la nouvelle législation</w:t>
      </w:r>
      <w:r w:rsidR="001A7E84">
        <w:rPr>
          <w:rFonts w:cs="Times New Roman"/>
        </w:rPr>
        <w:t xml:space="preserve"> </w:t>
      </w:r>
      <w:r w:rsidR="005A097D">
        <w:rPr>
          <w:rFonts w:cs="Times New Roman"/>
        </w:rPr>
        <w:t>a dû</w:t>
      </w:r>
      <w:r w:rsidR="001A7E84">
        <w:rPr>
          <w:rFonts w:cs="Times New Roman"/>
        </w:rPr>
        <w:t xml:space="preserve"> être sensible aux différences énoncées précédemment</w:t>
      </w:r>
      <w:r w:rsidR="00A876BA">
        <w:rPr>
          <w:rFonts w:cs="Times New Roman"/>
        </w:rPr>
        <w:t xml:space="preserve"> </w:t>
      </w:r>
      <w:r w:rsidR="006E39E2">
        <w:rPr>
          <w:rFonts w:cs="Times New Roman"/>
        </w:rPr>
        <w:t>de manière à</w:t>
      </w:r>
      <w:r w:rsidR="0069061D">
        <w:rPr>
          <w:rFonts w:cs="Times New Roman"/>
        </w:rPr>
        <w:t xml:space="preserve"> </w:t>
      </w:r>
      <w:r w:rsidR="0054759B">
        <w:rPr>
          <w:rFonts w:cs="Times New Roman"/>
        </w:rPr>
        <w:t>éviter l’imposition de coûts indus</w:t>
      </w:r>
      <w:r w:rsidR="00437DA3">
        <w:rPr>
          <w:rFonts w:cs="Times New Roman"/>
        </w:rPr>
        <w:t xml:space="preserve"> aux petites et </w:t>
      </w:r>
      <w:r w:rsidR="000258D5">
        <w:rPr>
          <w:rFonts w:cs="Times New Roman"/>
        </w:rPr>
        <w:t xml:space="preserve">moyennes </w:t>
      </w:r>
      <w:r w:rsidR="000258D5" w:rsidRPr="00A74E11">
        <w:rPr>
          <w:rFonts w:cs="Times New Roman"/>
        </w:rPr>
        <w:t>entreprises</w:t>
      </w:r>
      <w:r w:rsidR="0054759B" w:rsidRPr="00A74E11">
        <w:rPr>
          <w:rFonts w:cs="Times New Roman"/>
        </w:rPr>
        <w:t xml:space="preserve"> (</w:t>
      </w:r>
      <w:r w:rsidR="001F2C78" w:rsidRPr="00A74E11">
        <w:rPr>
          <w:rFonts w:cs="Times New Roman"/>
        </w:rPr>
        <w:t>Barnes,</w:t>
      </w:r>
      <w:r w:rsidR="001F2C78">
        <w:rPr>
          <w:rFonts w:cs="Times New Roman"/>
        </w:rPr>
        <w:t xml:space="preserve"> Jonhson et Yarmus</w:t>
      </w:r>
      <w:r w:rsidR="000258D5" w:rsidRPr="00BD45DE">
        <w:rPr>
          <w:rFonts w:cs="Times New Roman"/>
          <w:i/>
        </w:rPr>
        <w:t>,</w:t>
      </w:r>
      <w:r w:rsidR="001F2C78">
        <w:rPr>
          <w:rFonts w:cs="Times New Roman"/>
        </w:rPr>
        <w:t xml:space="preserve"> 2004</w:t>
      </w:r>
      <w:r w:rsidR="000258D5" w:rsidRPr="00BD45DE">
        <w:rPr>
          <w:rFonts w:cs="Times New Roman"/>
        </w:rPr>
        <w:t>, p.</w:t>
      </w:r>
      <w:r w:rsidR="00BD45DE" w:rsidRPr="00BD45DE">
        <w:rPr>
          <w:rFonts w:cs="Times New Roman"/>
        </w:rPr>
        <w:t xml:space="preserve"> 261</w:t>
      </w:r>
      <w:r w:rsidR="000258D5" w:rsidRPr="00BD45DE">
        <w:rPr>
          <w:rFonts w:cs="Times New Roman"/>
        </w:rPr>
        <w:t>)</w:t>
      </w:r>
      <w:r w:rsidR="0054759B">
        <w:rPr>
          <w:rFonts w:cs="Times New Roman"/>
        </w:rPr>
        <w:t>.</w:t>
      </w:r>
      <w:r w:rsidR="00781ECB">
        <w:rPr>
          <w:rFonts w:cs="Times New Roman"/>
        </w:rPr>
        <w:t xml:space="preserve"> </w:t>
      </w:r>
      <w:r w:rsidR="00C73C16">
        <w:rPr>
          <w:rFonts w:cs="Times New Roman"/>
        </w:rPr>
        <w:t>Conséquemment</w:t>
      </w:r>
      <w:r w:rsidR="00781ECB">
        <w:rPr>
          <w:rFonts w:cs="Times New Roman"/>
        </w:rPr>
        <w:t>, l’élément principal distinguant les approches</w:t>
      </w:r>
      <w:r w:rsidR="0069061D">
        <w:rPr>
          <w:rFonts w:cs="Times New Roman"/>
        </w:rPr>
        <w:t xml:space="preserve"> législatives</w:t>
      </w:r>
      <w:r w:rsidR="00781ECB">
        <w:rPr>
          <w:rFonts w:cs="Times New Roman"/>
        </w:rPr>
        <w:t xml:space="preserve"> canadienne et américaine est « le caractère non prescriptif de plusieurs des réformes canadiennes, ce qui reflète la nature d</w:t>
      </w:r>
      <w:r w:rsidR="0054759B">
        <w:rPr>
          <w:rFonts w:cs="Times New Roman"/>
        </w:rPr>
        <w:t>es marchés financiers canadiens</w:t>
      </w:r>
      <w:r w:rsidR="00781ECB">
        <w:rPr>
          <w:rFonts w:cs="Times New Roman"/>
        </w:rPr>
        <w:t> » (Parlement du Canada, 2005)</w:t>
      </w:r>
      <w:r w:rsidR="0054759B">
        <w:rPr>
          <w:rFonts w:cs="Times New Roman"/>
        </w:rPr>
        <w:t>.</w:t>
      </w:r>
    </w:p>
    <w:p w:rsidR="00F90A72" w:rsidRDefault="00A64F67" w:rsidP="00C5454E">
      <w:pPr>
        <w:spacing w:before="360"/>
        <w:ind w:firstLine="567"/>
        <w:rPr>
          <w:rFonts w:cs="Times New Roman"/>
        </w:rPr>
      </w:pPr>
      <w:r w:rsidRPr="00A64F67">
        <w:rPr>
          <w:rFonts w:cs="Times New Roman"/>
        </w:rPr>
        <w:t>Or, suite à la crise financi</w:t>
      </w:r>
      <w:r w:rsidR="0045238E">
        <w:rPr>
          <w:rFonts w:cs="Times New Roman"/>
        </w:rPr>
        <w:t xml:space="preserve">ère de 2007-2008, il est légitime de s’interroger sur </w:t>
      </w:r>
      <w:r w:rsidR="000579B5">
        <w:rPr>
          <w:rFonts w:cs="Times New Roman"/>
        </w:rPr>
        <w:t>le succès de ces législations</w:t>
      </w:r>
      <w:r w:rsidR="0045238E">
        <w:rPr>
          <w:rFonts w:cs="Times New Roman"/>
        </w:rPr>
        <w:t xml:space="preserve"> </w:t>
      </w:r>
      <w:r w:rsidR="002C54C5">
        <w:rPr>
          <w:rFonts w:cs="Times New Roman"/>
        </w:rPr>
        <w:t xml:space="preserve">et sur le référentiel </w:t>
      </w:r>
      <w:r w:rsidR="00F31930">
        <w:rPr>
          <w:rFonts w:cs="Times New Roman"/>
        </w:rPr>
        <w:t>que constituent l</w:t>
      </w:r>
      <w:r w:rsidR="00823875">
        <w:rPr>
          <w:rFonts w:cs="Times New Roman"/>
        </w:rPr>
        <w:t xml:space="preserve">es </w:t>
      </w:r>
      <w:r w:rsidR="002C54C5">
        <w:rPr>
          <w:rFonts w:cs="Times New Roman"/>
        </w:rPr>
        <w:t>bonnes</w:t>
      </w:r>
      <w:r w:rsidR="00823875">
        <w:rPr>
          <w:rFonts w:cs="Times New Roman"/>
        </w:rPr>
        <w:t xml:space="preserve"> </w:t>
      </w:r>
      <w:r w:rsidR="002C54C5">
        <w:rPr>
          <w:rFonts w:cs="Times New Roman"/>
        </w:rPr>
        <w:t>pratiques en gouvernance</w:t>
      </w:r>
      <w:r w:rsidR="006E47A8">
        <w:rPr>
          <w:rFonts w:cs="Times New Roman"/>
        </w:rPr>
        <w:t>,</w:t>
      </w:r>
      <w:r w:rsidR="00823875">
        <w:rPr>
          <w:rFonts w:cs="Times New Roman"/>
        </w:rPr>
        <w:t xml:space="preserve"> </w:t>
      </w:r>
      <w:r w:rsidR="00EB3BE6">
        <w:rPr>
          <w:rFonts w:cs="Times New Roman"/>
        </w:rPr>
        <w:t>prétendument</w:t>
      </w:r>
      <w:r w:rsidR="00823875">
        <w:rPr>
          <w:rFonts w:cs="Times New Roman"/>
        </w:rPr>
        <w:t xml:space="preserve"> </w:t>
      </w:r>
      <w:r w:rsidR="00DD0DD8">
        <w:rPr>
          <w:rFonts w:cs="Times New Roman"/>
        </w:rPr>
        <w:t>créatrices</w:t>
      </w:r>
      <w:r w:rsidR="008D112F">
        <w:rPr>
          <w:rFonts w:cs="Times New Roman"/>
        </w:rPr>
        <w:t xml:space="preserve"> de valeur durable</w:t>
      </w:r>
      <w:r w:rsidR="002C54C5">
        <w:rPr>
          <w:rFonts w:cs="Times New Roman"/>
        </w:rPr>
        <w:t xml:space="preserve">. </w:t>
      </w:r>
      <w:r w:rsidR="00F31930">
        <w:rPr>
          <w:rFonts w:cs="Times New Roman"/>
        </w:rPr>
        <w:t xml:space="preserve">Il semblerait, </w:t>
      </w:r>
      <w:r w:rsidR="00AE0F0A">
        <w:rPr>
          <w:rFonts w:cs="Times New Roman"/>
        </w:rPr>
        <w:t>en effet</w:t>
      </w:r>
      <w:r w:rsidR="004825B7">
        <w:rPr>
          <w:rFonts w:cs="Times New Roman"/>
        </w:rPr>
        <w:t>,</w:t>
      </w:r>
      <w:r w:rsidR="00F31930">
        <w:rPr>
          <w:rFonts w:cs="Times New Roman"/>
        </w:rPr>
        <w:t xml:space="preserve"> que certains mécanismes de gouvernance aient eu </w:t>
      </w:r>
      <w:r w:rsidR="004825B7">
        <w:rPr>
          <w:rFonts w:cs="Times New Roman"/>
        </w:rPr>
        <w:t>des</w:t>
      </w:r>
      <w:r w:rsidR="008F3B6D">
        <w:rPr>
          <w:rFonts w:cs="Times New Roman"/>
        </w:rPr>
        <w:t xml:space="preserve"> effets pervers, encourageant</w:t>
      </w:r>
      <w:r w:rsidR="00F31930">
        <w:rPr>
          <w:rFonts w:cs="Times New Roman"/>
        </w:rPr>
        <w:t xml:space="preserve"> des dirigeants à</w:t>
      </w:r>
      <w:r w:rsidR="0069061D">
        <w:rPr>
          <w:rFonts w:cs="Times New Roman"/>
        </w:rPr>
        <w:t xml:space="preserve"> adopter des comportements sous addiction</w:t>
      </w:r>
      <w:r w:rsidR="00F31930">
        <w:rPr>
          <w:rFonts w:cs="Times New Roman"/>
        </w:rPr>
        <w:t>.</w:t>
      </w:r>
      <w:r w:rsidR="003115ED">
        <w:rPr>
          <w:rFonts w:cs="Times New Roman"/>
        </w:rPr>
        <w:t xml:space="preserve"> Par exemple, la rémunération </w:t>
      </w:r>
      <w:r w:rsidR="004825B7">
        <w:rPr>
          <w:rFonts w:cs="Times New Roman"/>
        </w:rPr>
        <w:t xml:space="preserve">incitative </w:t>
      </w:r>
      <w:r w:rsidR="003115ED">
        <w:rPr>
          <w:rFonts w:cs="Times New Roman"/>
        </w:rPr>
        <w:t>des dirigeants, pourtant l</w:t>
      </w:r>
      <w:r w:rsidR="002506B0">
        <w:rPr>
          <w:rFonts w:cs="Times New Roman"/>
        </w:rPr>
        <w:t>iée à leur performance, semble</w:t>
      </w:r>
      <w:r w:rsidR="003115ED">
        <w:rPr>
          <w:rFonts w:cs="Times New Roman"/>
        </w:rPr>
        <w:t xml:space="preserve"> avoir </w:t>
      </w:r>
      <w:r w:rsidR="000154D6">
        <w:rPr>
          <w:rFonts w:cs="Times New Roman"/>
        </w:rPr>
        <w:t>eu l’effet d’une</w:t>
      </w:r>
      <w:r w:rsidR="0069061D">
        <w:rPr>
          <w:rFonts w:cs="Times New Roman"/>
        </w:rPr>
        <w:t xml:space="preserve"> héroïne managériale</w:t>
      </w:r>
      <w:r w:rsidR="0054759B">
        <w:rPr>
          <w:rFonts w:cs="Times New Roman"/>
        </w:rPr>
        <w:t xml:space="preserve"> (</w:t>
      </w:r>
      <w:r w:rsidR="002251FA">
        <w:rPr>
          <w:rFonts w:cs="Times New Roman"/>
        </w:rPr>
        <w:t>Finet (dir.),</w:t>
      </w:r>
      <w:r w:rsidR="003115ED">
        <w:rPr>
          <w:rFonts w:cs="Times New Roman"/>
        </w:rPr>
        <w:t xml:space="preserve"> </w:t>
      </w:r>
      <w:r w:rsidR="00A72910">
        <w:rPr>
          <w:rFonts w:cs="Times New Roman"/>
        </w:rPr>
        <w:t>2009, p. 31</w:t>
      </w:r>
      <w:r w:rsidR="003115ED">
        <w:rPr>
          <w:rFonts w:cs="Times New Roman"/>
        </w:rPr>
        <w:t>)</w:t>
      </w:r>
      <w:r w:rsidR="000C1C60">
        <w:rPr>
          <w:rFonts w:cs="Times New Roman"/>
        </w:rPr>
        <w:t>.</w:t>
      </w:r>
      <w:r w:rsidR="0054759B">
        <w:rPr>
          <w:rFonts w:cs="Times New Roman"/>
        </w:rPr>
        <w:t xml:space="preserve"> </w:t>
      </w:r>
      <w:r w:rsidR="00AE0F0A">
        <w:rPr>
          <w:rFonts w:cs="Times New Roman"/>
        </w:rPr>
        <w:t>De surc</w:t>
      </w:r>
      <w:r w:rsidR="007C0AEE">
        <w:rPr>
          <w:rFonts w:cs="Times New Roman"/>
        </w:rPr>
        <w:t>r</w:t>
      </w:r>
      <w:r w:rsidR="00AE0F0A">
        <w:rPr>
          <w:rFonts w:cs="Times New Roman"/>
        </w:rPr>
        <w:t>oît, il semble paradoxal que les scandales financiers détaillés précédemment aient justement impliqué des firmes aux hauts standards en gouvernance</w:t>
      </w:r>
      <w:r w:rsidR="0054759B">
        <w:rPr>
          <w:rFonts w:cs="Times New Roman"/>
        </w:rPr>
        <w:t xml:space="preserve"> (</w:t>
      </w:r>
      <w:r w:rsidR="00AE0F0A">
        <w:rPr>
          <w:rFonts w:cs="Times New Roman"/>
        </w:rPr>
        <w:t>Charreaux et Wirtz, 2006, p. 274)</w:t>
      </w:r>
      <w:r w:rsidR="000C1C60">
        <w:rPr>
          <w:rFonts w:cs="Times New Roman"/>
        </w:rPr>
        <w:t>.</w:t>
      </w:r>
      <w:r w:rsidR="00AE0F0A">
        <w:rPr>
          <w:rFonts w:cs="Times New Roman"/>
        </w:rPr>
        <w:t xml:space="preserve"> </w:t>
      </w:r>
      <w:r w:rsidR="00F90A72">
        <w:rPr>
          <w:rFonts w:cs="Times New Roman"/>
        </w:rPr>
        <w:t xml:space="preserve">L’exemple </w:t>
      </w:r>
      <w:r w:rsidR="00FB6E91">
        <w:rPr>
          <w:rFonts w:cs="Times New Roman"/>
        </w:rPr>
        <w:t xml:space="preserve">canadien </w:t>
      </w:r>
      <w:r w:rsidR="00F90A72">
        <w:rPr>
          <w:rFonts w:cs="Times New Roman"/>
        </w:rPr>
        <w:t xml:space="preserve">suivant en fait </w:t>
      </w:r>
      <w:r w:rsidR="00CE33E7">
        <w:rPr>
          <w:rFonts w:cs="Times New Roman"/>
        </w:rPr>
        <w:t>également</w:t>
      </w:r>
      <w:r w:rsidR="00F90A72">
        <w:rPr>
          <w:rFonts w:cs="Times New Roman"/>
        </w:rPr>
        <w:t xml:space="preserve"> état.</w:t>
      </w:r>
      <w:r w:rsidR="0054759B">
        <w:rPr>
          <w:rFonts w:cs="Times New Roman"/>
        </w:rPr>
        <w:t xml:space="preserve"> </w:t>
      </w:r>
    </w:p>
    <w:p w:rsidR="002C54C5" w:rsidRDefault="0086052F" w:rsidP="00C5454E">
      <w:pPr>
        <w:ind w:firstLine="567"/>
        <w:rPr>
          <w:rFonts w:cs="Times New Roman"/>
        </w:rPr>
      </w:pPr>
      <w:r>
        <w:rPr>
          <w:rFonts w:cs="Times New Roman"/>
        </w:rPr>
        <w:t>SNC-Lavalin, l’une des plus importantes compagnies d’ingénierie et de construction au monde, a récemment dû rendre d</w:t>
      </w:r>
      <w:r w:rsidR="003B10BB">
        <w:rPr>
          <w:rFonts w:cs="Times New Roman"/>
        </w:rPr>
        <w:t>es comptes aux autorités à la suite</w:t>
      </w:r>
      <w:r w:rsidR="00E50ADE">
        <w:rPr>
          <w:rFonts w:cs="Times New Roman"/>
        </w:rPr>
        <w:t xml:space="preserve"> d’</w:t>
      </w:r>
      <w:r>
        <w:rPr>
          <w:rFonts w:cs="Times New Roman"/>
        </w:rPr>
        <w:t>allégations</w:t>
      </w:r>
      <w:r w:rsidR="0054759B">
        <w:rPr>
          <w:rFonts w:cs="Times New Roman"/>
        </w:rPr>
        <w:t xml:space="preserve"> </w:t>
      </w:r>
      <w:r>
        <w:rPr>
          <w:rFonts w:cs="Times New Roman"/>
        </w:rPr>
        <w:t>de corruption</w:t>
      </w:r>
      <w:r w:rsidR="009873B7">
        <w:rPr>
          <w:rFonts w:cs="Times New Roman"/>
        </w:rPr>
        <w:t xml:space="preserve">. </w:t>
      </w:r>
      <w:r w:rsidR="00F14519">
        <w:rPr>
          <w:rFonts w:cs="Times New Roman"/>
        </w:rPr>
        <w:t>Malgré le fait que « SNC-Lavalin s’engage à produire un rendement financier supérieur, au bénéfice de ses actionnaires »</w:t>
      </w:r>
      <w:r w:rsidR="000154D6">
        <w:rPr>
          <w:rFonts w:cs="Times New Roman"/>
        </w:rPr>
        <w:t xml:space="preserve"> </w:t>
      </w:r>
      <w:r w:rsidR="0018194D">
        <w:rPr>
          <w:rFonts w:cs="Times New Roman"/>
        </w:rPr>
        <w:t xml:space="preserve">(SNC-Lavalin, 2012) </w:t>
      </w:r>
      <w:r w:rsidR="00E714D6">
        <w:rPr>
          <w:rFonts w:cs="Times New Roman"/>
        </w:rPr>
        <w:t>et</w:t>
      </w:r>
      <w:r w:rsidR="00AA5868">
        <w:rPr>
          <w:rFonts w:cs="Times New Roman"/>
        </w:rPr>
        <w:t xml:space="preserve"> que la compagnie</w:t>
      </w:r>
      <w:r w:rsidR="00F14519">
        <w:rPr>
          <w:rFonts w:cs="Times New Roman"/>
        </w:rPr>
        <w:t xml:space="preserve"> ait adopté un code de déontologie</w:t>
      </w:r>
      <w:r w:rsidR="00745F59">
        <w:rPr>
          <w:rFonts w:cs="Times New Roman"/>
        </w:rPr>
        <w:t xml:space="preserve"> disponible</w:t>
      </w:r>
      <w:r w:rsidR="00F14519">
        <w:rPr>
          <w:rFonts w:cs="Times New Roman"/>
        </w:rPr>
        <w:t xml:space="preserve"> </w:t>
      </w:r>
      <w:r w:rsidR="00AA5868">
        <w:rPr>
          <w:rFonts w:cs="Times New Roman"/>
        </w:rPr>
        <w:t>publiquement</w:t>
      </w:r>
      <w:r w:rsidR="00E714D6">
        <w:rPr>
          <w:rFonts w:cs="Times New Roman"/>
        </w:rPr>
        <w:t>,</w:t>
      </w:r>
      <w:r w:rsidR="00AA5868">
        <w:rPr>
          <w:rFonts w:cs="Times New Roman"/>
        </w:rPr>
        <w:t xml:space="preserve"> </w:t>
      </w:r>
      <w:r w:rsidR="00820D38">
        <w:rPr>
          <w:rFonts w:cs="Times New Roman"/>
        </w:rPr>
        <w:t>il</w:t>
      </w:r>
      <w:r w:rsidR="00E714D6">
        <w:rPr>
          <w:rFonts w:cs="Times New Roman"/>
        </w:rPr>
        <w:t xml:space="preserve"> semble</w:t>
      </w:r>
      <w:r w:rsidR="00820D38">
        <w:rPr>
          <w:rFonts w:cs="Times New Roman"/>
        </w:rPr>
        <w:t xml:space="preserve"> que ces mesures aient</w:t>
      </w:r>
      <w:r w:rsidR="00E714D6">
        <w:rPr>
          <w:rFonts w:cs="Times New Roman"/>
        </w:rPr>
        <w:t xml:space="preserve"> été insuffisant</w:t>
      </w:r>
      <w:r w:rsidR="00820D38">
        <w:rPr>
          <w:rFonts w:cs="Times New Roman"/>
        </w:rPr>
        <w:t>es</w:t>
      </w:r>
      <w:r w:rsidR="00AA5868">
        <w:rPr>
          <w:rFonts w:cs="Times New Roman"/>
        </w:rPr>
        <w:t xml:space="preserve"> pour prévenir </w:t>
      </w:r>
      <w:r w:rsidR="00856C65">
        <w:rPr>
          <w:rFonts w:cs="Times New Roman"/>
        </w:rPr>
        <w:t>le comportement répréhensible de certains membres de la direction</w:t>
      </w:r>
      <w:r w:rsidR="00AA5868">
        <w:rPr>
          <w:rFonts w:cs="Times New Roman"/>
        </w:rPr>
        <w:t xml:space="preserve">. </w:t>
      </w:r>
      <w:r w:rsidR="000D7A8F">
        <w:rPr>
          <w:rFonts w:cs="Times New Roman"/>
        </w:rPr>
        <w:t xml:space="preserve">D’un autre côté, son excellent positionnement dans l’indice de gouvernance du </w:t>
      </w:r>
      <w:r w:rsidR="000D7A8F" w:rsidRPr="00131AEC">
        <w:rPr>
          <w:rFonts w:cs="Times New Roman"/>
          <w:i/>
        </w:rPr>
        <w:t>Globe and Mail</w:t>
      </w:r>
      <w:r w:rsidR="000D7A8F">
        <w:rPr>
          <w:rFonts w:cs="Times New Roman"/>
        </w:rPr>
        <w:t>, soit un 7</w:t>
      </w:r>
      <w:r w:rsidR="000D7A8F" w:rsidRPr="000D7A8F">
        <w:rPr>
          <w:rFonts w:cs="Times New Roman"/>
          <w:vertAlign w:val="superscript"/>
        </w:rPr>
        <w:t>ième</w:t>
      </w:r>
      <w:r w:rsidR="000D7A8F">
        <w:rPr>
          <w:rFonts w:cs="Times New Roman"/>
        </w:rPr>
        <w:t xml:space="preserve"> rang avec 93</w:t>
      </w:r>
      <w:r w:rsidR="00037DAE">
        <w:rPr>
          <w:rFonts w:cs="Times New Roman"/>
        </w:rPr>
        <w:t> %</w:t>
      </w:r>
      <w:r w:rsidR="000D7A8F">
        <w:rPr>
          <w:rFonts w:cs="Times New Roman"/>
        </w:rPr>
        <w:t xml:space="preserve"> </w:t>
      </w:r>
      <w:r w:rsidR="00131AEC">
        <w:rPr>
          <w:rFonts w:cs="Times New Roman"/>
        </w:rPr>
        <w:t>en</w:t>
      </w:r>
      <w:r w:rsidR="000D7A8F">
        <w:rPr>
          <w:rFonts w:cs="Times New Roman"/>
        </w:rPr>
        <w:t xml:space="preserve"> 2011, </w:t>
      </w:r>
      <w:r w:rsidR="000C6746">
        <w:rPr>
          <w:rFonts w:cs="Times New Roman"/>
        </w:rPr>
        <w:t xml:space="preserve">n’a pu permettre aux </w:t>
      </w:r>
      <w:r w:rsidR="00D125D8">
        <w:rPr>
          <w:rFonts w:cs="Times New Roman"/>
        </w:rPr>
        <w:t>divers agents</w:t>
      </w:r>
      <w:r w:rsidR="000C6746">
        <w:rPr>
          <w:rFonts w:cs="Times New Roman"/>
        </w:rPr>
        <w:t xml:space="preserve"> de déceler les problèmes internes de gouvernance de la compagnie. </w:t>
      </w:r>
      <w:r w:rsidR="00AA5868">
        <w:rPr>
          <w:rFonts w:cs="Times New Roman"/>
        </w:rPr>
        <w:t>L</w:t>
      </w:r>
      <w:r w:rsidR="00F14519">
        <w:rPr>
          <w:rFonts w:cs="Times New Roman"/>
        </w:rPr>
        <w:t xml:space="preserve">e cours boursier </w:t>
      </w:r>
      <w:r w:rsidR="006C0624">
        <w:rPr>
          <w:rFonts w:cs="Times New Roman"/>
        </w:rPr>
        <w:t>de SNC-Lavalin</w:t>
      </w:r>
      <w:r w:rsidR="00F14519">
        <w:rPr>
          <w:rFonts w:cs="Times New Roman"/>
        </w:rPr>
        <w:t xml:space="preserve"> a subi un important revers, réflexion de la perte de confiance des investisseurs envers la compagnie. </w:t>
      </w:r>
      <w:r w:rsidR="00E91725">
        <w:rPr>
          <w:rFonts w:cs="Times New Roman"/>
        </w:rPr>
        <w:t>Par conséquent</w:t>
      </w:r>
      <w:r w:rsidR="00545F8C">
        <w:rPr>
          <w:rFonts w:cs="Times New Roman"/>
        </w:rPr>
        <w:t>, i</w:t>
      </w:r>
      <w:r w:rsidR="003027BF">
        <w:rPr>
          <w:rFonts w:cs="Times New Roman"/>
        </w:rPr>
        <w:t>l</w:t>
      </w:r>
      <w:r w:rsidR="007C6F8D">
        <w:rPr>
          <w:rFonts w:cs="Times New Roman"/>
        </w:rPr>
        <w:t xml:space="preserve"> semblerait que </w:t>
      </w:r>
      <w:r w:rsidR="00D74568">
        <w:rPr>
          <w:rFonts w:cs="Times New Roman"/>
        </w:rPr>
        <w:t xml:space="preserve">la </w:t>
      </w:r>
      <w:r w:rsidR="007C6F8D">
        <w:rPr>
          <w:rFonts w:cs="Times New Roman"/>
        </w:rPr>
        <w:t xml:space="preserve">qualité de la </w:t>
      </w:r>
      <w:r w:rsidR="00D74568">
        <w:rPr>
          <w:rFonts w:cs="Times New Roman"/>
        </w:rPr>
        <w:t>gouvernance</w:t>
      </w:r>
      <w:r w:rsidR="009E2BD6">
        <w:rPr>
          <w:rFonts w:cs="Times New Roman"/>
        </w:rPr>
        <w:t xml:space="preserve"> d’une </w:t>
      </w:r>
      <w:r w:rsidR="009E2BD6">
        <w:rPr>
          <w:rFonts w:cs="Times New Roman"/>
        </w:rPr>
        <w:lastRenderedPageBreak/>
        <w:t>entreprise ne soit pas toujours correctement</w:t>
      </w:r>
      <w:r w:rsidR="00D74568">
        <w:rPr>
          <w:rFonts w:cs="Times New Roman"/>
        </w:rPr>
        <w:t xml:space="preserve"> </w:t>
      </w:r>
      <w:r w:rsidR="009E2BD6">
        <w:rPr>
          <w:rFonts w:cs="Times New Roman"/>
        </w:rPr>
        <w:t>mesurée par l</w:t>
      </w:r>
      <w:r w:rsidR="007C6F8D">
        <w:rPr>
          <w:rFonts w:cs="Times New Roman"/>
        </w:rPr>
        <w:t>es</w:t>
      </w:r>
      <w:r w:rsidR="00D74568">
        <w:rPr>
          <w:rFonts w:cs="Times New Roman"/>
        </w:rPr>
        <w:t xml:space="preserve"> systèmes </w:t>
      </w:r>
      <w:r w:rsidR="003B04CC">
        <w:rPr>
          <w:rFonts w:cs="Times New Roman"/>
        </w:rPr>
        <w:t>de pointage (</w:t>
      </w:r>
      <w:r w:rsidR="003B04CC" w:rsidRPr="003B04CC">
        <w:rPr>
          <w:rFonts w:cs="Times New Roman"/>
          <w:i/>
        </w:rPr>
        <w:t>scoring</w:t>
      </w:r>
      <w:r w:rsidR="003B04CC">
        <w:rPr>
          <w:rFonts w:cs="Times New Roman"/>
        </w:rPr>
        <w:t>)</w:t>
      </w:r>
      <w:r w:rsidR="009E2BD6">
        <w:rPr>
          <w:rFonts w:cs="Times New Roman"/>
        </w:rPr>
        <w:t xml:space="preserve"> </w:t>
      </w:r>
      <w:r w:rsidR="003027BF">
        <w:rPr>
          <w:rFonts w:cs="Times New Roman"/>
        </w:rPr>
        <w:t xml:space="preserve">et que les indicateurs utilisés soient </w:t>
      </w:r>
      <w:r w:rsidR="001D2B81">
        <w:rPr>
          <w:rFonts w:cs="Times New Roman"/>
        </w:rPr>
        <w:t>lacunaires</w:t>
      </w:r>
      <w:r w:rsidR="00E91725">
        <w:rPr>
          <w:rFonts w:cs="Times New Roman"/>
        </w:rPr>
        <w:t>, ne permettant pas de</w:t>
      </w:r>
      <w:r w:rsidR="003B10BB">
        <w:rPr>
          <w:rFonts w:cs="Times New Roman"/>
        </w:rPr>
        <w:t xml:space="preserve"> discerner </w:t>
      </w:r>
      <w:r w:rsidR="007C6F8D">
        <w:rPr>
          <w:rFonts w:cs="Times New Roman"/>
        </w:rPr>
        <w:t xml:space="preserve">avec exactitude </w:t>
      </w:r>
      <w:r w:rsidR="003B10BB">
        <w:rPr>
          <w:rFonts w:cs="Times New Roman"/>
        </w:rPr>
        <w:t>une bonne</w:t>
      </w:r>
      <w:r w:rsidR="00856C65">
        <w:rPr>
          <w:rFonts w:cs="Times New Roman"/>
        </w:rPr>
        <w:t>,</w:t>
      </w:r>
      <w:r w:rsidR="003B10BB">
        <w:rPr>
          <w:rFonts w:cs="Times New Roman"/>
        </w:rPr>
        <w:t xml:space="preserve"> d’une mauvaise</w:t>
      </w:r>
      <w:r w:rsidR="003027BF">
        <w:rPr>
          <w:rFonts w:cs="Times New Roman"/>
        </w:rPr>
        <w:t xml:space="preserve"> gouvernance. </w:t>
      </w:r>
      <w:r w:rsidR="00B73FF5">
        <w:rPr>
          <w:rFonts w:cs="Times New Roman"/>
        </w:rPr>
        <w:t xml:space="preserve">En d’autres mots, comme le score relatif à la gouvernance corporative de cet indice peut différer sensiblement de </w:t>
      </w:r>
      <w:r w:rsidR="004D0B17">
        <w:rPr>
          <w:rFonts w:cs="Times New Roman"/>
        </w:rPr>
        <w:t xml:space="preserve">la gouvernance réelle </w:t>
      </w:r>
      <w:r w:rsidR="00B73FF5">
        <w:rPr>
          <w:rFonts w:cs="Times New Roman"/>
        </w:rPr>
        <w:t>d’une firme, il est permis de penser que l’erreur de mesure est non négligeable.</w:t>
      </w:r>
    </w:p>
    <w:p w:rsidR="00331E6E" w:rsidRDefault="00331E6E" w:rsidP="00C5454E">
      <w:pPr>
        <w:spacing w:after="240"/>
        <w:ind w:firstLine="567"/>
        <w:rPr>
          <w:rFonts w:cs="Times New Roman"/>
        </w:rPr>
      </w:pPr>
      <w:r w:rsidRPr="00331E6E">
        <w:rPr>
          <w:rFonts w:cs="Times New Roman"/>
        </w:rPr>
        <w:t xml:space="preserve">À ce sujet, Wirtz </w:t>
      </w:r>
      <w:r w:rsidR="005D532A">
        <w:rPr>
          <w:rFonts w:cs="Times New Roman"/>
        </w:rPr>
        <w:t xml:space="preserve">(2006) </w:t>
      </w:r>
      <w:r w:rsidRPr="00331E6E">
        <w:rPr>
          <w:rFonts w:cs="Times New Roman"/>
        </w:rPr>
        <w:t>questionne le r</w:t>
      </w:r>
      <w:r>
        <w:rPr>
          <w:rFonts w:cs="Times New Roman"/>
        </w:rPr>
        <w:t>éférenti</w:t>
      </w:r>
      <w:r w:rsidR="00596291">
        <w:rPr>
          <w:rFonts w:cs="Times New Roman"/>
        </w:rPr>
        <w:t xml:space="preserve">el de </w:t>
      </w:r>
      <w:r w:rsidR="003B10BB">
        <w:rPr>
          <w:rFonts w:cs="Times New Roman"/>
        </w:rPr>
        <w:t>« meilleures pratiques »</w:t>
      </w:r>
      <w:r w:rsidR="00596291">
        <w:rPr>
          <w:rFonts w:cs="Times New Roman"/>
        </w:rPr>
        <w:t xml:space="preserve"> de</w:t>
      </w:r>
      <w:r>
        <w:rPr>
          <w:rFonts w:cs="Times New Roman"/>
        </w:rPr>
        <w:t xml:space="preserve"> gouvernance, qu’il associe à un jugement de valeur. </w:t>
      </w:r>
      <w:r w:rsidR="00C613AE">
        <w:rPr>
          <w:rFonts w:cs="Times New Roman"/>
        </w:rPr>
        <w:t xml:space="preserve">Il poursuit en insistant que les codes de gouvernance actuels, basés essentiellement sur une approche disciplinaire, sont insuffisants pour expliquer </w:t>
      </w:r>
      <w:r w:rsidR="000579B5">
        <w:rPr>
          <w:rFonts w:cs="Times New Roman"/>
        </w:rPr>
        <w:t xml:space="preserve">la </w:t>
      </w:r>
      <w:r w:rsidR="00C613AE">
        <w:rPr>
          <w:rFonts w:cs="Times New Roman"/>
        </w:rPr>
        <w:t xml:space="preserve">création de valeur et </w:t>
      </w:r>
      <w:r w:rsidR="000579B5">
        <w:rPr>
          <w:rFonts w:cs="Times New Roman"/>
        </w:rPr>
        <w:t xml:space="preserve">la </w:t>
      </w:r>
      <w:r w:rsidR="00C613AE">
        <w:rPr>
          <w:rFonts w:cs="Times New Roman"/>
        </w:rPr>
        <w:t xml:space="preserve">performance </w:t>
      </w:r>
      <w:r w:rsidR="000579B5">
        <w:rPr>
          <w:rFonts w:cs="Times New Roman"/>
        </w:rPr>
        <w:t>d’une</w:t>
      </w:r>
      <w:r w:rsidR="00C613AE">
        <w:rPr>
          <w:rFonts w:cs="Times New Roman"/>
        </w:rPr>
        <w:t xml:space="preserve"> firme. </w:t>
      </w:r>
    </w:p>
    <w:p w:rsidR="00CD1B89" w:rsidRDefault="00C613AE" w:rsidP="00C5454E">
      <w:pPr>
        <w:spacing w:line="240" w:lineRule="auto"/>
        <w:ind w:left="567" w:right="616" w:hanging="709"/>
        <w:rPr>
          <w:rFonts w:cs="Times New Roman"/>
        </w:rPr>
      </w:pPr>
      <w:r>
        <w:rPr>
          <w:rFonts w:cs="Times New Roman"/>
        </w:rPr>
        <w:tab/>
        <w:t>Ceci est susceptible d’être une explication importante quant aux résultats mitigés des études qui cherchent à mesurer l’impact de la mise en œuvre des « meilleures pratiques » sur la valeur des entreprises</w:t>
      </w:r>
      <w:r w:rsidR="00DA5C74">
        <w:rPr>
          <w:rFonts w:cs="Times New Roman"/>
        </w:rPr>
        <w:t xml:space="preserve"> (Dedman, 2003). En effet, la perspective exclusivement disciplinaire s</w:t>
      </w:r>
      <w:r w:rsidR="00DA5C74" w:rsidRPr="00DA5C74">
        <w:rPr>
          <w:rFonts w:cs="Times New Roman"/>
        </w:rPr>
        <w:t xml:space="preserve">’attaque plus à des comportements </w:t>
      </w:r>
      <w:r w:rsidR="000579B5">
        <w:rPr>
          <w:rFonts w:cs="Times New Roman"/>
        </w:rPr>
        <w:t>dé</w:t>
      </w:r>
      <w:r w:rsidR="00DA5C74" w:rsidRPr="00DA5C74">
        <w:rPr>
          <w:rFonts w:cs="Times New Roman"/>
        </w:rPr>
        <w:t>viants pour éviter la destruction de valeur et la spoliation qu’</w:t>
      </w:r>
      <w:r w:rsidR="00DA5C74">
        <w:rPr>
          <w:rFonts w:cs="Times New Roman"/>
        </w:rPr>
        <w:t>à la découverte de sources de valeur inédites</w:t>
      </w:r>
      <w:r w:rsidR="0054759B">
        <w:rPr>
          <w:rFonts w:cs="Times New Roman"/>
        </w:rPr>
        <w:t xml:space="preserve"> (</w:t>
      </w:r>
      <w:r w:rsidR="00263CC6">
        <w:rPr>
          <w:rFonts w:cs="Times New Roman"/>
        </w:rPr>
        <w:t>Charreaux et Wirtz, 2006, p. 264)</w:t>
      </w:r>
      <w:r w:rsidR="000C1C60">
        <w:rPr>
          <w:rFonts w:cs="Times New Roman"/>
        </w:rPr>
        <w:t>.</w:t>
      </w:r>
    </w:p>
    <w:p w:rsidR="00DA5C74" w:rsidRPr="00DA5C74" w:rsidRDefault="00B90E91" w:rsidP="00C5454E">
      <w:pPr>
        <w:spacing w:before="360"/>
        <w:ind w:firstLine="567"/>
        <w:rPr>
          <w:rFonts w:cs="Times New Roman"/>
        </w:rPr>
      </w:pPr>
      <w:r>
        <w:rPr>
          <w:rFonts w:cs="Times New Roman"/>
        </w:rPr>
        <w:t>Ce dernier point</w:t>
      </w:r>
      <w:r w:rsidR="006E47A8">
        <w:rPr>
          <w:rFonts w:cs="Times New Roman"/>
        </w:rPr>
        <w:t xml:space="preserve"> remet en cause le lien existant entre la gouvernance</w:t>
      </w:r>
      <w:r w:rsidR="0018717C">
        <w:rPr>
          <w:rFonts w:cs="Times New Roman"/>
        </w:rPr>
        <w:t>,</w:t>
      </w:r>
      <w:r w:rsidR="006E47A8">
        <w:rPr>
          <w:rFonts w:cs="Times New Roman"/>
        </w:rPr>
        <w:t xml:space="preserve"> telle que définie par le courant disciplinaire</w:t>
      </w:r>
      <w:r w:rsidR="0018717C">
        <w:rPr>
          <w:rFonts w:cs="Times New Roman"/>
        </w:rPr>
        <w:t>,</w:t>
      </w:r>
      <w:r w:rsidR="006E47A8">
        <w:rPr>
          <w:rFonts w:cs="Times New Roman"/>
        </w:rPr>
        <w:t xml:space="preserve"> et la création de valeur. </w:t>
      </w:r>
      <w:r w:rsidR="00372344">
        <w:rPr>
          <w:rFonts w:cs="Times New Roman"/>
        </w:rPr>
        <w:t>Comme la majorité des études empiriques sur le sujet ne testent que la relation entre certains mécanismes disciplinaires et la performance</w:t>
      </w:r>
      <w:r w:rsidR="009C3A2A">
        <w:rPr>
          <w:rFonts w:cs="Times New Roman"/>
        </w:rPr>
        <w:t xml:space="preserve"> d’entreprise, </w:t>
      </w:r>
      <w:r w:rsidR="00B661E3">
        <w:rPr>
          <w:rFonts w:cs="Times New Roman"/>
        </w:rPr>
        <w:t>ceci laisse place à d</w:t>
      </w:r>
      <w:r w:rsidR="00060A08">
        <w:rPr>
          <w:rFonts w:cs="Times New Roman"/>
        </w:rPr>
        <w:t xml:space="preserve">ivers </w:t>
      </w:r>
      <w:r w:rsidR="00B661E3">
        <w:rPr>
          <w:rFonts w:cs="Times New Roman"/>
        </w:rPr>
        <w:t>autre</w:t>
      </w:r>
      <w:r>
        <w:rPr>
          <w:rFonts w:cs="Times New Roman"/>
        </w:rPr>
        <w:t>s</w:t>
      </w:r>
      <w:r w:rsidR="00B661E3">
        <w:rPr>
          <w:rFonts w:cs="Times New Roman"/>
        </w:rPr>
        <w:t xml:space="preserve"> développements intéressants. </w:t>
      </w:r>
      <w:r w:rsidR="00FD34F3">
        <w:rPr>
          <w:rFonts w:cs="Times New Roman"/>
        </w:rPr>
        <w:t>Le chapitre</w:t>
      </w:r>
      <w:r w:rsidR="00DA5C74">
        <w:rPr>
          <w:rFonts w:cs="Times New Roman"/>
        </w:rPr>
        <w:t xml:space="preserve"> suivant définit la notion de gouvernance d’entreprise et détaille les principaux courants de pensée financiers relativement à ce concept. </w:t>
      </w:r>
    </w:p>
    <w:p w:rsidR="00107F83" w:rsidRDefault="00107F83" w:rsidP="009A238D">
      <w:pPr>
        <w:pStyle w:val="Titre1"/>
        <w:sectPr w:rsidR="00107F83" w:rsidSect="003D5782">
          <w:headerReference w:type="default" r:id="rId14"/>
          <w:pgSz w:w="12240" w:h="15840"/>
          <w:pgMar w:top="1701" w:right="1701" w:bottom="1701" w:left="2268" w:header="709" w:footer="709" w:gutter="0"/>
          <w:cols w:space="708"/>
          <w:docGrid w:linePitch="360"/>
        </w:sectPr>
      </w:pPr>
    </w:p>
    <w:p w:rsidR="00A36888" w:rsidRPr="00A36888" w:rsidRDefault="00DA50F2" w:rsidP="00DA50F2">
      <w:pPr>
        <w:pStyle w:val="Titre1"/>
        <w:jc w:val="center"/>
      </w:pPr>
      <w:r>
        <w:lastRenderedPageBreak/>
        <w:br/>
      </w:r>
      <w:bookmarkStart w:id="7" w:name="_Toc345408771"/>
      <w:bookmarkStart w:id="8" w:name="_Toc356744208"/>
      <w:r w:rsidR="00E36A28">
        <w:t>DEUXI</w:t>
      </w:r>
      <w:r>
        <w:t>ÈME CHAPITRE</w:t>
      </w:r>
      <w:r>
        <w:br/>
      </w:r>
      <w:r w:rsidR="00A36888" w:rsidRPr="00A36888">
        <w:t>CADRE THÉORIQUE</w:t>
      </w:r>
      <w:bookmarkEnd w:id="7"/>
      <w:bookmarkEnd w:id="8"/>
    </w:p>
    <w:p w:rsidR="006E3111" w:rsidRDefault="00A36888" w:rsidP="00C5454E">
      <w:pPr>
        <w:pStyle w:val="Titre2"/>
      </w:pPr>
      <w:bookmarkStart w:id="9" w:name="_Toc345408772"/>
      <w:bookmarkStart w:id="10" w:name="_Toc356744209"/>
      <w:r>
        <w:t>1. Paradigme fonctionnaliste et théories disciplinaires</w:t>
      </w:r>
      <w:bookmarkEnd w:id="9"/>
      <w:bookmarkEnd w:id="10"/>
    </w:p>
    <w:p w:rsidR="00667B33" w:rsidRDefault="008761C8" w:rsidP="00C5454E">
      <w:pPr>
        <w:ind w:firstLine="567"/>
        <w:rPr>
          <w:rFonts w:cs="Times New Roman"/>
        </w:rPr>
      </w:pPr>
      <w:r>
        <w:rPr>
          <w:rFonts w:cs="Times New Roman"/>
        </w:rPr>
        <w:t>Les</w:t>
      </w:r>
      <w:r w:rsidR="00667B33">
        <w:rPr>
          <w:rFonts w:cs="Times New Roman"/>
        </w:rPr>
        <w:t xml:space="preserve"> théorie</w:t>
      </w:r>
      <w:r>
        <w:rPr>
          <w:rFonts w:cs="Times New Roman"/>
        </w:rPr>
        <w:t>s</w:t>
      </w:r>
      <w:r w:rsidR="00E63929">
        <w:rPr>
          <w:rFonts w:cs="Times New Roman"/>
        </w:rPr>
        <w:t xml:space="preserve"> </w:t>
      </w:r>
      <w:r w:rsidR="00880F65">
        <w:rPr>
          <w:rFonts w:cs="Times New Roman"/>
        </w:rPr>
        <w:t>disciplinaire</w:t>
      </w:r>
      <w:r>
        <w:rPr>
          <w:rFonts w:cs="Times New Roman"/>
        </w:rPr>
        <w:t>s</w:t>
      </w:r>
      <w:r w:rsidR="00667B33">
        <w:rPr>
          <w:rFonts w:cs="Times New Roman"/>
        </w:rPr>
        <w:t xml:space="preserve"> </w:t>
      </w:r>
      <w:r w:rsidR="00E64081">
        <w:rPr>
          <w:rFonts w:cs="Times New Roman"/>
        </w:rPr>
        <w:t>(</w:t>
      </w:r>
      <w:r w:rsidR="00E653A6">
        <w:rPr>
          <w:rFonts w:cs="Times New Roman"/>
        </w:rPr>
        <w:t>actionnariale et partenariale)</w:t>
      </w:r>
      <w:r w:rsidR="00E64081">
        <w:rPr>
          <w:rFonts w:cs="Times New Roman"/>
        </w:rPr>
        <w:t xml:space="preserve"> </w:t>
      </w:r>
      <w:r w:rsidR="00667B33">
        <w:rPr>
          <w:rFonts w:cs="Times New Roman"/>
        </w:rPr>
        <w:t>constitue</w:t>
      </w:r>
      <w:r>
        <w:rPr>
          <w:rFonts w:cs="Times New Roman"/>
        </w:rPr>
        <w:t>nt</w:t>
      </w:r>
      <w:r w:rsidR="00667B33">
        <w:rPr>
          <w:rFonts w:cs="Times New Roman"/>
        </w:rPr>
        <w:t xml:space="preserve"> l’élément central du paradigme fonctionnaliste auquel est rattachée la littérature économique néoclassique</w:t>
      </w:r>
      <w:r w:rsidR="0054759B">
        <w:rPr>
          <w:rFonts w:cs="Times New Roman"/>
        </w:rPr>
        <w:t xml:space="preserve"> (</w:t>
      </w:r>
      <w:r w:rsidR="00C36131">
        <w:rPr>
          <w:rFonts w:cs="Times New Roman"/>
        </w:rPr>
        <w:t xml:space="preserve">Ardalan, </w:t>
      </w:r>
      <w:r w:rsidR="00A72910">
        <w:rPr>
          <w:rFonts w:cs="Times New Roman"/>
        </w:rPr>
        <w:t>2007, p. 508</w:t>
      </w:r>
      <w:r w:rsidR="00C36131">
        <w:rPr>
          <w:rFonts w:cs="Times New Roman"/>
        </w:rPr>
        <w:t xml:space="preserve">; Bonnafous-Boucher, </w:t>
      </w:r>
      <w:r w:rsidR="00A72910">
        <w:rPr>
          <w:rFonts w:cs="Times New Roman"/>
        </w:rPr>
        <w:t>2005, p. 39</w:t>
      </w:r>
      <w:r w:rsidR="00667B33">
        <w:rPr>
          <w:rFonts w:cs="Times New Roman"/>
        </w:rPr>
        <w:t>)</w:t>
      </w:r>
      <w:r w:rsidR="00962EF8">
        <w:rPr>
          <w:rFonts w:cs="Times New Roman"/>
        </w:rPr>
        <w:t>.</w:t>
      </w:r>
      <w:r w:rsidR="00667B33">
        <w:rPr>
          <w:rFonts w:cs="Times New Roman"/>
        </w:rPr>
        <w:t xml:space="preserve"> Selon ce paradigme, l’agent économique est un être passif, rationnel et égoïste. Sa seule motivation est la maximisation de son utilité en termes de rendement et de risque espérés, ce qui rend l’inclusion ou l’analyse de son </w:t>
      </w:r>
      <w:r w:rsidR="00667B33" w:rsidRPr="00F04CC6">
        <w:rPr>
          <w:rFonts w:cs="Times New Roman"/>
        </w:rPr>
        <w:t>comportement</w:t>
      </w:r>
      <w:r w:rsidR="00C31295">
        <w:rPr>
          <w:rStyle w:val="Appelnotedebasdep"/>
          <w:rFonts w:cs="Times New Roman"/>
        </w:rPr>
        <w:footnoteReference w:id="6"/>
      </w:r>
      <w:r w:rsidR="00667B33">
        <w:rPr>
          <w:rFonts w:cs="Times New Roman"/>
        </w:rPr>
        <w:t xml:space="preserve"> peu pertinente à la modélisation des phénomènes financiers (Soppe,</w:t>
      </w:r>
      <w:r w:rsidR="00A72910">
        <w:rPr>
          <w:rFonts w:cs="Times New Roman"/>
        </w:rPr>
        <w:t xml:space="preserve"> 2004,</w:t>
      </w:r>
      <w:r w:rsidR="00667B33">
        <w:rPr>
          <w:rFonts w:cs="Times New Roman"/>
        </w:rPr>
        <w:t xml:space="preserve"> p. 217). Comme chaque agent désire maximiser son utilité respective, cela donne lieu à la poursuite d’intérêts divergents et conflictuels. </w:t>
      </w:r>
    </w:p>
    <w:p w:rsidR="00AC3979" w:rsidRDefault="00667B33" w:rsidP="00C5454E">
      <w:pPr>
        <w:ind w:firstLine="567"/>
        <w:rPr>
          <w:rFonts w:cs="Times New Roman"/>
        </w:rPr>
      </w:pPr>
      <w:r>
        <w:rPr>
          <w:rFonts w:cs="Times New Roman"/>
        </w:rPr>
        <w:t>L’approche fonctionnaliste se veut donc essentiellement analytique, se limitant à l’observation des fonctions et dysfonctions du système de gouvernance</w:t>
      </w:r>
      <w:r w:rsidR="00976FCE">
        <w:rPr>
          <w:rFonts w:cs="Times New Roman"/>
        </w:rPr>
        <w:t xml:space="preserve">. </w:t>
      </w:r>
      <w:r w:rsidR="00547771">
        <w:rPr>
          <w:rFonts w:cs="Times New Roman"/>
        </w:rPr>
        <w:t>Selon cette</w:t>
      </w:r>
      <w:r w:rsidR="00916E09">
        <w:rPr>
          <w:rFonts w:cs="Times New Roman"/>
        </w:rPr>
        <w:t xml:space="preserve"> même approche</w:t>
      </w:r>
      <w:r w:rsidR="009E52C1">
        <w:rPr>
          <w:rFonts w:cs="Times New Roman"/>
        </w:rPr>
        <w:t xml:space="preserve">, </w:t>
      </w:r>
      <w:r w:rsidR="00547771">
        <w:rPr>
          <w:rFonts w:cs="Times New Roman"/>
        </w:rPr>
        <w:t xml:space="preserve">la gouvernance </w:t>
      </w:r>
      <w:r w:rsidR="009E52C1">
        <w:rPr>
          <w:rFonts w:cs="Times New Roman"/>
        </w:rPr>
        <w:t>n’a d’autre utilité que de</w:t>
      </w:r>
      <w:r w:rsidR="00AD44C1">
        <w:rPr>
          <w:rFonts w:cs="Times New Roman"/>
        </w:rPr>
        <w:t xml:space="preserve"> </w:t>
      </w:r>
      <w:r>
        <w:rPr>
          <w:rFonts w:cs="Times New Roman"/>
        </w:rPr>
        <w:t>r</w:t>
      </w:r>
      <w:r w:rsidR="009E52C1">
        <w:rPr>
          <w:rFonts w:cs="Times New Roman"/>
        </w:rPr>
        <w:t>éduire</w:t>
      </w:r>
      <w:r>
        <w:rPr>
          <w:rFonts w:cs="Times New Roman"/>
        </w:rPr>
        <w:t xml:space="preserve"> </w:t>
      </w:r>
      <w:r w:rsidR="009E52C1">
        <w:rPr>
          <w:rFonts w:cs="Times New Roman"/>
        </w:rPr>
        <w:t>l</w:t>
      </w:r>
      <w:r>
        <w:rPr>
          <w:rFonts w:cs="Times New Roman"/>
        </w:rPr>
        <w:t>es coûts reliés aux intérêts divergents de différents partis</w:t>
      </w:r>
      <w:r w:rsidR="0054759B">
        <w:rPr>
          <w:rFonts w:cs="Times New Roman"/>
        </w:rPr>
        <w:t xml:space="preserve"> (</w:t>
      </w:r>
      <w:r w:rsidR="00C36131">
        <w:rPr>
          <w:rFonts w:cs="Times New Roman"/>
        </w:rPr>
        <w:t xml:space="preserve">Ardalan, </w:t>
      </w:r>
      <w:r w:rsidR="00A72910">
        <w:rPr>
          <w:rFonts w:cs="Times New Roman"/>
        </w:rPr>
        <w:t>2007, p. 518</w:t>
      </w:r>
      <w:r w:rsidR="00C36131">
        <w:rPr>
          <w:rFonts w:cs="Times New Roman"/>
        </w:rPr>
        <w:t xml:space="preserve">; </w:t>
      </w:r>
      <w:r>
        <w:rPr>
          <w:rFonts w:cs="Times New Roman"/>
        </w:rPr>
        <w:t xml:space="preserve">Bonnafous-Boucher, </w:t>
      </w:r>
      <w:r w:rsidR="00A72910">
        <w:rPr>
          <w:rFonts w:cs="Times New Roman"/>
        </w:rPr>
        <w:t xml:space="preserve">2005, </w:t>
      </w:r>
      <w:r>
        <w:rPr>
          <w:rFonts w:cs="Times New Roman"/>
        </w:rPr>
        <w:t xml:space="preserve">p. </w:t>
      </w:r>
      <w:r w:rsidR="00A72910">
        <w:rPr>
          <w:rFonts w:cs="Times New Roman"/>
        </w:rPr>
        <w:t>38</w:t>
      </w:r>
      <w:r>
        <w:rPr>
          <w:rFonts w:cs="Times New Roman"/>
        </w:rPr>
        <w:t>)</w:t>
      </w:r>
      <w:r w:rsidR="00962EF8">
        <w:rPr>
          <w:rFonts w:cs="Times New Roman"/>
        </w:rPr>
        <w:t>.</w:t>
      </w:r>
      <w:r w:rsidR="00AC3979">
        <w:rPr>
          <w:rFonts w:cs="Times New Roman"/>
        </w:rPr>
        <w:t xml:space="preserve"> </w:t>
      </w:r>
    </w:p>
    <w:p w:rsidR="0005127C" w:rsidRDefault="006E3111" w:rsidP="00C5454E">
      <w:pPr>
        <w:ind w:firstLine="567"/>
        <w:rPr>
          <w:rFonts w:cs="Times New Roman"/>
        </w:rPr>
      </w:pPr>
      <w:r>
        <w:t>La centralité</w:t>
      </w:r>
      <w:r w:rsidR="00AF4A95">
        <w:t xml:space="preserve"> conférée</w:t>
      </w:r>
      <w:r w:rsidR="005A4FD4">
        <w:t xml:space="preserve"> actuellement</w:t>
      </w:r>
      <w:r w:rsidR="00AF4A95">
        <w:t xml:space="preserve"> </w:t>
      </w:r>
      <w:r w:rsidR="00962EF8">
        <w:t xml:space="preserve">aux </w:t>
      </w:r>
      <w:r>
        <w:t>mécanismes de résolution des conflits d’intér</w:t>
      </w:r>
      <w:r w:rsidR="003B4677">
        <w:t xml:space="preserve">êt </w:t>
      </w:r>
      <w:r w:rsidR="00803AE5">
        <w:t xml:space="preserve">entre </w:t>
      </w:r>
      <w:r w:rsidR="00AF4A95">
        <w:t>principaux</w:t>
      </w:r>
      <w:r w:rsidR="00803AE5">
        <w:t xml:space="preserve"> et </w:t>
      </w:r>
      <w:r w:rsidR="00AF4A95">
        <w:t>agents</w:t>
      </w:r>
      <w:r w:rsidR="00803AE5">
        <w:t xml:space="preserve"> </w:t>
      </w:r>
      <w:r w:rsidR="00C7010C">
        <w:t>s’explique</w:t>
      </w:r>
      <w:r w:rsidR="000619CD">
        <w:t xml:space="preserve"> ainsi</w:t>
      </w:r>
      <w:r w:rsidR="0005127C">
        <w:t>,</w:t>
      </w:r>
      <w:r w:rsidR="00C7010C">
        <w:t xml:space="preserve"> du point de vue fonctionnaliste, par </w:t>
      </w:r>
      <w:r w:rsidR="00D56B2F">
        <w:t>l’observation de dysfonctions dans le système de gouvernance.</w:t>
      </w:r>
      <w:r>
        <w:t xml:space="preserve"> </w:t>
      </w:r>
      <w:r w:rsidR="00962EF8">
        <w:t>S</w:t>
      </w:r>
      <w:r w:rsidR="003B4677">
        <w:t>uivant la spoliation de nombreux bailleurs de fonds</w:t>
      </w:r>
      <w:r w:rsidR="005A4FD4">
        <w:t xml:space="preserve"> dans les scandales examinés précédemment</w:t>
      </w:r>
      <w:r w:rsidR="003B4677">
        <w:t xml:space="preserve">, législation et codes de </w:t>
      </w:r>
      <w:r w:rsidR="00962EF8">
        <w:t>conduite</w:t>
      </w:r>
      <w:r w:rsidR="003B4677">
        <w:t xml:space="preserve"> </w:t>
      </w:r>
      <w:r w:rsidR="00856E9B">
        <w:t>ont</w:t>
      </w:r>
      <w:r w:rsidR="003B4677">
        <w:t xml:space="preserve"> mis l’</w:t>
      </w:r>
      <w:r w:rsidR="00B32485">
        <w:t>emphase</w:t>
      </w:r>
      <w:r w:rsidR="003B4677">
        <w:t xml:space="preserve"> sur la minimisation des coûts reliés à ces conflits d’intér</w:t>
      </w:r>
      <w:r w:rsidR="00CC6FBE">
        <w:t>êt</w:t>
      </w:r>
      <w:r w:rsidR="00EB2BAD">
        <w:t>,</w:t>
      </w:r>
      <w:r w:rsidR="003B4677">
        <w:t xml:space="preserve"> insistant</w:t>
      </w:r>
      <w:r w:rsidR="00EB2BAD">
        <w:t xml:space="preserve"> par le fait même</w:t>
      </w:r>
      <w:r w:rsidR="00B32485">
        <w:t xml:space="preserve"> sur une surveillance plus accrue et une </w:t>
      </w:r>
      <w:r w:rsidR="003B4677">
        <w:t>incitation</w:t>
      </w:r>
      <w:r w:rsidR="00B32485">
        <w:t xml:space="preserve"> plus appropriée</w:t>
      </w:r>
      <w:r w:rsidR="003B4677">
        <w:t xml:space="preserve"> des dirigeants.</w:t>
      </w:r>
      <w:r w:rsidR="00E62EB2">
        <w:t xml:space="preserve"> </w:t>
      </w:r>
      <w:r w:rsidR="00AF4A95">
        <w:t xml:space="preserve">« La </w:t>
      </w:r>
      <w:r w:rsidR="00AF4A95">
        <w:lastRenderedPageBreak/>
        <w:t>question de la gouvernance s’inscrivait ainsi dès l’origine dans une perspective de « régulation » du comportement des dirigeants, de définition</w:t>
      </w:r>
      <w:r w:rsidR="00962EF8">
        <w:t xml:space="preserve"> des « règles du jeu managérial</w:t>
      </w:r>
      <w:r w:rsidR="00AF4A95">
        <w:t xml:space="preserve"> » » </w:t>
      </w:r>
      <w:r w:rsidR="00AF4A95">
        <w:rPr>
          <w:rFonts w:cs="Times New Roman"/>
        </w:rPr>
        <w:t>(Charreaux et Wirtz, 20</w:t>
      </w:r>
      <w:r w:rsidR="00962EF8">
        <w:rPr>
          <w:rFonts w:cs="Times New Roman"/>
        </w:rPr>
        <w:t>06, p. 298).</w:t>
      </w:r>
    </w:p>
    <w:p w:rsidR="00B95CC5" w:rsidRDefault="00B95CC5" w:rsidP="00C5454E">
      <w:pPr>
        <w:ind w:firstLine="567"/>
      </w:pPr>
      <w:r>
        <w:t xml:space="preserve">Sommairement, l’axe disciplinaire </w:t>
      </w:r>
      <w:r w:rsidR="00596291">
        <w:t>se décompose en</w:t>
      </w:r>
      <w:r>
        <w:t xml:space="preserve"> deux courants de pensées. Ceux-ci se distinguent </w:t>
      </w:r>
      <w:r w:rsidR="00F04CC6">
        <w:t>quant à</w:t>
      </w:r>
      <w:r>
        <w:t xml:space="preserve"> leur définition du principal, qui dans un cas, regroupe les actionnaires, </w:t>
      </w:r>
      <w:r w:rsidR="002F0052">
        <w:t>et</w:t>
      </w:r>
      <w:r>
        <w:t xml:space="preserve"> dans l’autre, s’étend à l’ensemble des parties prenantes. </w:t>
      </w:r>
    </w:p>
    <w:p w:rsidR="002A4020" w:rsidRDefault="006B5D0B" w:rsidP="00C5454E">
      <w:pPr>
        <w:pStyle w:val="Titre3"/>
      </w:pPr>
      <w:bookmarkStart w:id="11" w:name="_Toc345408773"/>
      <w:bookmarkStart w:id="12" w:name="_Toc356744210"/>
      <w:r>
        <w:t>1.1</w:t>
      </w:r>
      <w:r w:rsidR="00806912">
        <w:t xml:space="preserve"> Le modèle actionnarial</w:t>
      </w:r>
      <w:bookmarkEnd w:id="11"/>
      <w:bookmarkEnd w:id="12"/>
    </w:p>
    <w:p w:rsidR="009860CE" w:rsidRDefault="002A26CA" w:rsidP="00C5454E">
      <w:pPr>
        <w:ind w:firstLine="567"/>
      </w:pPr>
      <w:r>
        <w:t xml:space="preserve">Conformément à la conception néoclassique économique, la </w:t>
      </w:r>
      <w:r w:rsidR="00446099">
        <w:t>firme est, à prime abord, une boîte noire</w:t>
      </w:r>
      <w:r w:rsidR="00D917BE">
        <w:rPr>
          <w:rStyle w:val="Appelnotedebasdep"/>
        </w:rPr>
        <w:footnoteReference w:id="7"/>
      </w:r>
      <w:r>
        <w:t xml:space="preserve"> ayant pour seul objectif la maximisation des profits ou de la valeur actuelle</w:t>
      </w:r>
      <w:r w:rsidR="0054759B">
        <w:t xml:space="preserve"> (</w:t>
      </w:r>
      <w:r>
        <w:t>Jensen et Meckling</w:t>
      </w:r>
      <w:r w:rsidR="00E01492">
        <w:t xml:space="preserve">, 1976, </w:t>
      </w:r>
      <w:r w:rsidR="00065B0F">
        <w:t>tiré de Clarke</w:t>
      </w:r>
      <w:r w:rsidR="00E01492">
        <w:t>,</w:t>
      </w:r>
      <w:r w:rsidR="00065B0F">
        <w:t xml:space="preserve"> 2004</w:t>
      </w:r>
      <w:r w:rsidR="00A72910">
        <w:t xml:space="preserve">, </w:t>
      </w:r>
      <w:r w:rsidR="00A72910" w:rsidRPr="00065B0F">
        <w:t>p.59</w:t>
      </w:r>
      <w:r>
        <w:t>)</w:t>
      </w:r>
      <w:r w:rsidR="00962EF8">
        <w:t>.</w:t>
      </w:r>
      <w:r w:rsidR="009860CE">
        <w:t xml:space="preserve"> </w:t>
      </w:r>
      <w:r w:rsidR="00BB7C3A">
        <w:t>La rationalité de l’individu est dite substantielle ou non limitée</w:t>
      </w:r>
      <w:r w:rsidR="00BB7C3A">
        <w:rPr>
          <w:rStyle w:val="Appelnotedebasdep"/>
        </w:rPr>
        <w:footnoteReference w:id="8"/>
      </w:r>
      <w:r w:rsidR="00BB7C3A">
        <w:t xml:space="preserve"> et l’information est supposée gratuite et accessible à tous. </w:t>
      </w:r>
      <w:r w:rsidR="00D031CF">
        <w:t>Toutefois, comme le mentionne Simon (1986), ces hypoth</w:t>
      </w:r>
      <w:r w:rsidR="00FF07A2">
        <w:t>èses sont contraignantes et peu représentatives de la réalité : « </w:t>
      </w:r>
      <w:r w:rsidR="00FF07A2" w:rsidRPr="00671A5B">
        <w:rPr>
          <w:i/>
        </w:rPr>
        <w:t xml:space="preserve">Hence neoclassical theory, as usually applied, is an exceedingly weak theory </w:t>
      </w:r>
      <w:r w:rsidR="00962EF8">
        <w:t>[…]</w:t>
      </w:r>
      <w:r w:rsidR="00A72910">
        <w:t> » (p. 223</w:t>
      </w:r>
      <w:r w:rsidR="00FF07A2">
        <w:t>)</w:t>
      </w:r>
      <w:r w:rsidR="00962EF8">
        <w:t>.</w:t>
      </w:r>
    </w:p>
    <w:p w:rsidR="00C33D62" w:rsidRDefault="00FC3147" w:rsidP="00C5454E">
      <w:pPr>
        <w:ind w:firstLine="567"/>
      </w:pPr>
      <w:r>
        <w:t>Par l’analyse de la relation principal-agent (</w:t>
      </w:r>
      <w:r w:rsidR="00671A5B">
        <w:t>empruntée à la théorie normative de l’agence</w:t>
      </w:r>
      <w:r>
        <w:t>), Jensen et Meckling (1976) remettent en question certain</w:t>
      </w:r>
      <w:r w:rsidR="000B5A34">
        <w:t>e</w:t>
      </w:r>
      <w:r>
        <w:t xml:space="preserve">s </w:t>
      </w:r>
      <w:r w:rsidR="000B5A34">
        <w:t>propositions</w:t>
      </w:r>
      <w:r>
        <w:t xml:space="preserve"> posées par la théorie néoclassique. </w:t>
      </w:r>
      <w:r w:rsidR="005A2E50">
        <w:t>Ces auteurs s’intéressent en premier lieu à la faç</w:t>
      </w:r>
      <w:r w:rsidR="006F454E">
        <w:t>on dont les droits de propriété</w:t>
      </w:r>
      <w:r w:rsidR="005A2E50">
        <w:t xml:space="preserve"> </w:t>
      </w:r>
      <w:r w:rsidR="00945A54">
        <w:t>définissent</w:t>
      </w:r>
      <w:r w:rsidR="005A2E50">
        <w:t xml:space="preserve"> l’allocation des coûts et des gains entre les </w:t>
      </w:r>
      <w:r w:rsidR="00DE794B">
        <w:t xml:space="preserve">principaux </w:t>
      </w:r>
      <w:r w:rsidR="00BD08E4">
        <w:t xml:space="preserve">participants </w:t>
      </w:r>
      <w:r w:rsidR="005A2E50">
        <w:t xml:space="preserve">d’une firme. </w:t>
      </w:r>
      <w:r w:rsidR="001732EF">
        <w:t xml:space="preserve">Ils accordent ainsi une grande importance à la </w:t>
      </w:r>
      <w:r w:rsidR="004E19FF">
        <w:lastRenderedPageBreak/>
        <w:t>notion de contractualisatio</w:t>
      </w:r>
      <w:r w:rsidR="007941DC">
        <w:t xml:space="preserve">n, d’asymétrie d’information </w:t>
      </w:r>
      <w:r w:rsidR="004C6AE4">
        <w:t xml:space="preserve">et </w:t>
      </w:r>
      <w:r w:rsidR="007941DC">
        <w:t xml:space="preserve">de conflits </w:t>
      </w:r>
      <w:r w:rsidR="00BD08E4">
        <w:t>d’intér</w:t>
      </w:r>
      <w:r w:rsidR="007941DC">
        <w:t>êt</w:t>
      </w:r>
      <w:r w:rsidR="00BD08E4">
        <w:t xml:space="preserve"> </w:t>
      </w:r>
      <w:r w:rsidR="00C83BB3">
        <w:t xml:space="preserve">entre </w:t>
      </w:r>
      <w:r w:rsidR="00BD08E4">
        <w:t>a</w:t>
      </w:r>
      <w:r w:rsidR="004E19FF">
        <w:t>ctionnaires et dirigeants</w:t>
      </w:r>
      <w:r w:rsidR="0054759B">
        <w:t xml:space="preserve"> (</w:t>
      </w:r>
      <w:r w:rsidR="009D24D0">
        <w:t>tiré de Clarke 2004</w:t>
      </w:r>
      <w:r w:rsidR="009D24D0" w:rsidRPr="00065B0F">
        <w:t>, p.59</w:t>
      </w:r>
      <w:r w:rsidR="009D24D0">
        <w:t>)</w:t>
      </w:r>
      <w:r w:rsidR="00E8644C" w:rsidRPr="00E8644C">
        <w:rPr>
          <w:rStyle w:val="Appelnotedebasdep"/>
        </w:rPr>
        <w:t xml:space="preserve"> </w:t>
      </w:r>
      <w:r w:rsidR="00E8644C">
        <w:rPr>
          <w:rStyle w:val="Appelnotedebasdep"/>
        </w:rPr>
        <w:footnoteReference w:id="9"/>
      </w:r>
      <w:r w:rsidR="00962EF8">
        <w:t>.</w:t>
      </w:r>
    </w:p>
    <w:p w:rsidR="00F3499B" w:rsidRPr="00A12A82" w:rsidRDefault="00DE794B" w:rsidP="00C5454E">
      <w:pPr>
        <w:rPr>
          <w:rFonts w:cs="Times New Roman"/>
        </w:rPr>
      </w:pPr>
      <w:r>
        <w:tab/>
      </w:r>
      <w:r w:rsidR="00E209D5">
        <w:t>La théorie positive de l’agence</w:t>
      </w:r>
      <w:r>
        <w:t xml:space="preserve"> repose fondamentalement sur une nouvelle définition de la firme. Par opposition au courant néoclassique, « […] la firme est un faisceau de relations d’agence, notion assimilable à celle de nœud de contrats [</w:t>
      </w:r>
      <w:r w:rsidRPr="004546E1">
        <w:rPr>
          <w:i/>
        </w:rPr>
        <w:t>nexus of contracts</w:t>
      </w:r>
      <w:r w:rsidR="00962EF8">
        <w:t>]</w:t>
      </w:r>
      <w:r>
        <w:t> » (Charreaux</w:t>
      </w:r>
      <w:r w:rsidR="00E01492">
        <w:t>, s.d.,</w:t>
      </w:r>
      <w:r>
        <w:t xml:space="preserve"> tiré de l’Ency</w:t>
      </w:r>
      <w:r w:rsidR="00E01492">
        <w:t>clopédie Universalis</w:t>
      </w:r>
      <w:r>
        <w:t>)</w:t>
      </w:r>
      <w:r w:rsidR="00962EF8">
        <w:t>.</w:t>
      </w:r>
      <w:r w:rsidR="003E16F0">
        <w:t xml:space="preserve"> Partant de ce concept, Jensen et Meckling (1976) définissent la relation d’agence comme </w:t>
      </w:r>
      <w:r w:rsidR="004B7289">
        <w:t xml:space="preserve">un </w:t>
      </w:r>
      <w:r w:rsidR="003E16F0">
        <w:t xml:space="preserve">contrat </w:t>
      </w:r>
      <w:r w:rsidR="00F30169">
        <w:t>joignant</w:t>
      </w:r>
      <w:r w:rsidR="00E209D5">
        <w:t xml:space="preserve"> mandant</w:t>
      </w:r>
      <w:r w:rsidR="003E16F0">
        <w:t>s (pri</w:t>
      </w:r>
      <w:r w:rsidR="00E209D5">
        <w:t>ncipaux/actionnaires) et mandataires (agents/</w:t>
      </w:r>
      <w:r w:rsidR="003E16F0">
        <w:t xml:space="preserve">dirigeants). Plus spécifiquement, </w:t>
      </w:r>
      <w:r w:rsidR="008658A9">
        <w:t>cette</w:t>
      </w:r>
      <w:r w:rsidR="003E16F0">
        <w:t xml:space="preserve"> relation d’agence est initiée par les actionnaires, ou principaux, qui confient le contrôle de l’entreprise à certains individus qualifiés, soient les agents, dans l’attente que ces derniers agissent dans leurs intérêts. </w:t>
      </w:r>
    </w:p>
    <w:p w:rsidR="0006156F" w:rsidRDefault="008658A9" w:rsidP="00C5454E">
      <w:pPr>
        <w:rPr>
          <w:szCs w:val="24"/>
        </w:rPr>
      </w:pPr>
      <w:r>
        <w:tab/>
      </w:r>
      <w:r w:rsidR="003B5350">
        <w:t>C</w:t>
      </w:r>
      <w:r>
        <w:t>ette conception</w:t>
      </w:r>
      <w:r w:rsidR="004B7289">
        <w:t xml:space="preserve"> contractuelle</w:t>
      </w:r>
      <w:r>
        <w:t xml:space="preserve"> </w:t>
      </w:r>
      <w:r w:rsidR="00153F47">
        <w:t xml:space="preserve">de la firme </w:t>
      </w:r>
      <w:r>
        <w:t xml:space="preserve">tire </w:t>
      </w:r>
      <w:r w:rsidR="00094FC7">
        <w:t xml:space="preserve">donc </w:t>
      </w:r>
      <w:r>
        <w:t xml:space="preserve">son origine de la séparation du contrôle et de la propriété. </w:t>
      </w:r>
      <w:r w:rsidR="004D2A6F" w:rsidRPr="00961405">
        <w:rPr>
          <w:lang w:val="en-CA"/>
        </w:rPr>
        <w:t>« </w:t>
      </w:r>
      <w:r w:rsidR="00961405" w:rsidRPr="00094FC7">
        <w:rPr>
          <w:i/>
          <w:szCs w:val="24"/>
          <w:lang w:val="en-CA"/>
        </w:rPr>
        <w:t>The separation of ownership from control produces a condition where the interests of owner and of ultimate man</w:t>
      </w:r>
      <w:r w:rsidR="004B7289" w:rsidRPr="00094FC7">
        <w:rPr>
          <w:i/>
          <w:szCs w:val="24"/>
          <w:lang w:val="en-CA"/>
        </w:rPr>
        <w:t>ager may, and often do, diverge […]</w:t>
      </w:r>
      <w:r w:rsidR="004B7289" w:rsidRPr="004B7289">
        <w:rPr>
          <w:szCs w:val="24"/>
          <w:lang w:val="en-CA"/>
        </w:rPr>
        <w:t> </w:t>
      </w:r>
      <w:r w:rsidR="004B7289">
        <w:rPr>
          <w:szCs w:val="24"/>
        </w:rPr>
        <w:t>» (Berle et Means, 1932, p. 6)</w:t>
      </w:r>
      <w:r w:rsidR="00962EF8">
        <w:rPr>
          <w:szCs w:val="24"/>
        </w:rPr>
        <w:t>.</w:t>
      </w:r>
      <w:r w:rsidR="004B7289">
        <w:rPr>
          <w:szCs w:val="24"/>
        </w:rPr>
        <w:t xml:space="preserve"> </w:t>
      </w:r>
      <w:r w:rsidR="00A91456">
        <w:rPr>
          <w:szCs w:val="24"/>
        </w:rPr>
        <w:t>Le processus décisionnel est s</w:t>
      </w:r>
      <w:r w:rsidR="0047128E">
        <w:rPr>
          <w:szCs w:val="24"/>
        </w:rPr>
        <w:t xml:space="preserve">cindé en deux grandes fonctions, soit le contrôle et </w:t>
      </w:r>
      <w:r w:rsidR="00BD6DF6">
        <w:rPr>
          <w:szCs w:val="24"/>
        </w:rPr>
        <w:t xml:space="preserve">la </w:t>
      </w:r>
      <w:r w:rsidR="0047128E">
        <w:rPr>
          <w:szCs w:val="24"/>
        </w:rPr>
        <w:t>gestion,</w:t>
      </w:r>
      <w:r w:rsidR="00AB3322">
        <w:rPr>
          <w:szCs w:val="24"/>
        </w:rPr>
        <w:t xml:space="preserve"> </w:t>
      </w:r>
      <w:r w:rsidR="00A91456">
        <w:rPr>
          <w:szCs w:val="24"/>
        </w:rPr>
        <w:t xml:space="preserve">qui sont </w:t>
      </w:r>
      <w:r w:rsidR="00962EF8">
        <w:rPr>
          <w:szCs w:val="24"/>
        </w:rPr>
        <w:t xml:space="preserve">respectivement </w:t>
      </w:r>
      <w:r w:rsidR="00A91456">
        <w:rPr>
          <w:szCs w:val="24"/>
        </w:rPr>
        <w:t xml:space="preserve">assumées par les principaux et </w:t>
      </w:r>
      <w:r w:rsidR="00C51DAB">
        <w:rPr>
          <w:szCs w:val="24"/>
        </w:rPr>
        <w:t xml:space="preserve">les </w:t>
      </w:r>
      <w:r w:rsidR="00A91456">
        <w:rPr>
          <w:szCs w:val="24"/>
        </w:rPr>
        <w:t>agents.</w:t>
      </w:r>
      <w:r w:rsidR="00B37206">
        <w:rPr>
          <w:szCs w:val="24"/>
        </w:rPr>
        <w:t xml:space="preserve"> </w:t>
      </w:r>
      <w:r w:rsidR="009E52C6">
        <w:rPr>
          <w:szCs w:val="24"/>
        </w:rPr>
        <w:t>L</w:t>
      </w:r>
      <w:r w:rsidR="00B37206">
        <w:rPr>
          <w:szCs w:val="24"/>
        </w:rPr>
        <w:t xml:space="preserve">e statut de pourvoyeur de capital et </w:t>
      </w:r>
      <w:r w:rsidR="00A57F7E">
        <w:rPr>
          <w:szCs w:val="24"/>
        </w:rPr>
        <w:t xml:space="preserve">de </w:t>
      </w:r>
      <w:r w:rsidR="00B37206">
        <w:rPr>
          <w:szCs w:val="24"/>
        </w:rPr>
        <w:t>détenteur de risque résiduel</w:t>
      </w:r>
      <w:r w:rsidR="006D116B">
        <w:rPr>
          <w:rStyle w:val="Appelnotedebasdep"/>
          <w:szCs w:val="24"/>
        </w:rPr>
        <w:footnoteReference w:id="10"/>
      </w:r>
      <w:r w:rsidR="00B37206">
        <w:rPr>
          <w:szCs w:val="24"/>
        </w:rPr>
        <w:t xml:space="preserve"> </w:t>
      </w:r>
      <w:r w:rsidR="00A57F7E">
        <w:rPr>
          <w:szCs w:val="24"/>
        </w:rPr>
        <w:t xml:space="preserve">des actionnaires leur </w:t>
      </w:r>
      <w:r w:rsidR="00B37206">
        <w:rPr>
          <w:szCs w:val="24"/>
        </w:rPr>
        <w:t xml:space="preserve">confère </w:t>
      </w:r>
      <w:r w:rsidR="00CC31DB">
        <w:rPr>
          <w:szCs w:val="24"/>
        </w:rPr>
        <w:t xml:space="preserve">la tâche de ratifier les </w:t>
      </w:r>
      <w:r w:rsidR="00A57F7E">
        <w:rPr>
          <w:szCs w:val="24"/>
        </w:rPr>
        <w:t>projets</w:t>
      </w:r>
      <w:r w:rsidR="00CC31DB">
        <w:rPr>
          <w:szCs w:val="24"/>
        </w:rPr>
        <w:t xml:space="preserve"> et de surveiller le management</w:t>
      </w:r>
      <w:r w:rsidR="009E52C6">
        <w:rPr>
          <w:szCs w:val="24"/>
        </w:rPr>
        <w:t>, responsabilités reliées à la fonction de contrôle</w:t>
      </w:r>
      <w:r w:rsidR="0054759B">
        <w:rPr>
          <w:szCs w:val="24"/>
        </w:rPr>
        <w:t xml:space="preserve"> </w:t>
      </w:r>
      <w:r w:rsidR="00CC31DB">
        <w:rPr>
          <w:szCs w:val="24"/>
        </w:rPr>
        <w:t>(Fama et Jensen</w:t>
      </w:r>
      <w:r w:rsidR="00153AFF">
        <w:rPr>
          <w:szCs w:val="24"/>
        </w:rPr>
        <w:t>, 1983,</w:t>
      </w:r>
      <w:r w:rsidR="00CC31DB">
        <w:rPr>
          <w:szCs w:val="24"/>
        </w:rPr>
        <w:t xml:space="preserve"> tiré de Clarke</w:t>
      </w:r>
      <w:r w:rsidR="00153AFF">
        <w:rPr>
          <w:szCs w:val="24"/>
        </w:rPr>
        <w:t>, 2004,</w:t>
      </w:r>
      <w:r w:rsidR="00CC31DB">
        <w:rPr>
          <w:szCs w:val="24"/>
        </w:rPr>
        <w:t xml:space="preserve"> p. 65)</w:t>
      </w:r>
      <w:r w:rsidR="009E52C6">
        <w:rPr>
          <w:szCs w:val="24"/>
        </w:rPr>
        <w:t>.</w:t>
      </w:r>
      <w:r w:rsidR="004C6AE4">
        <w:rPr>
          <w:szCs w:val="24"/>
        </w:rPr>
        <w:t xml:space="preserve"> </w:t>
      </w:r>
    </w:p>
    <w:p w:rsidR="00FD5524" w:rsidRPr="001B31EF" w:rsidRDefault="008F6CAE" w:rsidP="00C5454E">
      <w:pPr>
        <w:pStyle w:val="Titre4"/>
      </w:pPr>
      <w:bookmarkStart w:id="13" w:name="_Toc345408774"/>
      <w:bookmarkStart w:id="14" w:name="_Toc356744211"/>
      <w:r w:rsidRPr="001B31EF">
        <w:lastRenderedPageBreak/>
        <w:t>1</w:t>
      </w:r>
      <w:r w:rsidR="00FD5524" w:rsidRPr="001B31EF">
        <w:t>.</w:t>
      </w:r>
      <w:r w:rsidRPr="001B31EF">
        <w:t>1.</w:t>
      </w:r>
      <w:r w:rsidR="001B31EF">
        <w:t>1</w:t>
      </w:r>
      <w:r w:rsidR="00FD5524" w:rsidRPr="001B31EF">
        <w:t xml:space="preserve"> Les contrats</w:t>
      </w:r>
      <w:bookmarkEnd w:id="13"/>
      <w:bookmarkEnd w:id="14"/>
    </w:p>
    <w:p w:rsidR="00FD5524" w:rsidRDefault="00FD5524" w:rsidP="00C5454E">
      <w:pPr>
        <w:ind w:firstLine="708"/>
        <w:rPr>
          <w:rFonts w:cs="Times New Roman"/>
        </w:rPr>
      </w:pPr>
      <w:r>
        <w:rPr>
          <w:rFonts w:cs="Times New Roman"/>
        </w:rPr>
        <w:t xml:space="preserve">Comme explicité précédemment, les contrats jouent un rôle prépondérant dans la théorie de l’agence. </w:t>
      </w:r>
      <w:r w:rsidR="0046213A" w:rsidRPr="00DC04D8">
        <w:rPr>
          <w:rFonts w:cs="Times New Roman"/>
          <w:lang w:val="en-CA"/>
        </w:rPr>
        <w:t>« </w:t>
      </w:r>
      <w:r w:rsidR="0046213A" w:rsidRPr="00DC04D8">
        <w:rPr>
          <w:rFonts w:cs="Times New Roman"/>
          <w:i/>
          <w:lang w:val="en-CA"/>
        </w:rPr>
        <w:t>Agency problems arise because contracts are not costlessly written and enforced</w:t>
      </w:r>
      <w:r w:rsidR="0046213A" w:rsidRPr="00DC04D8">
        <w:rPr>
          <w:rFonts w:cs="Times New Roman"/>
          <w:lang w:val="en-CA"/>
        </w:rPr>
        <w:t> » (</w:t>
      </w:r>
      <w:r w:rsidR="002214E6" w:rsidRPr="00DC04D8">
        <w:rPr>
          <w:rFonts w:cs="Times New Roman"/>
          <w:lang w:val="en-CA"/>
        </w:rPr>
        <w:t>Fama</w:t>
      </w:r>
      <w:r w:rsidR="0046213A" w:rsidRPr="00DC04D8">
        <w:rPr>
          <w:rFonts w:cs="Times New Roman"/>
          <w:lang w:val="en-CA"/>
        </w:rPr>
        <w:t xml:space="preserve"> et Jensen, 1983, p. 327)</w:t>
      </w:r>
      <w:r w:rsidR="00DC04D8" w:rsidRPr="00DC04D8">
        <w:rPr>
          <w:rFonts w:cs="Times New Roman"/>
          <w:lang w:val="en-CA"/>
        </w:rPr>
        <w:t>.</w:t>
      </w:r>
      <w:r w:rsidR="0046213A" w:rsidRPr="00DC04D8">
        <w:rPr>
          <w:rFonts w:cs="Times New Roman"/>
          <w:lang w:val="en-CA"/>
        </w:rPr>
        <w:t xml:space="preserve"> </w:t>
      </w:r>
      <w:r w:rsidR="00856E9B">
        <w:rPr>
          <w:rFonts w:cs="Times New Roman"/>
        </w:rPr>
        <w:t>La</w:t>
      </w:r>
      <w:r w:rsidRPr="00A12A82">
        <w:rPr>
          <w:rFonts w:cs="Times New Roman"/>
        </w:rPr>
        <w:t xml:space="preserve"> relation</w:t>
      </w:r>
      <w:r>
        <w:rPr>
          <w:rFonts w:cs="Times New Roman"/>
        </w:rPr>
        <w:t xml:space="preserve"> bilatérale</w:t>
      </w:r>
      <w:r w:rsidRPr="00A12A82">
        <w:rPr>
          <w:rFonts w:cs="Times New Roman"/>
        </w:rPr>
        <w:t xml:space="preserve"> entre les partis est circonscrite à l’intérieur d’un contrat qui lie l’agent au principal et précise la ligne de conduite de l’agent. </w:t>
      </w:r>
      <w:r>
        <w:rPr>
          <w:rFonts w:cs="Times New Roman"/>
        </w:rPr>
        <w:t>En adhérant au principe de maximisation de l’utilité respective</w:t>
      </w:r>
      <w:r>
        <w:rPr>
          <w:rStyle w:val="Appelnotedebasdep"/>
          <w:rFonts w:cs="Times New Roman"/>
        </w:rPr>
        <w:footnoteReference w:id="11"/>
      </w:r>
      <w:r>
        <w:rPr>
          <w:rFonts w:cs="Times New Roman"/>
        </w:rPr>
        <w:t xml:space="preserve"> de chaque individu, il n’est cependant pas clair que l’agent agira toujours dans le meille</w:t>
      </w:r>
      <w:r w:rsidR="003B3592">
        <w:rPr>
          <w:rFonts w:cs="Times New Roman"/>
        </w:rPr>
        <w:t xml:space="preserve">ur intérêt du principal. </w:t>
      </w:r>
      <w:r w:rsidR="006B2364">
        <w:rPr>
          <w:rFonts w:cs="Times New Roman"/>
        </w:rPr>
        <w:t>Cela</w:t>
      </w:r>
      <w:r>
        <w:rPr>
          <w:rFonts w:cs="Times New Roman"/>
        </w:rPr>
        <w:t xml:space="preserve"> incite ainsi les actionnaires à réduire les coûts induits par cette relation, nommés coûts d’agence par Jensen et Meckling (1976). </w:t>
      </w:r>
    </w:p>
    <w:p w:rsidR="00FD5524" w:rsidRPr="0054759B" w:rsidRDefault="00042D8B" w:rsidP="00C5454E">
      <w:pPr>
        <w:spacing w:line="240" w:lineRule="auto"/>
        <w:ind w:left="567" w:right="616"/>
        <w:rPr>
          <w:lang w:val="en-CA"/>
        </w:rPr>
      </w:pPr>
      <w:r>
        <w:rPr>
          <w:rFonts w:cs="Times New Roman"/>
          <w:i/>
          <w:lang w:val="en-CA"/>
        </w:rPr>
        <w:t>[…]</w:t>
      </w:r>
      <w:r w:rsidR="00FD5524" w:rsidRPr="00B0295F">
        <w:rPr>
          <w:rFonts w:cs="Times New Roman"/>
          <w:i/>
          <w:lang w:val="en-CA"/>
        </w:rPr>
        <w:t xml:space="preserve"> it is generally impossible for the principal or the agent at zero cost to ensure that the agent will make optimal decisions from the principal’s viewpoint. In most agency relationship the principal and the agent will incur positive monitoring and bonding costs (non-pecuniary as well as pecuniary), and in addition there will be some divergence between the agent’s decisions and those decisions which would maximize the welfare of the principal</w:t>
      </w:r>
      <w:r w:rsidR="0054759B">
        <w:rPr>
          <w:rFonts w:cs="Times New Roman"/>
          <w:i/>
          <w:lang w:val="en-CA"/>
        </w:rPr>
        <w:t xml:space="preserve"> </w:t>
      </w:r>
      <w:r w:rsidR="000C1C60">
        <w:rPr>
          <w:rFonts w:cs="Times New Roman"/>
          <w:lang w:val="en-CA"/>
        </w:rPr>
        <w:t>(</w:t>
      </w:r>
      <w:r w:rsidR="00FD5524" w:rsidRPr="0054759B">
        <w:rPr>
          <w:lang w:val="en-CA"/>
        </w:rPr>
        <w:t>tiré de Clarke</w:t>
      </w:r>
      <w:r w:rsidR="00845E31" w:rsidRPr="0054759B">
        <w:rPr>
          <w:lang w:val="en-CA"/>
        </w:rPr>
        <w:t>,</w:t>
      </w:r>
      <w:r w:rsidR="00FD5524" w:rsidRPr="0054759B">
        <w:rPr>
          <w:lang w:val="en-CA"/>
        </w:rPr>
        <w:t xml:space="preserve"> 2004, p.59)</w:t>
      </w:r>
      <w:r w:rsidR="000C1C60">
        <w:rPr>
          <w:lang w:val="en-CA"/>
        </w:rPr>
        <w:t>.</w:t>
      </w:r>
    </w:p>
    <w:p w:rsidR="00FD5524" w:rsidRDefault="00FD5524" w:rsidP="00C5454E">
      <w:pPr>
        <w:spacing w:before="360"/>
        <w:ind w:firstLine="708"/>
        <w:rPr>
          <w:rFonts w:cs="Times New Roman"/>
        </w:rPr>
      </w:pPr>
      <w:r w:rsidRPr="005278B0">
        <w:rPr>
          <w:rFonts w:cs="Times New Roman"/>
        </w:rPr>
        <w:t xml:space="preserve">Cela étant dit, les actionnaires doivent </w:t>
      </w:r>
      <w:r w:rsidRPr="000D7656">
        <w:rPr>
          <w:rFonts w:cs="Times New Roman"/>
          <w:i/>
        </w:rPr>
        <w:t>ex ante</w:t>
      </w:r>
      <w:r w:rsidRPr="005278B0">
        <w:rPr>
          <w:rFonts w:cs="Times New Roman"/>
        </w:rPr>
        <w:t xml:space="preserve"> mettre sur pied des contrats limitant le pouvoir discrétionnaire des dirigeants. </w:t>
      </w:r>
      <w:r w:rsidR="006F454E">
        <w:rPr>
          <w:rFonts w:cs="Times New Roman"/>
        </w:rPr>
        <w:t>Cependant</w:t>
      </w:r>
      <w:r>
        <w:rPr>
          <w:rFonts w:cs="Times New Roman"/>
        </w:rPr>
        <w:t xml:space="preserve">, </w:t>
      </w:r>
      <w:r w:rsidR="00FD34F3">
        <w:rPr>
          <w:rFonts w:cs="Times New Roman"/>
        </w:rPr>
        <w:t>compte tenu de</w:t>
      </w:r>
      <w:r>
        <w:rPr>
          <w:rFonts w:cs="Times New Roman"/>
        </w:rPr>
        <w:t xml:space="preserve"> la généralité de c</w:t>
      </w:r>
      <w:r w:rsidRPr="00A12A82">
        <w:rPr>
          <w:rFonts w:cs="Times New Roman"/>
        </w:rPr>
        <w:t>es contrats</w:t>
      </w:r>
      <w:r>
        <w:rPr>
          <w:rFonts w:cs="Times New Roman"/>
        </w:rPr>
        <w:t>,</w:t>
      </w:r>
      <w:r w:rsidRPr="00A12A82">
        <w:rPr>
          <w:rFonts w:cs="Times New Roman"/>
        </w:rPr>
        <w:t xml:space="preserve"> </w:t>
      </w:r>
      <w:r>
        <w:rPr>
          <w:rFonts w:cs="Times New Roman"/>
        </w:rPr>
        <w:t xml:space="preserve">qui découle l’impossibilité pour les actionnaires de </w:t>
      </w:r>
      <w:r w:rsidRPr="00A12A82">
        <w:rPr>
          <w:rFonts w:cs="Times New Roman"/>
        </w:rPr>
        <w:t>prévoir une clause applicable à tous les états de la nature possibles</w:t>
      </w:r>
      <w:r>
        <w:rPr>
          <w:rFonts w:cs="Times New Roman"/>
        </w:rPr>
        <w:t>,</w:t>
      </w:r>
      <w:r>
        <w:rPr>
          <w:rStyle w:val="Appelnotedebasdep"/>
          <w:rFonts w:cs="Times New Roman"/>
        </w:rPr>
        <w:footnoteReference w:id="12"/>
      </w:r>
      <w:r w:rsidRPr="00A12A82">
        <w:rPr>
          <w:rFonts w:cs="Times New Roman"/>
        </w:rPr>
        <w:t xml:space="preserve"> un pouvoir résiduel non négligeable est concédé au gestionnaire relativement à l’allocation des ressources de la firme</w:t>
      </w:r>
      <w:r w:rsidR="00862006">
        <w:rPr>
          <w:rFonts w:cs="Times New Roman"/>
        </w:rPr>
        <w:t xml:space="preserve"> (appelé latitude managériale)</w:t>
      </w:r>
      <w:r>
        <w:rPr>
          <w:rFonts w:cs="Times New Roman"/>
        </w:rPr>
        <w:t xml:space="preserve">. Les dirigeants peuvent alors être tentés d’allouer les ressources de façon non optimale pour les actionnaires en, par exemple, </w:t>
      </w:r>
      <w:r>
        <w:rPr>
          <w:rFonts w:cs="Times New Roman"/>
        </w:rPr>
        <w:lastRenderedPageBreak/>
        <w:t xml:space="preserve">expropriant les ressources de la firme à leur bénéfice personnel ou </w:t>
      </w:r>
      <w:r w:rsidR="003C1381">
        <w:rPr>
          <w:rFonts w:cs="Times New Roman"/>
        </w:rPr>
        <w:t xml:space="preserve">en </w:t>
      </w:r>
      <w:r>
        <w:rPr>
          <w:rFonts w:cs="Times New Roman"/>
        </w:rPr>
        <w:t>profitant de certains avantages non pécuniaires</w:t>
      </w:r>
      <w:r w:rsidR="0054759B">
        <w:rPr>
          <w:rFonts w:cs="Times New Roman"/>
        </w:rPr>
        <w:t xml:space="preserve"> (</w:t>
      </w:r>
      <w:r>
        <w:rPr>
          <w:rFonts w:cs="Times New Roman"/>
        </w:rPr>
        <w:t xml:space="preserve">Shleifer et Vishny, 1997, </w:t>
      </w:r>
      <w:r w:rsidRPr="00570401">
        <w:rPr>
          <w:rFonts w:cs="Times New Roman"/>
        </w:rPr>
        <w:t>p.</w:t>
      </w:r>
      <w:r>
        <w:rPr>
          <w:rFonts w:cs="Times New Roman"/>
        </w:rPr>
        <w:t xml:space="preserve"> 741-742)</w:t>
      </w:r>
      <w:r w:rsidR="000C1C60">
        <w:rPr>
          <w:rFonts w:cs="Times New Roman"/>
        </w:rPr>
        <w:t>.</w:t>
      </w:r>
    </w:p>
    <w:p w:rsidR="00FD5524" w:rsidRDefault="00FD5524" w:rsidP="00C5454E">
      <w:pPr>
        <w:ind w:firstLine="708"/>
        <w:rPr>
          <w:rFonts w:cs="Times New Roman"/>
        </w:rPr>
      </w:pPr>
      <w:r w:rsidRPr="00A12A82">
        <w:rPr>
          <w:rFonts w:cs="Times New Roman"/>
        </w:rPr>
        <w:t>De manière à s’assurer que le dirigeant maximise l’intérêt de l’actionnaire et ultimement, qu’il soit créateur de richesse, l’actionnaire devra proposer au gestionnaire les incitatifs appropriés et encourir des coûts de surveillance</w:t>
      </w:r>
      <w:r>
        <w:rPr>
          <w:rFonts w:cs="Times New Roman"/>
        </w:rPr>
        <w:t xml:space="preserve"> (Jensen et Meckling, </w:t>
      </w:r>
      <w:r w:rsidR="00C621FF">
        <w:rPr>
          <w:rFonts w:cs="Times New Roman"/>
        </w:rPr>
        <w:t xml:space="preserve">1976, </w:t>
      </w:r>
      <w:r w:rsidR="00E83A59">
        <w:rPr>
          <w:rFonts w:cs="Times New Roman"/>
        </w:rPr>
        <w:t>tiré de Clarke</w:t>
      </w:r>
      <w:r w:rsidR="00C621FF">
        <w:rPr>
          <w:rFonts w:cs="Times New Roman"/>
        </w:rPr>
        <w:t>, 2004,</w:t>
      </w:r>
      <w:r w:rsidRPr="00E83A59">
        <w:rPr>
          <w:rFonts w:cs="Times New Roman"/>
        </w:rPr>
        <w:t xml:space="preserve"> p.</w:t>
      </w:r>
      <w:r w:rsidR="00E83A59">
        <w:rPr>
          <w:rFonts w:cs="Times New Roman"/>
        </w:rPr>
        <w:t>59</w:t>
      </w:r>
      <w:r>
        <w:rPr>
          <w:rFonts w:cs="Times New Roman"/>
        </w:rPr>
        <w:t>)</w:t>
      </w:r>
      <w:r w:rsidRPr="00A12A82">
        <w:rPr>
          <w:rFonts w:cs="Times New Roman"/>
        </w:rPr>
        <w:t>.</w:t>
      </w:r>
    </w:p>
    <w:p w:rsidR="00887DA1" w:rsidRPr="001B31EF" w:rsidRDefault="00D840F0" w:rsidP="00C5454E">
      <w:pPr>
        <w:pStyle w:val="Titre4"/>
      </w:pPr>
      <w:bookmarkStart w:id="15" w:name="_Toc345408775"/>
      <w:bookmarkStart w:id="16" w:name="_Toc356744212"/>
      <w:r w:rsidRPr="001B31EF">
        <w:t>1.</w:t>
      </w:r>
      <w:r w:rsidR="00A36888" w:rsidRPr="001B31EF">
        <w:t>1.</w:t>
      </w:r>
      <w:r w:rsidRPr="001B31EF">
        <w:t>2</w:t>
      </w:r>
      <w:r w:rsidR="00092692" w:rsidRPr="001B31EF">
        <w:t xml:space="preserve"> La gouvernance expliquée par le modèle actionnarial</w:t>
      </w:r>
      <w:bookmarkEnd w:id="15"/>
      <w:bookmarkEnd w:id="16"/>
    </w:p>
    <w:p w:rsidR="00955E1C" w:rsidRDefault="00092692" w:rsidP="00C5454E">
      <w:pPr>
        <w:rPr>
          <w:rFonts w:cs="Times New Roman"/>
        </w:rPr>
      </w:pPr>
      <w:r>
        <w:rPr>
          <w:rFonts w:cs="Times New Roman"/>
        </w:rPr>
        <w:tab/>
      </w:r>
      <w:r w:rsidR="007762B5" w:rsidRPr="00B40D03">
        <w:rPr>
          <w:rFonts w:cs="Times New Roman"/>
          <w:lang w:val="en-CA"/>
        </w:rPr>
        <w:t>Tel que clairement établi</w:t>
      </w:r>
      <w:r w:rsidR="00120346" w:rsidRPr="00B40D03">
        <w:rPr>
          <w:rFonts w:cs="Times New Roman"/>
          <w:lang w:val="en-CA"/>
        </w:rPr>
        <w:t xml:space="preserve"> par Shleifer et Vishny</w:t>
      </w:r>
      <w:r w:rsidR="007762B5" w:rsidRPr="00B40D03">
        <w:rPr>
          <w:rFonts w:cs="Times New Roman"/>
          <w:lang w:val="en-CA"/>
        </w:rPr>
        <w:t xml:space="preserve"> (1997)</w:t>
      </w:r>
      <w:r w:rsidR="00120346" w:rsidRPr="00B40D03">
        <w:rPr>
          <w:rFonts w:cs="Times New Roman"/>
          <w:lang w:val="en-CA"/>
        </w:rPr>
        <w:t>, « </w:t>
      </w:r>
      <w:r w:rsidR="00B40D03" w:rsidRPr="00B40D03">
        <w:rPr>
          <w:rFonts w:cs="Times New Roman"/>
          <w:i/>
          <w:lang w:val="en-CA"/>
        </w:rPr>
        <w:t>[o]</w:t>
      </w:r>
      <w:r w:rsidR="00120346" w:rsidRPr="00B40D03">
        <w:rPr>
          <w:rFonts w:cs="Times New Roman"/>
          <w:i/>
          <w:lang w:val="en-CA"/>
        </w:rPr>
        <w:t>ur perspective on corporate governance is a straightforward agency perspective, sometimes referred to as sepa</w:t>
      </w:r>
      <w:r w:rsidR="00B40D03" w:rsidRPr="00B40D03">
        <w:rPr>
          <w:rFonts w:cs="Times New Roman"/>
          <w:i/>
          <w:lang w:val="en-CA"/>
        </w:rPr>
        <w:t>ration of ownership and control</w:t>
      </w:r>
      <w:r w:rsidR="00120346" w:rsidRPr="00B40D03">
        <w:rPr>
          <w:rFonts w:cs="Times New Roman"/>
          <w:i/>
          <w:lang w:val="en-CA"/>
        </w:rPr>
        <w:t> </w:t>
      </w:r>
      <w:r w:rsidR="00120346" w:rsidRPr="00B40D03">
        <w:rPr>
          <w:rFonts w:cs="Times New Roman"/>
          <w:lang w:val="en-CA"/>
        </w:rPr>
        <w:t>»</w:t>
      </w:r>
      <w:r w:rsidR="00B40D03" w:rsidRPr="00B40D03">
        <w:rPr>
          <w:rFonts w:cs="Times New Roman"/>
          <w:lang w:val="en-CA"/>
        </w:rPr>
        <w:t xml:space="preserve"> </w:t>
      </w:r>
      <w:r w:rsidR="00B40D03" w:rsidRPr="00BD5BE3">
        <w:rPr>
          <w:rFonts w:cs="Times New Roman"/>
          <w:lang w:val="en-CA"/>
        </w:rPr>
        <w:t>(p.</w:t>
      </w:r>
      <w:r w:rsidR="00BD5BE3">
        <w:rPr>
          <w:rFonts w:cs="Times New Roman"/>
          <w:lang w:val="en-CA"/>
        </w:rPr>
        <w:t>738).</w:t>
      </w:r>
      <w:r w:rsidR="00B40D03" w:rsidRPr="00B40D03">
        <w:rPr>
          <w:rFonts w:cs="Times New Roman"/>
          <w:lang w:val="en-CA"/>
        </w:rPr>
        <w:t xml:space="preserve"> </w:t>
      </w:r>
      <w:r w:rsidR="00211E7E">
        <w:rPr>
          <w:rFonts w:cs="Times New Roman"/>
        </w:rPr>
        <w:t>Dans un contexte juridico-financier et suivant les principes posés par la théorie de l’agence, la gouvernance</w:t>
      </w:r>
      <w:r w:rsidR="00627E30">
        <w:rPr>
          <w:rFonts w:cs="Times New Roman"/>
        </w:rPr>
        <w:t xml:space="preserve"> consiste</w:t>
      </w:r>
      <w:r w:rsidR="007762B5">
        <w:rPr>
          <w:rFonts w:cs="Times New Roman"/>
        </w:rPr>
        <w:t xml:space="preserve"> alors</w:t>
      </w:r>
      <w:r w:rsidR="00627E30">
        <w:rPr>
          <w:rFonts w:cs="Times New Roman"/>
        </w:rPr>
        <w:t xml:space="preserve"> en</w:t>
      </w:r>
      <w:r w:rsidR="00211E7E">
        <w:rPr>
          <w:rFonts w:cs="Times New Roman"/>
        </w:rPr>
        <w:t xml:space="preserve"> l’analyse des moyens par lesquels les pourvoyeurs de capital </w:t>
      </w:r>
      <w:r w:rsidR="00FC2F3F">
        <w:rPr>
          <w:rFonts w:cs="Times New Roman"/>
        </w:rPr>
        <w:t>assurent un rendement sur leur investissement</w:t>
      </w:r>
      <w:r w:rsidR="0054759B">
        <w:rPr>
          <w:rFonts w:cs="Times New Roman"/>
        </w:rPr>
        <w:t xml:space="preserve"> (</w:t>
      </w:r>
      <w:r w:rsidR="008D2199" w:rsidRPr="008D2199">
        <w:rPr>
          <w:rFonts w:cs="Times New Roman"/>
          <w:i/>
        </w:rPr>
        <w:t>Ibid</w:t>
      </w:r>
      <w:r w:rsidR="008D2199">
        <w:rPr>
          <w:rFonts w:cs="Times New Roman"/>
        </w:rPr>
        <w:t>.,</w:t>
      </w:r>
      <w:r w:rsidR="00A72910">
        <w:rPr>
          <w:rFonts w:cs="Times New Roman"/>
        </w:rPr>
        <w:t xml:space="preserve"> </w:t>
      </w:r>
      <w:r w:rsidR="00FC2F3F">
        <w:rPr>
          <w:rFonts w:cs="Times New Roman"/>
        </w:rPr>
        <w:t>p. 737)</w:t>
      </w:r>
      <w:r w:rsidR="00AE2262">
        <w:rPr>
          <w:rFonts w:cs="Times New Roman"/>
        </w:rPr>
        <w:t>.</w:t>
      </w:r>
      <w:r w:rsidR="00955E1C">
        <w:rPr>
          <w:rFonts w:cs="Times New Roman"/>
        </w:rPr>
        <w:t xml:space="preserve"> </w:t>
      </w:r>
      <w:r w:rsidR="0085272C">
        <w:rPr>
          <w:rFonts w:cs="Times New Roman"/>
        </w:rPr>
        <w:t>Essentiellement, c</w:t>
      </w:r>
      <w:r w:rsidR="001F3BEE">
        <w:rPr>
          <w:rFonts w:cs="Times New Roman"/>
        </w:rPr>
        <w:t>es moyens consistent en l’inst</w:t>
      </w:r>
      <w:r w:rsidR="000A0D6A">
        <w:rPr>
          <w:rFonts w:cs="Times New Roman"/>
        </w:rPr>
        <w:t>itution</w:t>
      </w:r>
      <w:r w:rsidR="001F3BEE">
        <w:rPr>
          <w:rFonts w:cs="Times New Roman"/>
        </w:rPr>
        <w:t xml:space="preserve"> de</w:t>
      </w:r>
      <w:r w:rsidR="006B2C85">
        <w:rPr>
          <w:rFonts w:cs="Times New Roman"/>
        </w:rPr>
        <w:t xml:space="preserve"> mécanismes de gouvernance internes et externes limitant les coûts reliés à la conflictualité des intérêts </w:t>
      </w:r>
      <w:r w:rsidR="007320C4">
        <w:rPr>
          <w:rFonts w:cs="Times New Roman"/>
        </w:rPr>
        <w:t xml:space="preserve">entre les </w:t>
      </w:r>
      <w:r w:rsidR="007320C4" w:rsidRPr="00F47415">
        <w:rPr>
          <w:rFonts w:cs="Times New Roman"/>
          <w:b/>
        </w:rPr>
        <w:t>décideurs</w:t>
      </w:r>
      <w:r w:rsidR="007320C4">
        <w:rPr>
          <w:rFonts w:cs="Times New Roman"/>
        </w:rPr>
        <w:t xml:space="preserve"> et l</w:t>
      </w:r>
      <w:r w:rsidR="006B2C85">
        <w:rPr>
          <w:rFonts w:cs="Times New Roman"/>
        </w:rPr>
        <w:t xml:space="preserve">es </w:t>
      </w:r>
      <w:r w:rsidR="006B2C85" w:rsidRPr="00F47415">
        <w:rPr>
          <w:rFonts w:cs="Times New Roman"/>
          <w:b/>
        </w:rPr>
        <w:t>financeurs</w:t>
      </w:r>
      <w:r w:rsidR="0054759B">
        <w:rPr>
          <w:rFonts w:cs="Times New Roman"/>
        </w:rPr>
        <w:t xml:space="preserve"> (</w:t>
      </w:r>
      <w:r w:rsidR="00B53262" w:rsidRPr="00762FF0">
        <w:rPr>
          <w:rFonts w:cs="Times New Roman"/>
        </w:rPr>
        <w:t xml:space="preserve">Wolff (dir.) </w:t>
      </w:r>
      <w:r w:rsidR="00B53262" w:rsidRPr="00762FF0">
        <w:rPr>
          <w:rFonts w:cs="Times New Roman"/>
          <w:i/>
        </w:rPr>
        <w:t>et al.,</w:t>
      </w:r>
      <w:r w:rsidR="00B53262" w:rsidRPr="00762FF0">
        <w:rPr>
          <w:rFonts w:cs="Times New Roman"/>
        </w:rPr>
        <w:t xml:space="preserve"> 2010, p. 145)</w:t>
      </w:r>
      <w:r w:rsidR="00306F79">
        <w:rPr>
          <w:rFonts w:cs="Times New Roman"/>
        </w:rPr>
        <w:t>.</w:t>
      </w:r>
      <w:r w:rsidR="00B53262">
        <w:rPr>
          <w:rFonts w:cs="Times New Roman"/>
        </w:rPr>
        <w:t xml:space="preserve"> </w:t>
      </w:r>
      <w:r w:rsidR="00955E1C">
        <w:rPr>
          <w:rFonts w:cs="Times New Roman"/>
        </w:rPr>
        <w:t xml:space="preserve">Ainsi, cette définition semble </w:t>
      </w:r>
      <w:r w:rsidR="00B50C76">
        <w:rPr>
          <w:rFonts w:cs="Times New Roman"/>
        </w:rPr>
        <w:t xml:space="preserve">à première vue </w:t>
      </w:r>
      <w:r w:rsidR="00B53262">
        <w:rPr>
          <w:rFonts w:cs="Times New Roman"/>
        </w:rPr>
        <w:t>s’appliquer</w:t>
      </w:r>
      <w:r w:rsidR="00955E1C">
        <w:rPr>
          <w:rFonts w:cs="Times New Roman"/>
        </w:rPr>
        <w:t xml:space="preserve"> aux firmes </w:t>
      </w:r>
      <w:r w:rsidR="00995F62">
        <w:rPr>
          <w:rFonts w:cs="Times New Roman"/>
        </w:rPr>
        <w:t>à contrôle managérial</w:t>
      </w:r>
      <w:r w:rsidR="00AC51E2">
        <w:rPr>
          <w:rStyle w:val="Appelnotedebasdep"/>
          <w:rFonts w:cs="Times New Roman"/>
        </w:rPr>
        <w:footnoteReference w:id="13"/>
      </w:r>
      <w:r w:rsidR="00955E1C">
        <w:rPr>
          <w:rFonts w:cs="Times New Roman"/>
        </w:rPr>
        <w:t xml:space="preserve"> et actionnariat</w:t>
      </w:r>
      <w:r w:rsidR="0048377F">
        <w:rPr>
          <w:rFonts w:cs="Times New Roman"/>
        </w:rPr>
        <w:t xml:space="preserve"> dispersé</w:t>
      </w:r>
      <w:r w:rsidR="00D8175B">
        <w:rPr>
          <w:rFonts w:cs="Times New Roman"/>
        </w:rPr>
        <w:t xml:space="preserve">, qui sont plus susceptibles de souffrir de </w:t>
      </w:r>
      <w:r w:rsidR="009F3596">
        <w:rPr>
          <w:rFonts w:cs="Times New Roman"/>
        </w:rPr>
        <w:t>ces coûts d’agence</w:t>
      </w:r>
      <w:r w:rsidR="00D8175B">
        <w:rPr>
          <w:rFonts w:cs="Times New Roman"/>
        </w:rPr>
        <w:t xml:space="preserve">. </w:t>
      </w:r>
      <w:r w:rsidR="00AE1E6C">
        <w:rPr>
          <w:rFonts w:cs="Times New Roman"/>
        </w:rPr>
        <w:t xml:space="preserve">Dans leur article de 1976, </w:t>
      </w:r>
      <w:r w:rsidR="002D0CDB">
        <w:rPr>
          <w:rFonts w:cs="Times New Roman"/>
        </w:rPr>
        <w:t>Jensen et Meckling</w:t>
      </w:r>
      <w:r w:rsidR="00AE1E6C">
        <w:rPr>
          <w:rFonts w:cs="Times New Roman"/>
        </w:rPr>
        <w:t xml:space="preserve"> spécifient d’ailleurs que </w:t>
      </w:r>
      <w:r w:rsidR="002D0CDB">
        <w:rPr>
          <w:rFonts w:cs="Times New Roman"/>
        </w:rPr>
        <w:t>l’ampleur des conflits d’agence</w:t>
      </w:r>
      <w:r w:rsidR="00B836C4">
        <w:rPr>
          <w:rFonts w:cs="Times New Roman"/>
        </w:rPr>
        <w:t xml:space="preserve"> entre actionnaires et dirigeants</w:t>
      </w:r>
      <w:r w:rsidR="002D0CDB">
        <w:rPr>
          <w:rFonts w:cs="Times New Roman"/>
        </w:rPr>
        <w:t xml:space="preserve"> varie d’une firme à l’autre</w:t>
      </w:r>
      <w:r w:rsidR="0054759B">
        <w:rPr>
          <w:rFonts w:cs="Times New Roman"/>
        </w:rPr>
        <w:t xml:space="preserve"> (</w:t>
      </w:r>
      <w:r w:rsidR="002D0CDB">
        <w:rPr>
          <w:rFonts w:cs="Times New Roman"/>
        </w:rPr>
        <w:t>tiré de Clarke, 2004, p. 32)</w:t>
      </w:r>
      <w:r w:rsidR="00306F79">
        <w:rPr>
          <w:rFonts w:cs="Times New Roman"/>
        </w:rPr>
        <w:t>.</w:t>
      </w:r>
    </w:p>
    <w:p w:rsidR="00F029EF" w:rsidRDefault="0007528F" w:rsidP="00C5454E">
      <w:pPr>
        <w:ind w:firstLine="708"/>
        <w:rPr>
          <w:rFonts w:cs="Times New Roman"/>
        </w:rPr>
      </w:pPr>
      <w:r>
        <w:rPr>
          <w:rFonts w:cs="Times New Roman"/>
        </w:rPr>
        <w:t>Voilà exactement ce à quoi aspiraient les instances politiques et réglementaires</w:t>
      </w:r>
      <w:r w:rsidR="00F029EF">
        <w:rPr>
          <w:rFonts w:cs="Times New Roman"/>
        </w:rPr>
        <w:t xml:space="preserve"> </w:t>
      </w:r>
      <w:r w:rsidR="000A0D6A">
        <w:rPr>
          <w:rFonts w:cs="Times New Roman"/>
        </w:rPr>
        <w:t>en instaurant des standards en matière de gouvernance</w:t>
      </w:r>
      <w:r>
        <w:rPr>
          <w:rFonts w:cs="Times New Roman"/>
        </w:rPr>
        <w:t> : r</w:t>
      </w:r>
      <w:r w:rsidR="00494A72">
        <w:rPr>
          <w:rFonts w:cs="Times New Roman"/>
        </w:rPr>
        <w:t>éconcilier</w:t>
      </w:r>
      <w:r w:rsidR="00B70A04">
        <w:rPr>
          <w:rFonts w:cs="Times New Roman"/>
        </w:rPr>
        <w:t xml:space="preserve"> l</w:t>
      </w:r>
      <w:r>
        <w:rPr>
          <w:rFonts w:cs="Times New Roman"/>
        </w:rPr>
        <w:t xml:space="preserve">es intérêts des </w:t>
      </w:r>
      <w:r w:rsidRPr="006145BC">
        <w:rPr>
          <w:rFonts w:cs="Times New Roman"/>
        </w:rPr>
        <w:t xml:space="preserve">dirigeants </w:t>
      </w:r>
      <w:r w:rsidR="001B3A28" w:rsidRPr="006145BC">
        <w:rPr>
          <w:rFonts w:cs="Times New Roman"/>
        </w:rPr>
        <w:t>à ceux des</w:t>
      </w:r>
      <w:r w:rsidRPr="006145BC">
        <w:rPr>
          <w:rFonts w:cs="Times New Roman"/>
        </w:rPr>
        <w:t xml:space="preserve"> actionnaires.</w:t>
      </w:r>
      <w:r w:rsidR="00F029EF" w:rsidRPr="006145BC">
        <w:rPr>
          <w:rFonts w:cs="Times New Roman"/>
        </w:rPr>
        <w:t xml:space="preserve"> </w:t>
      </w:r>
      <w:r w:rsidR="006145BC" w:rsidRPr="006145BC">
        <w:rPr>
          <w:rFonts w:cs="Times New Roman"/>
        </w:rPr>
        <w:t>Les recommandations légales pro</w:t>
      </w:r>
      <w:r w:rsidR="00FD34F3">
        <w:rPr>
          <w:rFonts w:cs="Times New Roman"/>
        </w:rPr>
        <w:t>posées tent</w:t>
      </w:r>
      <w:r w:rsidR="00F614DE">
        <w:rPr>
          <w:rFonts w:cs="Times New Roman"/>
        </w:rPr>
        <w:t>ai</w:t>
      </w:r>
      <w:r w:rsidR="006145BC" w:rsidRPr="006145BC">
        <w:rPr>
          <w:rFonts w:cs="Times New Roman"/>
        </w:rPr>
        <w:t>ent, en effet, d’assurer la surveillance des dirigeants la plus « objective » possible</w:t>
      </w:r>
      <w:r w:rsidR="0054759B">
        <w:rPr>
          <w:rFonts w:cs="Times New Roman"/>
        </w:rPr>
        <w:t xml:space="preserve"> (</w:t>
      </w:r>
      <w:r w:rsidR="006145BC" w:rsidRPr="006145BC">
        <w:rPr>
          <w:szCs w:val="24"/>
        </w:rPr>
        <w:t>Charreaux et Wirtz, 2006, p. 258)</w:t>
      </w:r>
      <w:r w:rsidR="00306F79">
        <w:rPr>
          <w:szCs w:val="24"/>
        </w:rPr>
        <w:t>.</w:t>
      </w:r>
      <w:r w:rsidR="006145BC" w:rsidRPr="006145BC">
        <w:rPr>
          <w:szCs w:val="24"/>
        </w:rPr>
        <w:t xml:space="preserve"> </w:t>
      </w:r>
      <w:r w:rsidR="00F029EF" w:rsidRPr="006145BC">
        <w:rPr>
          <w:rFonts w:cs="Times New Roman"/>
        </w:rPr>
        <w:t xml:space="preserve">Cet objectif s’est également reflété dans l’élaboration des nouvelles normes comptables </w:t>
      </w:r>
      <w:r w:rsidR="00F029EF">
        <w:rPr>
          <w:rFonts w:cs="Times New Roman"/>
        </w:rPr>
        <w:t>(US GAAP et IFRS) qui :</w:t>
      </w:r>
    </w:p>
    <w:p w:rsidR="00F029EF" w:rsidRDefault="00F029EF" w:rsidP="00A5386A">
      <w:pPr>
        <w:spacing w:line="240" w:lineRule="auto"/>
        <w:ind w:left="567" w:right="616"/>
        <w:rPr>
          <w:rFonts w:cs="Times New Roman"/>
        </w:rPr>
      </w:pPr>
      <w:r>
        <w:rPr>
          <w:rFonts w:cs="Times New Roman"/>
        </w:rPr>
        <w:lastRenderedPageBreak/>
        <w:t>[…] se réfèrent […] à des principes (priorité aux investisseurs, réduction de l’asymétrie d’information, surveillance des managers…) qui renvoient au paradigme néoclassique; [reposant] sur l’hypothèse selon laquelle la meilleure façon de maximiser la richesse de toute les parties prenantes est de maximiser en priorité celle des actionnaires</w:t>
      </w:r>
      <w:r w:rsidR="0054759B">
        <w:rPr>
          <w:rFonts w:cs="Times New Roman"/>
        </w:rPr>
        <w:t xml:space="preserve"> (</w:t>
      </w:r>
      <w:r>
        <w:rPr>
          <w:rFonts w:cs="Times New Roman"/>
        </w:rPr>
        <w:t>Bonnafous-Boucher et Presqueux (dir.), 2006, p. 55)</w:t>
      </w:r>
      <w:r w:rsidR="00306F79">
        <w:rPr>
          <w:rFonts w:cs="Times New Roman"/>
        </w:rPr>
        <w:t>.</w:t>
      </w:r>
    </w:p>
    <w:p w:rsidR="004A72D7" w:rsidRPr="00C44829" w:rsidRDefault="001B3A28" w:rsidP="00217529">
      <w:pPr>
        <w:spacing w:before="360"/>
        <w:ind w:firstLine="567"/>
        <w:rPr>
          <w:rFonts w:cs="Times New Roman"/>
        </w:rPr>
      </w:pPr>
      <w:r>
        <w:rPr>
          <w:rFonts w:cs="Times New Roman"/>
        </w:rPr>
        <w:t>Ces mécanismes, t</w:t>
      </w:r>
      <w:r w:rsidR="00C44829" w:rsidRPr="00C44829">
        <w:rPr>
          <w:rFonts w:cs="Times New Roman"/>
        </w:rPr>
        <w:t>el</w:t>
      </w:r>
      <w:r w:rsidR="00793E8E">
        <w:rPr>
          <w:rFonts w:cs="Times New Roman"/>
        </w:rPr>
        <w:t>s</w:t>
      </w:r>
      <w:r w:rsidR="00C44829" w:rsidRPr="00C44829">
        <w:rPr>
          <w:rFonts w:cs="Times New Roman"/>
        </w:rPr>
        <w:t xml:space="preserve"> que </w:t>
      </w:r>
      <w:r w:rsidR="00E96EC3" w:rsidRPr="00C44829">
        <w:rPr>
          <w:rFonts w:cs="Times New Roman"/>
        </w:rPr>
        <w:t>défini</w:t>
      </w:r>
      <w:r w:rsidR="00793E8E">
        <w:rPr>
          <w:rFonts w:cs="Times New Roman"/>
        </w:rPr>
        <w:t>s</w:t>
      </w:r>
      <w:r w:rsidR="00C44829" w:rsidRPr="00C44829">
        <w:rPr>
          <w:rFonts w:cs="Times New Roman"/>
        </w:rPr>
        <w:t xml:space="preserve"> par Gillan (2006)</w:t>
      </w:r>
      <w:r w:rsidR="00E60348">
        <w:rPr>
          <w:rFonts w:cs="Times New Roman"/>
        </w:rPr>
        <w:t>,</w:t>
      </w:r>
      <w:r w:rsidR="00C44829" w:rsidRPr="00C44829">
        <w:rPr>
          <w:rFonts w:cs="Times New Roman"/>
        </w:rPr>
        <w:t xml:space="preserve"> </w:t>
      </w:r>
      <w:r>
        <w:rPr>
          <w:rFonts w:cs="Times New Roman"/>
        </w:rPr>
        <w:t>se divisent en deux grandes catégories. Les dispositions</w:t>
      </w:r>
      <w:r w:rsidR="00C44829" w:rsidRPr="00C44829">
        <w:rPr>
          <w:rFonts w:cs="Times New Roman"/>
        </w:rPr>
        <w:t xml:space="preserve"> internes de gouvernance</w:t>
      </w:r>
      <w:r>
        <w:rPr>
          <w:rFonts w:cs="Times New Roman"/>
        </w:rPr>
        <w:t xml:space="preserve"> forment la première</w:t>
      </w:r>
      <w:r w:rsidR="009B1B9C">
        <w:rPr>
          <w:rFonts w:cs="Times New Roman"/>
        </w:rPr>
        <w:t>,</w:t>
      </w:r>
      <w:r>
        <w:rPr>
          <w:rFonts w:cs="Times New Roman"/>
        </w:rPr>
        <w:t xml:space="preserve"> et</w:t>
      </w:r>
      <w:r w:rsidR="00C44829" w:rsidRPr="00C44829">
        <w:rPr>
          <w:rFonts w:cs="Times New Roman"/>
        </w:rPr>
        <w:t xml:space="preserve"> </w:t>
      </w:r>
      <w:r w:rsidR="00132E09">
        <w:rPr>
          <w:rFonts w:cs="Times New Roman"/>
        </w:rPr>
        <w:t xml:space="preserve">comprennent, entre autres, </w:t>
      </w:r>
      <w:r w:rsidR="00C44829">
        <w:rPr>
          <w:rFonts w:cs="Times New Roman"/>
        </w:rPr>
        <w:t>le conseil d’</w:t>
      </w:r>
      <w:r w:rsidR="00D14E38">
        <w:rPr>
          <w:rFonts w:cs="Times New Roman"/>
        </w:rPr>
        <w:t>administration</w:t>
      </w:r>
      <w:r w:rsidR="00D767B3">
        <w:rPr>
          <w:rFonts w:cs="Times New Roman"/>
        </w:rPr>
        <w:t xml:space="preserve"> (rôle, structure et incitatifs)</w:t>
      </w:r>
      <w:r w:rsidR="00D14E38">
        <w:rPr>
          <w:rFonts w:cs="Times New Roman"/>
        </w:rPr>
        <w:t>,</w:t>
      </w:r>
      <w:r w:rsidR="00D767B3">
        <w:rPr>
          <w:rFonts w:cs="Times New Roman"/>
        </w:rPr>
        <w:t xml:space="preserve"> </w:t>
      </w:r>
      <w:r w:rsidR="00525C93">
        <w:rPr>
          <w:rFonts w:cs="Times New Roman"/>
        </w:rPr>
        <w:t xml:space="preserve">les </w:t>
      </w:r>
      <w:r w:rsidR="00132E09">
        <w:rPr>
          <w:rFonts w:cs="Times New Roman"/>
        </w:rPr>
        <w:t>in</w:t>
      </w:r>
      <w:r w:rsidR="00000EE3">
        <w:rPr>
          <w:rFonts w:cs="Times New Roman"/>
        </w:rPr>
        <w:t>citatifs managériaux, la structure de capital et</w:t>
      </w:r>
      <w:r w:rsidR="00525C93">
        <w:rPr>
          <w:rFonts w:cs="Times New Roman"/>
        </w:rPr>
        <w:t xml:space="preserve"> </w:t>
      </w:r>
      <w:r w:rsidR="00124E39">
        <w:rPr>
          <w:rFonts w:cs="Times New Roman"/>
        </w:rPr>
        <w:t xml:space="preserve">les </w:t>
      </w:r>
      <w:r w:rsidR="00A55686">
        <w:rPr>
          <w:rFonts w:cs="Times New Roman"/>
        </w:rPr>
        <w:t>mesures de protection des dirigeants</w:t>
      </w:r>
      <w:r w:rsidR="001E550A">
        <w:rPr>
          <w:rFonts w:cs="Times New Roman"/>
        </w:rPr>
        <w:t xml:space="preserve">. </w:t>
      </w:r>
      <w:r>
        <w:rPr>
          <w:rFonts w:cs="Times New Roman"/>
        </w:rPr>
        <w:t xml:space="preserve">La deuxième catégorie </w:t>
      </w:r>
      <w:r w:rsidR="009B1B9C">
        <w:rPr>
          <w:rFonts w:cs="Times New Roman"/>
        </w:rPr>
        <w:t>se compose des</w:t>
      </w:r>
      <w:r w:rsidR="00124E39">
        <w:rPr>
          <w:rFonts w:cs="Times New Roman"/>
        </w:rPr>
        <w:t xml:space="preserve"> mécanismes externes</w:t>
      </w:r>
      <w:r w:rsidR="009B1B9C">
        <w:rPr>
          <w:rFonts w:cs="Times New Roman"/>
        </w:rPr>
        <w:t xml:space="preserve"> et regroupe</w:t>
      </w:r>
      <w:r w:rsidR="00124E39">
        <w:rPr>
          <w:rFonts w:cs="Times New Roman"/>
        </w:rPr>
        <w:t xml:space="preserve"> </w:t>
      </w:r>
      <w:r w:rsidR="00DA60D5">
        <w:rPr>
          <w:rFonts w:cs="Times New Roman"/>
        </w:rPr>
        <w:t>le cadre législatif et les différents types de marché</w:t>
      </w:r>
      <w:r w:rsidR="00124E39">
        <w:rPr>
          <w:rFonts w:cs="Times New Roman"/>
        </w:rPr>
        <w:t xml:space="preserve"> (des capitaux, du travail, de l’</w:t>
      </w:r>
      <w:r w:rsidR="00DA60D5">
        <w:rPr>
          <w:rFonts w:cs="Times New Roman"/>
        </w:rPr>
        <w:t>information, etc.).</w:t>
      </w:r>
    </w:p>
    <w:p w:rsidR="00F27601" w:rsidRDefault="00E86C86" w:rsidP="00C5454E">
      <w:r>
        <w:t>a)</w:t>
      </w:r>
      <w:r w:rsidR="00E12685">
        <w:t xml:space="preserve"> l</w:t>
      </w:r>
      <w:r w:rsidR="00F27601">
        <w:t>es conseils d’administration</w:t>
      </w:r>
    </w:p>
    <w:p w:rsidR="00F27601" w:rsidRPr="0054759B" w:rsidRDefault="00F27601" w:rsidP="00217529">
      <w:pPr>
        <w:ind w:firstLine="567"/>
        <w:rPr>
          <w:szCs w:val="24"/>
        </w:rPr>
      </w:pPr>
      <w:r>
        <w:rPr>
          <w:szCs w:val="24"/>
        </w:rPr>
        <w:t xml:space="preserve">L’un des principaux mécanismes internes de gouvernance employé par les </w:t>
      </w:r>
      <w:r w:rsidR="00FD34F3">
        <w:rPr>
          <w:szCs w:val="24"/>
        </w:rPr>
        <w:t>actionnaires</w:t>
      </w:r>
      <w:r>
        <w:rPr>
          <w:szCs w:val="24"/>
        </w:rPr>
        <w:t xml:space="preserve"> pour surveiller les </w:t>
      </w:r>
      <w:r w:rsidR="00FD34F3">
        <w:rPr>
          <w:szCs w:val="24"/>
        </w:rPr>
        <w:t>dirigeants</w:t>
      </w:r>
      <w:r w:rsidR="00306F79">
        <w:rPr>
          <w:szCs w:val="24"/>
        </w:rPr>
        <w:t xml:space="preserve"> consiste en</w:t>
      </w:r>
      <w:r>
        <w:rPr>
          <w:szCs w:val="24"/>
        </w:rPr>
        <w:t xml:space="preserve"> l’établissement de conseils d’administration. En effet, suivant la massification de l’actionnariat enclenchée vers la fin des années 1970, les actionnaires ont dû, inévitablement, déléguer la fonction de contrôle à un organe spécialisé</w:t>
      </w:r>
      <w:r w:rsidR="0054759B">
        <w:rPr>
          <w:szCs w:val="24"/>
        </w:rPr>
        <w:t xml:space="preserve"> (</w:t>
      </w:r>
      <w:r w:rsidRPr="00DC04D8">
        <w:rPr>
          <w:szCs w:val="24"/>
        </w:rPr>
        <w:t>Gomez,</w:t>
      </w:r>
      <w:r w:rsidRPr="0054759B">
        <w:rPr>
          <w:szCs w:val="24"/>
        </w:rPr>
        <w:t xml:space="preserve"> 2009, p. 372)</w:t>
      </w:r>
      <w:r w:rsidR="00306F79">
        <w:rPr>
          <w:szCs w:val="24"/>
        </w:rPr>
        <w:t>.</w:t>
      </w:r>
    </w:p>
    <w:p w:rsidR="00F27601" w:rsidRPr="0054759B" w:rsidRDefault="00F27601" w:rsidP="00C5454E">
      <w:pPr>
        <w:spacing w:line="240" w:lineRule="auto"/>
        <w:ind w:left="567" w:right="616"/>
        <w:rPr>
          <w:szCs w:val="24"/>
          <w:lang w:val="en-CA"/>
        </w:rPr>
      </w:pPr>
      <w:r w:rsidRPr="00EA2D1A">
        <w:rPr>
          <w:i/>
          <w:szCs w:val="24"/>
          <w:lang w:val="en-CA"/>
        </w:rPr>
        <w:t xml:space="preserve">When there are many residual claimants, it is costly for all of them to be involved in decision control and it is efficient for them to delegate decision control. […] the diffuse residual claimants are not qualified for roles in the decision process and thus delegate their decision control rights to other agents </w:t>
      </w:r>
      <w:r w:rsidRPr="00C3713B">
        <w:rPr>
          <w:szCs w:val="24"/>
          <w:lang w:val="en-CA"/>
        </w:rPr>
        <w:t>[</w:t>
      </w:r>
      <w:r w:rsidR="00042D8B">
        <w:rPr>
          <w:szCs w:val="24"/>
          <w:lang w:val="en-CA"/>
        </w:rPr>
        <w:t xml:space="preserve">soit, </w:t>
      </w:r>
      <w:r w:rsidRPr="00C3713B">
        <w:rPr>
          <w:szCs w:val="24"/>
          <w:lang w:val="en-CA"/>
        </w:rPr>
        <w:t>le conseil d’administration]</w:t>
      </w:r>
      <w:r w:rsidR="0054759B">
        <w:rPr>
          <w:szCs w:val="24"/>
          <w:lang w:val="en-CA"/>
        </w:rPr>
        <w:t xml:space="preserve"> (</w:t>
      </w:r>
      <w:r w:rsidRPr="0054759B">
        <w:rPr>
          <w:szCs w:val="24"/>
          <w:lang w:val="en-CA"/>
        </w:rPr>
        <w:t>Fama et Jensen</w:t>
      </w:r>
      <w:r w:rsidR="00E83A44" w:rsidRPr="0054759B">
        <w:rPr>
          <w:szCs w:val="24"/>
          <w:lang w:val="en-CA"/>
        </w:rPr>
        <w:t>, 1983, tiré de Clarke, 2004,</w:t>
      </w:r>
      <w:r w:rsidRPr="0054759B">
        <w:rPr>
          <w:szCs w:val="24"/>
          <w:lang w:val="en-CA"/>
        </w:rPr>
        <w:t xml:space="preserve"> p. 68)</w:t>
      </w:r>
      <w:r w:rsidR="0082163F">
        <w:rPr>
          <w:szCs w:val="24"/>
          <w:lang w:val="en-CA"/>
        </w:rPr>
        <w:t>.</w:t>
      </w:r>
    </w:p>
    <w:p w:rsidR="00F27601" w:rsidRPr="00762FF0" w:rsidRDefault="00F27601" w:rsidP="00217529">
      <w:pPr>
        <w:spacing w:before="360"/>
        <w:ind w:firstLine="567"/>
        <w:rPr>
          <w:szCs w:val="24"/>
        </w:rPr>
      </w:pPr>
      <w:r>
        <w:rPr>
          <w:szCs w:val="24"/>
        </w:rPr>
        <w:t>Perçu,</w:t>
      </w:r>
      <w:r w:rsidR="00E60348">
        <w:rPr>
          <w:szCs w:val="24"/>
        </w:rPr>
        <w:t xml:space="preserve"> du point de vue disciplinaire </w:t>
      </w:r>
      <w:r>
        <w:rPr>
          <w:szCs w:val="24"/>
        </w:rPr>
        <w:t>comme l’un des mécanismes les plus importants relatifs à la fonction de contrôle</w:t>
      </w:r>
      <w:r w:rsidR="005528AA">
        <w:rPr>
          <w:szCs w:val="24"/>
        </w:rPr>
        <w:t xml:space="preserve"> et à la création de valeur</w:t>
      </w:r>
      <w:r>
        <w:rPr>
          <w:szCs w:val="24"/>
        </w:rPr>
        <w:t>, le conseil d’administration a été le sujet d’une dense couverture empirique. Des dispositions telles que l’indépendance des directeurs, la présence de différents comités au sein du conseil et la séparation des postes de dirigeant et de président du conseil</w:t>
      </w:r>
      <w:r w:rsidR="00413D66">
        <w:rPr>
          <w:szCs w:val="24"/>
        </w:rPr>
        <w:t xml:space="preserve"> </w:t>
      </w:r>
      <w:r>
        <w:rPr>
          <w:szCs w:val="24"/>
        </w:rPr>
        <w:t xml:space="preserve">ont reçu beaucoup d’attention durant les dernières années. </w:t>
      </w:r>
    </w:p>
    <w:p w:rsidR="00E12685" w:rsidRDefault="00E12685" w:rsidP="00C5454E">
      <w:r>
        <w:lastRenderedPageBreak/>
        <w:t>b) les incitatifs managériaux</w:t>
      </w:r>
    </w:p>
    <w:p w:rsidR="00F64270" w:rsidRDefault="008A12B1" w:rsidP="00003FBF">
      <w:pPr>
        <w:tabs>
          <w:tab w:val="left" w:pos="567"/>
        </w:tabs>
        <w:ind w:firstLine="567"/>
      </w:pPr>
      <w:r>
        <w:t xml:space="preserve">Les </w:t>
      </w:r>
      <w:r w:rsidR="00DA32C9">
        <w:t>incitati</w:t>
      </w:r>
      <w:r>
        <w:t xml:space="preserve">fs managériaux sont, aux yeux de plusieurs, </w:t>
      </w:r>
      <w:r w:rsidR="00DA32C9">
        <w:t xml:space="preserve">un mécanisme efficace pour aligner les intérêts des dirigeants à ceux des actionnaires. </w:t>
      </w:r>
      <w:r>
        <w:t xml:space="preserve">Ceux-ci peuvent prendre plusieurs formes allant de l’octroi d’actions et/ou d’options d’achat </w:t>
      </w:r>
      <w:r w:rsidR="00C45CC6">
        <w:t xml:space="preserve">d’actions </w:t>
      </w:r>
      <w:r>
        <w:t>de la société au dirigeant jusqu’à la menace d’une destitution</w:t>
      </w:r>
      <w:r w:rsidR="0054759B">
        <w:t xml:space="preserve"> (</w:t>
      </w:r>
      <w:r>
        <w:t>Shleifer et Vishny, 1997, p. 744)</w:t>
      </w:r>
      <w:r w:rsidR="001C0268">
        <w:t>.</w:t>
      </w:r>
      <w:r>
        <w:t xml:space="preserve"> </w:t>
      </w:r>
      <w:r w:rsidR="00A93FCD">
        <w:t xml:space="preserve">D’ailleurs, </w:t>
      </w:r>
      <w:r w:rsidR="00E60348">
        <w:t>dans son articl</w:t>
      </w:r>
      <w:r w:rsidR="001C0268">
        <w:t>e publié en 1993, Jensen affirmait</w:t>
      </w:r>
      <w:r w:rsidR="00DA32C9">
        <w:t xml:space="preserve"> que l’octroi d’options d’achat d’action</w:t>
      </w:r>
      <w:r w:rsidR="001C0268">
        <w:t>s é</w:t>
      </w:r>
      <w:r w:rsidR="00E60348">
        <w:t>t</w:t>
      </w:r>
      <w:r w:rsidR="001C0268">
        <w:t>ait</w:t>
      </w:r>
      <w:r w:rsidR="00DA32C9">
        <w:t xml:space="preserve"> un « pas dans la bonne direction » afin de minimiser les conflits d’intérêt entre ces deux partis</w:t>
      </w:r>
      <w:r w:rsidR="0054759B">
        <w:t xml:space="preserve"> (</w:t>
      </w:r>
      <w:r w:rsidR="00835034">
        <w:t>p. 47)</w:t>
      </w:r>
      <w:r w:rsidR="001C0268">
        <w:t>.</w:t>
      </w:r>
      <w:r w:rsidR="00F7521D">
        <w:t xml:space="preserve"> </w:t>
      </w:r>
      <w:r w:rsidR="00CE3D72">
        <w:t>L’</w:t>
      </w:r>
      <w:r w:rsidR="00A87656">
        <w:t xml:space="preserve">attribution d’une </w:t>
      </w:r>
      <w:r w:rsidR="00F64270">
        <w:t>rémunération incitative</w:t>
      </w:r>
      <w:r w:rsidR="00DF4BCF">
        <w:t xml:space="preserve"> </w:t>
      </w:r>
      <w:r w:rsidR="00F64270">
        <w:t>permet</w:t>
      </w:r>
      <w:r w:rsidR="0076766F">
        <w:t xml:space="preserve">trait donc </w:t>
      </w:r>
      <w:r w:rsidR="00F64270">
        <w:t>de faire profiter les</w:t>
      </w:r>
      <w:r w:rsidR="00C57615">
        <w:t xml:space="preserve"> agents</w:t>
      </w:r>
      <w:r w:rsidR="00F64270">
        <w:t xml:space="preserve"> du succès de la société qu’ils gèrent</w:t>
      </w:r>
      <w:r w:rsidR="0054759B">
        <w:t xml:space="preserve"> (</w:t>
      </w:r>
      <w:r w:rsidR="00F64270">
        <w:t>Page, 2005, p. 17)</w:t>
      </w:r>
      <w:r w:rsidR="001C0268">
        <w:t>.</w:t>
      </w:r>
    </w:p>
    <w:p w:rsidR="00F5518C" w:rsidRDefault="002B1FDB" w:rsidP="00003FBF">
      <w:pPr>
        <w:ind w:firstLine="567"/>
      </w:pPr>
      <w:r>
        <w:t xml:space="preserve">Toutefois, déjà Shleifer et Vishny (1997) </w:t>
      </w:r>
      <w:r w:rsidR="00A93FCD">
        <w:t xml:space="preserve">nous prévenait des effets pervers que pouvait </w:t>
      </w:r>
      <w:r w:rsidR="004752B6">
        <w:t>occasionner</w:t>
      </w:r>
      <w:r w:rsidR="00A93FCD">
        <w:t xml:space="preserve"> la rémunération incitative, insistant sur le fait que celle-ci pouvait amener les dirigeants à manipuler l’information comptable ou les politiques d’investissement pour accroître leurs gains personnels. </w:t>
      </w:r>
      <w:r w:rsidR="00D07358">
        <w:t xml:space="preserve">En effet, si cette rémunération est attachée trop fortement à la performance boursière de la firme, cela peut </w:t>
      </w:r>
      <w:r w:rsidR="00944DA3">
        <w:t>encourager</w:t>
      </w:r>
      <w:r w:rsidR="00D07358">
        <w:t xml:space="preserve"> les dirigeants à accorder une importance démesurée aux indicateurs à court terme et </w:t>
      </w:r>
      <w:r w:rsidR="00392103">
        <w:t xml:space="preserve">ultimement, </w:t>
      </w:r>
      <w:r w:rsidR="00DE7980">
        <w:t>causer une destruction</w:t>
      </w:r>
      <w:r w:rsidR="00D07358">
        <w:t xml:space="preserve"> de richesse</w:t>
      </w:r>
      <w:r w:rsidR="0054759B">
        <w:t xml:space="preserve"> (</w:t>
      </w:r>
      <w:r w:rsidR="00730268">
        <w:t>Page, 2005, p. 17)</w:t>
      </w:r>
      <w:r w:rsidR="00E37649">
        <w:t>.</w:t>
      </w:r>
    </w:p>
    <w:p w:rsidR="00000EE3" w:rsidRDefault="00000EE3" w:rsidP="00C5454E">
      <w:r w:rsidRPr="00000EE3">
        <w:t>c) la structure de capital</w:t>
      </w:r>
    </w:p>
    <w:p w:rsidR="001B22A2" w:rsidRPr="00E37649" w:rsidRDefault="00003FBF" w:rsidP="00003FBF">
      <w:pPr>
        <w:tabs>
          <w:tab w:val="left" w:pos="567"/>
        </w:tabs>
      </w:pPr>
      <w:r>
        <w:tab/>
      </w:r>
      <w:r w:rsidR="007E5129">
        <w:t xml:space="preserve">En raison des nombreuses clauses et garanties pouvant être négociées </w:t>
      </w:r>
      <w:r w:rsidR="00013756">
        <w:t xml:space="preserve">suite </w:t>
      </w:r>
      <w:r w:rsidR="007E5129">
        <w:t xml:space="preserve">à l’octroi d’un prêt, la dette est </w:t>
      </w:r>
      <w:r w:rsidR="00EC1811">
        <w:t>perçue</w:t>
      </w:r>
      <w:r w:rsidR="007E5129">
        <w:t xml:space="preserve"> comme un autre moyen d’encadrer la conduite des dirigeants</w:t>
      </w:r>
      <w:r w:rsidR="0054759B">
        <w:t xml:space="preserve"> (</w:t>
      </w:r>
      <w:r w:rsidR="007E5129">
        <w:t>Page, 2005, p. 45)</w:t>
      </w:r>
      <w:r w:rsidR="00E37649">
        <w:t>.</w:t>
      </w:r>
      <w:r w:rsidR="007E5129">
        <w:t xml:space="preserve"> </w:t>
      </w:r>
      <w:r w:rsidR="00714FDA">
        <w:t>L</w:t>
      </w:r>
      <w:r w:rsidR="00AC3A93">
        <w:t xml:space="preserve">’endettement contraint les </w:t>
      </w:r>
      <w:r w:rsidR="00FD34F3">
        <w:t>agents</w:t>
      </w:r>
      <w:r w:rsidR="00AC3A93">
        <w:t xml:space="preserve"> à générer suffisamment de flux monétaires </w:t>
      </w:r>
      <w:r w:rsidR="00C50B1D">
        <w:t xml:space="preserve">pour que </w:t>
      </w:r>
      <w:r w:rsidR="00AC3A93">
        <w:t xml:space="preserve">l’entreprise </w:t>
      </w:r>
      <w:r w:rsidR="00DB67A2">
        <w:t>rencontre</w:t>
      </w:r>
      <w:r w:rsidR="003C370E">
        <w:t xml:space="preserve"> l</w:t>
      </w:r>
      <w:r w:rsidR="00337F62">
        <w:t xml:space="preserve">es obligations </w:t>
      </w:r>
      <w:r w:rsidR="00645D1D">
        <w:t>qu’elle détient</w:t>
      </w:r>
      <w:r w:rsidR="003C370E">
        <w:t xml:space="preserve"> à l’égard de s</w:t>
      </w:r>
      <w:r w:rsidR="00337F62">
        <w:t>es créanc</w:t>
      </w:r>
      <w:r w:rsidR="00AC3A93">
        <w:t xml:space="preserve">iers. </w:t>
      </w:r>
      <w:r w:rsidR="00EC1811">
        <w:t>La réduction des coûts d’agence résultant de la participation d’un créancier à la s</w:t>
      </w:r>
      <w:r w:rsidR="00DE77A3">
        <w:t>tructure de capital de la firme</w:t>
      </w:r>
      <w:r w:rsidR="00EC1811">
        <w:t xml:space="preserve"> peut toutefois s’accompagner d’autres coûts. Le plus important</w:t>
      </w:r>
      <w:r w:rsidR="00C532A2">
        <w:t xml:space="preserve"> de ceux-ci</w:t>
      </w:r>
      <w:r w:rsidR="00EC1811">
        <w:t xml:space="preserve"> </w:t>
      </w:r>
      <w:r w:rsidR="00C532A2">
        <w:t>est engendré par la</w:t>
      </w:r>
      <w:r w:rsidR="00EC1811">
        <w:t xml:space="preserve"> t</w:t>
      </w:r>
      <w:r w:rsidR="00BD6038">
        <w:t>olérance au risque différente entre</w:t>
      </w:r>
      <w:r w:rsidR="00EC1811">
        <w:t xml:space="preserve"> actionnaires et créanciers. </w:t>
      </w:r>
      <w:r w:rsidR="00EC1811" w:rsidRPr="00EC1811">
        <w:rPr>
          <w:lang w:val="en-CA"/>
        </w:rPr>
        <w:t>« </w:t>
      </w:r>
      <w:r w:rsidR="00EC1811" w:rsidRPr="00DA0947">
        <w:rPr>
          <w:i/>
          <w:lang w:val="en-CA"/>
        </w:rPr>
        <w:t xml:space="preserve">The main costs of debt are that firms may be prevented from undertaking good projects because debt covenants keep them from raising additional funds, or else they may be forced by </w:t>
      </w:r>
      <w:r w:rsidR="00EC1811" w:rsidRPr="00DA0947">
        <w:rPr>
          <w:i/>
          <w:lang w:val="en-CA"/>
        </w:rPr>
        <w:lastRenderedPageBreak/>
        <w:t>creditors to liquidate wh</w:t>
      </w:r>
      <w:r w:rsidR="00E37649">
        <w:rPr>
          <w:i/>
          <w:lang w:val="en-CA"/>
        </w:rPr>
        <w:t>en it is not efficient to do so</w:t>
      </w:r>
      <w:r w:rsidR="00EC1811" w:rsidRPr="00EC1811">
        <w:rPr>
          <w:lang w:val="en-CA"/>
        </w:rPr>
        <w:t> »</w:t>
      </w:r>
      <w:r w:rsidR="00EC1811">
        <w:rPr>
          <w:lang w:val="en-CA"/>
        </w:rPr>
        <w:t xml:space="preserve"> </w:t>
      </w:r>
      <w:r w:rsidR="00EC1811" w:rsidRPr="00E37649">
        <w:rPr>
          <w:lang w:val="en-CA"/>
        </w:rPr>
        <w:t>(Shl</w:t>
      </w:r>
      <w:r w:rsidR="0014282A" w:rsidRPr="00E37649">
        <w:rPr>
          <w:lang w:val="en-CA"/>
        </w:rPr>
        <w:t>eifer et Vishny, 1997, p.</w:t>
      </w:r>
      <w:r w:rsidR="00A31FC9" w:rsidRPr="00E37649">
        <w:rPr>
          <w:lang w:val="en-CA"/>
        </w:rPr>
        <w:t>761)</w:t>
      </w:r>
      <w:r w:rsidR="00E37649">
        <w:rPr>
          <w:lang w:val="en-CA"/>
        </w:rPr>
        <w:t>.</w:t>
      </w:r>
      <w:r w:rsidR="001B22A2" w:rsidRPr="00E37649">
        <w:rPr>
          <w:lang w:val="en-CA"/>
        </w:rPr>
        <w:t xml:space="preserve"> </w:t>
      </w:r>
      <w:r w:rsidR="00F614DE" w:rsidRPr="00B50EED">
        <w:t>Aussi</w:t>
      </w:r>
      <w:r w:rsidR="00E37649">
        <w:t xml:space="preserve">, </w:t>
      </w:r>
      <w:r w:rsidR="00A31FC9" w:rsidRPr="00E37649">
        <w:t xml:space="preserve">les entreprises possédant une majorité d’actifs tangibles </w:t>
      </w:r>
      <w:r w:rsidR="001B22A2" w:rsidRPr="00E37649">
        <w:t xml:space="preserve">à leur bilan </w:t>
      </w:r>
      <w:r w:rsidR="00E37649">
        <w:t>semblent être</w:t>
      </w:r>
      <w:r w:rsidR="00A31FC9" w:rsidRPr="00E37649">
        <w:t xml:space="preserve"> celles qui </w:t>
      </w:r>
      <w:r w:rsidR="00372506" w:rsidRPr="00E37649">
        <w:t>font le plus souvent appel à</w:t>
      </w:r>
      <w:r w:rsidR="00A31FC9" w:rsidRPr="00E37649">
        <w:t xml:space="preserve"> l’endettement</w:t>
      </w:r>
      <w:r w:rsidR="0054759B" w:rsidRPr="00E37649">
        <w:t xml:space="preserve"> (</w:t>
      </w:r>
      <w:r w:rsidR="001B22A2" w:rsidRPr="00E37649">
        <w:t>Shleifer et Vishny, 1997, p. 765)</w:t>
      </w:r>
      <w:r w:rsidR="00E37649">
        <w:t>.</w:t>
      </w:r>
      <w:r w:rsidR="00A31FC9" w:rsidRPr="00E37649">
        <w:t xml:space="preserve"> </w:t>
      </w:r>
    </w:p>
    <w:p w:rsidR="00A31FC9" w:rsidRPr="00330C0F" w:rsidRDefault="006F13BD" w:rsidP="00003FBF">
      <w:pPr>
        <w:ind w:firstLine="567"/>
      </w:pPr>
      <w:r w:rsidRPr="0097036D">
        <w:rPr>
          <w:rFonts w:cs="Times New Roman"/>
        </w:rPr>
        <w:t>Le besoin de recourir à du financement externe par le biais des m</w:t>
      </w:r>
      <w:r>
        <w:rPr>
          <w:rFonts w:cs="Times New Roman"/>
        </w:rPr>
        <w:t>archés de</w:t>
      </w:r>
      <w:r w:rsidR="004B6257">
        <w:rPr>
          <w:rFonts w:cs="Times New Roman"/>
        </w:rPr>
        <w:t>s</w:t>
      </w:r>
      <w:r>
        <w:rPr>
          <w:rFonts w:cs="Times New Roman"/>
        </w:rPr>
        <w:t xml:space="preserve"> capitaux expliquerait, quant à lui, </w:t>
      </w:r>
      <w:r w:rsidRPr="0097036D">
        <w:rPr>
          <w:rFonts w:cs="Times New Roman"/>
        </w:rPr>
        <w:t xml:space="preserve">pourquoi </w:t>
      </w:r>
      <w:r>
        <w:rPr>
          <w:rFonts w:cs="Times New Roman"/>
        </w:rPr>
        <w:t>les firmes se dotent</w:t>
      </w:r>
      <w:r w:rsidRPr="0097036D">
        <w:rPr>
          <w:rFonts w:cs="Times New Roman"/>
        </w:rPr>
        <w:t xml:space="preserve"> de meilleur</w:t>
      </w:r>
      <w:r w:rsidR="00912A10">
        <w:rPr>
          <w:rFonts w:cs="Times New Roman"/>
        </w:rPr>
        <w:t>e</w:t>
      </w:r>
      <w:r w:rsidRPr="0097036D">
        <w:rPr>
          <w:rFonts w:cs="Times New Roman"/>
        </w:rPr>
        <w:t xml:space="preserve">s pratiques </w:t>
      </w:r>
      <w:r w:rsidR="001E4B6D">
        <w:rPr>
          <w:rFonts w:cs="Times New Roman"/>
        </w:rPr>
        <w:t>de</w:t>
      </w:r>
      <w:r w:rsidRPr="0097036D">
        <w:rPr>
          <w:rFonts w:cs="Times New Roman"/>
        </w:rPr>
        <w:t xml:space="preserve"> gouvernance.</w:t>
      </w:r>
      <w:r w:rsidR="00270D70">
        <w:rPr>
          <w:rFonts w:cs="Times New Roman"/>
        </w:rPr>
        <w:t xml:space="preserve"> Comme la protection des investisseurs est différente </w:t>
      </w:r>
      <w:r w:rsidR="00A30777">
        <w:rPr>
          <w:rFonts w:cs="Times New Roman"/>
        </w:rPr>
        <w:t>de celle des créanciers et qu’elle varie de pays en pays</w:t>
      </w:r>
      <w:r w:rsidR="00622797">
        <w:rPr>
          <w:rFonts w:cs="Times New Roman"/>
        </w:rPr>
        <w:t xml:space="preserve">, les </w:t>
      </w:r>
      <w:r w:rsidR="001E4B6D">
        <w:rPr>
          <w:rFonts w:cs="Times New Roman"/>
        </w:rPr>
        <w:t>entreprises</w:t>
      </w:r>
      <w:r w:rsidR="00622797">
        <w:rPr>
          <w:rFonts w:cs="Times New Roman"/>
        </w:rPr>
        <w:t xml:space="preserve"> peuvent </w:t>
      </w:r>
      <w:r w:rsidR="004B6257">
        <w:rPr>
          <w:rFonts w:cs="Times New Roman"/>
        </w:rPr>
        <w:t>utiliser</w:t>
      </w:r>
      <w:r w:rsidR="00622797">
        <w:rPr>
          <w:rFonts w:cs="Times New Roman"/>
        </w:rPr>
        <w:t xml:space="preserve"> </w:t>
      </w:r>
      <w:r w:rsidR="004B6257">
        <w:rPr>
          <w:rFonts w:cs="Times New Roman"/>
        </w:rPr>
        <w:t>certains</w:t>
      </w:r>
      <w:r w:rsidR="00622797">
        <w:rPr>
          <w:rFonts w:cs="Times New Roman"/>
        </w:rPr>
        <w:t xml:space="preserve"> mécanismes de gouvernance </w:t>
      </w:r>
      <w:r w:rsidR="00523946">
        <w:rPr>
          <w:rFonts w:cs="Times New Roman"/>
        </w:rPr>
        <w:t>à des fins de signal</w:t>
      </w:r>
      <w:r w:rsidR="004253B6">
        <w:rPr>
          <w:rFonts w:cs="Times New Roman"/>
        </w:rPr>
        <w:t> :</w:t>
      </w:r>
      <w:r w:rsidR="00622797">
        <w:rPr>
          <w:rFonts w:cs="Times New Roman"/>
        </w:rPr>
        <w:t xml:space="preserve"> </w:t>
      </w:r>
      <w:r w:rsidR="00622797" w:rsidRPr="004253B6">
        <w:rPr>
          <w:rFonts w:cs="Times New Roman"/>
        </w:rPr>
        <w:t>« </w:t>
      </w:r>
      <w:r w:rsidR="00622797" w:rsidRPr="004253B6">
        <w:rPr>
          <w:rFonts w:cs="Times New Roman"/>
          <w:i/>
        </w:rPr>
        <w:t>[…] firms operating with higher proportions of intangible assets may find it optimal to adopt stricter governance mechanisms to signal to investors that they intend to prevent th</w:t>
      </w:r>
      <w:r w:rsidR="00657776">
        <w:rPr>
          <w:rFonts w:cs="Times New Roman"/>
          <w:i/>
        </w:rPr>
        <w:t>e future misuse of these assets</w:t>
      </w:r>
      <w:r w:rsidR="00622797" w:rsidRPr="004253B6">
        <w:rPr>
          <w:rFonts w:cs="Times New Roman"/>
        </w:rPr>
        <w:t xml:space="preserve"> » </w:t>
      </w:r>
      <w:r w:rsidR="00622797" w:rsidRPr="00330C0F">
        <w:rPr>
          <w:rFonts w:cs="Times New Roman"/>
        </w:rPr>
        <w:t>(Klapper et Love, 2002, p. 4)</w:t>
      </w:r>
      <w:r w:rsidR="00657776">
        <w:rPr>
          <w:rFonts w:cs="Times New Roman"/>
        </w:rPr>
        <w:t>.</w:t>
      </w:r>
    </w:p>
    <w:p w:rsidR="009023AC" w:rsidRDefault="00000EE3" w:rsidP="00C5454E">
      <w:r>
        <w:t>d</w:t>
      </w:r>
      <w:r w:rsidR="009023AC">
        <w:t xml:space="preserve">) </w:t>
      </w:r>
      <w:r w:rsidR="006E3836">
        <w:t>les mesures de protection des dirigeants</w:t>
      </w:r>
    </w:p>
    <w:p w:rsidR="001B55FD" w:rsidRDefault="00F5518C" w:rsidP="00003FBF">
      <w:pPr>
        <w:tabs>
          <w:tab w:val="left" w:pos="567"/>
        </w:tabs>
      </w:pPr>
      <w:r>
        <w:tab/>
      </w:r>
      <w:r w:rsidR="006E3836">
        <w:t xml:space="preserve">Elles </w:t>
      </w:r>
      <w:r>
        <w:t>sont essentiellement</w:t>
      </w:r>
      <w:r w:rsidR="00D35043">
        <w:t xml:space="preserve"> constituées de</w:t>
      </w:r>
      <w:r>
        <w:t xml:space="preserve"> dispositions</w:t>
      </w:r>
      <w:r w:rsidR="00307B6C">
        <w:t>,</w:t>
      </w:r>
      <w:r>
        <w:t xml:space="preserve"> mises en place par </w:t>
      </w:r>
      <w:r w:rsidR="00307B6C">
        <w:t>les dirigeants,</w:t>
      </w:r>
      <w:r>
        <w:t xml:space="preserve"> </w:t>
      </w:r>
      <w:r w:rsidR="00103172">
        <w:t>qui réduisent</w:t>
      </w:r>
      <w:r>
        <w:t xml:space="preserve"> les droits des actionnaires</w:t>
      </w:r>
      <w:r w:rsidR="00103172">
        <w:t xml:space="preserve"> et </w:t>
      </w:r>
      <w:r w:rsidR="008E3B94">
        <w:t xml:space="preserve">qui </w:t>
      </w:r>
      <w:r w:rsidR="00103172">
        <w:t xml:space="preserve">protègent </w:t>
      </w:r>
      <w:r w:rsidR="00C45CC6">
        <w:t xml:space="preserve">les agents </w:t>
      </w:r>
      <w:r w:rsidR="00103172">
        <w:t>d’une offre d’achat hostile</w:t>
      </w:r>
      <w:r w:rsidR="00E81059">
        <w:t xml:space="preserve"> (OPA)</w:t>
      </w:r>
      <w:r>
        <w:t>. Elles comprennent not</w:t>
      </w:r>
      <w:r w:rsidR="00103172">
        <w:t>amment les pilules empoisonnées et</w:t>
      </w:r>
      <w:r>
        <w:t xml:space="preserve"> les conseils d’administration stratifiés</w:t>
      </w:r>
      <w:r w:rsidR="00103172">
        <w:t xml:space="preserve">. </w:t>
      </w:r>
      <w:r w:rsidR="00254863">
        <w:t xml:space="preserve">Ces mesures seraient initialement implémentées par </w:t>
      </w:r>
      <w:r w:rsidR="00302C33">
        <w:t xml:space="preserve">l’équipe dirigeante pour satisfaire </w:t>
      </w:r>
      <w:r w:rsidR="00D96AA2">
        <w:t>leur</w:t>
      </w:r>
      <w:r w:rsidR="00254863">
        <w:t xml:space="preserve"> besoin de contr</w:t>
      </w:r>
      <w:r w:rsidR="00745855">
        <w:t xml:space="preserve">ôle </w:t>
      </w:r>
      <w:r w:rsidR="00BB123A">
        <w:t>et ce, au</w:t>
      </w:r>
      <w:r w:rsidR="00254863">
        <w:t xml:space="preserve"> détriment des actionnaires</w:t>
      </w:r>
      <w:r w:rsidR="0054759B">
        <w:t xml:space="preserve"> (</w:t>
      </w:r>
      <w:r w:rsidR="00254863">
        <w:t>Shleifer et Vishny, 1997, p. 747)</w:t>
      </w:r>
      <w:r w:rsidR="00063B90">
        <w:t>.</w:t>
      </w:r>
    </w:p>
    <w:p w:rsidR="001B55FD" w:rsidRDefault="00000EE3" w:rsidP="00C5454E">
      <w:r>
        <w:t>e</w:t>
      </w:r>
      <w:r w:rsidR="001B55FD">
        <w:t>) les mécanismes externes</w:t>
      </w:r>
    </w:p>
    <w:p w:rsidR="0074068B" w:rsidRDefault="001B55FD" w:rsidP="00C5454E">
      <w:pPr>
        <w:rPr>
          <w:rFonts w:cs="Times New Roman"/>
        </w:rPr>
      </w:pPr>
      <w:r>
        <w:tab/>
      </w:r>
      <w:r w:rsidR="002D1D0B">
        <w:rPr>
          <w:rFonts w:cs="Times New Roman"/>
        </w:rPr>
        <w:t>L</w:t>
      </w:r>
      <w:r w:rsidR="002D1D0B" w:rsidRPr="00A12A82">
        <w:rPr>
          <w:rFonts w:cs="Times New Roman"/>
        </w:rPr>
        <w:t>e contexte politico-légal dans lequel évolue une entreprise précise le niveau de latitude accordé aux dirigeants lors de la prise de décision</w:t>
      </w:r>
      <w:r w:rsidR="002D1D0B">
        <w:rPr>
          <w:rFonts w:cs="Times New Roman"/>
        </w:rPr>
        <w:t xml:space="preserve"> (Page, 2005, </w:t>
      </w:r>
      <w:r w:rsidR="002D1D0B" w:rsidRPr="002D1D0B">
        <w:rPr>
          <w:rFonts w:cs="Times New Roman"/>
        </w:rPr>
        <w:t>p.</w:t>
      </w:r>
      <w:r w:rsidR="002D1D0B">
        <w:rPr>
          <w:rFonts w:cs="Times New Roman"/>
        </w:rPr>
        <w:t xml:space="preserve"> 2</w:t>
      </w:r>
      <w:r w:rsidR="002D1D0B" w:rsidRPr="002D1D0B">
        <w:rPr>
          <w:rFonts w:cs="Times New Roman"/>
        </w:rPr>
        <w:t>).</w:t>
      </w:r>
      <w:r w:rsidR="002D1D0B" w:rsidRPr="00A12A82">
        <w:rPr>
          <w:rFonts w:cs="Times New Roman"/>
        </w:rPr>
        <w:t xml:space="preserve"> </w:t>
      </w:r>
      <w:r w:rsidR="000F6CF8">
        <w:rPr>
          <w:rFonts w:cs="Times New Roman"/>
        </w:rPr>
        <w:t xml:space="preserve">Parallèlement, le principal objectif de l’organe central de surveillance des </w:t>
      </w:r>
      <w:r w:rsidR="00190F4D">
        <w:rPr>
          <w:rFonts w:cs="Times New Roman"/>
        </w:rPr>
        <w:t>agents</w:t>
      </w:r>
      <w:r w:rsidR="000F6CF8">
        <w:rPr>
          <w:rFonts w:cs="Times New Roman"/>
        </w:rPr>
        <w:t xml:space="preserve">, </w:t>
      </w:r>
      <w:r w:rsidR="002D1D0B">
        <w:rPr>
          <w:rFonts w:cs="Times New Roman"/>
        </w:rPr>
        <w:t xml:space="preserve">c’est-à-dire le conseil d’administration, </w:t>
      </w:r>
      <w:r w:rsidR="000F6CF8">
        <w:rPr>
          <w:rFonts w:cs="Times New Roman"/>
        </w:rPr>
        <w:t>est</w:t>
      </w:r>
      <w:r w:rsidR="002D1D0B">
        <w:rPr>
          <w:rFonts w:cs="Times New Roman"/>
        </w:rPr>
        <w:t xml:space="preserve"> de représenter les actionnaires et d’agir en leur nom. </w:t>
      </w:r>
      <w:r w:rsidR="000F6CF8">
        <w:rPr>
          <w:rFonts w:cs="Times New Roman"/>
        </w:rPr>
        <w:t>Le cadre législatif d’un pays d</w:t>
      </w:r>
      <w:r w:rsidR="00493234">
        <w:rPr>
          <w:rFonts w:cs="Times New Roman"/>
        </w:rPr>
        <w:t>evrait donc garantir</w:t>
      </w:r>
      <w:r w:rsidR="000F6CF8">
        <w:rPr>
          <w:rFonts w:cs="Times New Roman"/>
        </w:rPr>
        <w:t xml:space="preserve"> d’une part, </w:t>
      </w:r>
      <w:r w:rsidR="003635AE">
        <w:rPr>
          <w:rFonts w:cs="Times New Roman"/>
        </w:rPr>
        <w:t xml:space="preserve">que les dirigeants respectent leur devoir de loyauté et, d’autre part, </w:t>
      </w:r>
      <w:r w:rsidR="000F6CF8">
        <w:rPr>
          <w:rFonts w:cs="Times New Roman"/>
        </w:rPr>
        <w:t xml:space="preserve">que les membres du conseil d’administration agissent avec prudence (Page, 2005, p. 2; Shleifer et Vishny, </w:t>
      </w:r>
      <w:r w:rsidR="000F6CF8">
        <w:rPr>
          <w:rFonts w:cs="Times New Roman"/>
        </w:rPr>
        <w:lastRenderedPageBreak/>
        <w:t>1997, p. 751)</w:t>
      </w:r>
      <w:r w:rsidR="00063B90">
        <w:rPr>
          <w:rFonts w:cs="Times New Roman"/>
        </w:rPr>
        <w:t>.</w:t>
      </w:r>
      <w:r w:rsidR="0074068B">
        <w:rPr>
          <w:rFonts w:cs="Times New Roman"/>
        </w:rPr>
        <w:t xml:space="preserve"> Cependant, comme l</w:t>
      </w:r>
      <w:r w:rsidR="002D1D0B" w:rsidRPr="00A12A82">
        <w:rPr>
          <w:rFonts w:cs="Times New Roman"/>
        </w:rPr>
        <w:t>a législation et l’application de celle-ci diverge</w:t>
      </w:r>
      <w:r w:rsidR="002D1D0B">
        <w:rPr>
          <w:rFonts w:cs="Times New Roman"/>
        </w:rPr>
        <w:t>nt</w:t>
      </w:r>
      <w:r w:rsidR="0074068B">
        <w:rPr>
          <w:rFonts w:cs="Times New Roman"/>
        </w:rPr>
        <w:t xml:space="preserve"> d’un pays à l’autre, les contraintes légale</w:t>
      </w:r>
      <w:r w:rsidR="001F27E7">
        <w:rPr>
          <w:rFonts w:cs="Times New Roman"/>
        </w:rPr>
        <w:t>s imposées aux entreprises diffèrent également</w:t>
      </w:r>
      <w:r w:rsidR="0074068B">
        <w:rPr>
          <w:rFonts w:cs="Times New Roman"/>
        </w:rPr>
        <w:t xml:space="preserve">, offrant </w:t>
      </w:r>
      <w:r w:rsidR="00190F4D">
        <w:rPr>
          <w:rFonts w:cs="Times New Roman"/>
        </w:rPr>
        <w:t xml:space="preserve">ainsi </w:t>
      </w:r>
      <w:r w:rsidR="0074068B">
        <w:rPr>
          <w:rFonts w:cs="Times New Roman"/>
        </w:rPr>
        <w:t>aux investisseurs de nombreuses déclinaisons</w:t>
      </w:r>
      <w:r w:rsidR="00190F4D">
        <w:rPr>
          <w:rFonts w:cs="Times New Roman"/>
        </w:rPr>
        <w:t xml:space="preserve"> possibles de</w:t>
      </w:r>
      <w:r w:rsidR="0074068B">
        <w:rPr>
          <w:rFonts w:cs="Times New Roman"/>
        </w:rPr>
        <w:t xml:space="preserve"> la </w:t>
      </w:r>
      <w:r w:rsidR="0074068B" w:rsidRPr="0074068B">
        <w:rPr>
          <w:rFonts w:cs="Times New Roman"/>
          <w:i/>
        </w:rPr>
        <w:t>corporate governance</w:t>
      </w:r>
      <w:r w:rsidR="0054759B">
        <w:rPr>
          <w:rFonts w:cs="Times New Roman"/>
        </w:rPr>
        <w:t xml:space="preserve"> (</w:t>
      </w:r>
      <w:r w:rsidR="005752CD">
        <w:rPr>
          <w:rFonts w:cs="Times New Roman"/>
        </w:rPr>
        <w:t>Shleifer et Vishny, 1997, p. 750)</w:t>
      </w:r>
      <w:r w:rsidR="00063B90">
        <w:rPr>
          <w:rFonts w:cs="Times New Roman"/>
        </w:rPr>
        <w:t>.</w:t>
      </w:r>
    </w:p>
    <w:p w:rsidR="004B29D1" w:rsidRPr="00063B90" w:rsidRDefault="00AF0DCC" w:rsidP="00003FBF">
      <w:pPr>
        <w:tabs>
          <w:tab w:val="left" w:pos="567"/>
        </w:tabs>
        <w:rPr>
          <w:lang w:val="en-CA"/>
        </w:rPr>
      </w:pPr>
      <w:r>
        <w:tab/>
      </w:r>
      <w:r w:rsidR="00A00BAE">
        <w:t xml:space="preserve">La </w:t>
      </w:r>
      <w:r w:rsidR="004B29D1">
        <w:t>concentration</w:t>
      </w:r>
      <w:r w:rsidR="00A00BAE">
        <w:t xml:space="preserve"> actionnariale</w:t>
      </w:r>
      <w:r w:rsidR="004B29D1">
        <w:t xml:space="preserve">, que Gillan (2006) considère comme un mécanisme externe relié aux marchés des capitaux, permet de réduire les coûts d’agence encourus par les principaux et ce, particulièrement dans </w:t>
      </w:r>
      <w:r w:rsidR="00490CA0">
        <w:t>les pays où la protection légale</w:t>
      </w:r>
      <w:r w:rsidR="00907F4D">
        <w:t xml:space="preserve"> des petits porteurs</w:t>
      </w:r>
      <w:r w:rsidR="00490CA0">
        <w:t xml:space="preserve"> est </w:t>
      </w:r>
      <w:r w:rsidR="00063B90">
        <w:t>faible</w:t>
      </w:r>
      <w:r w:rsidR="00490CA0">
        <w:t xml:space="preserve"> </w:t>
      </w:r>
      <w:r w:rsidR="004B29D1" w:rsidRPr="00063B90">
        <w:t>(Shleifer et Vishny, 1997, p. 753)</w:t>
      </w:r>
      <w:r w:rsidR="00E8644C" w:rsidRPr="00E8644C">
        <w:rPr>
          <w:rStyle w:val="Appelnotedebasdep"/>
        </w:rPr>
        <w:t xml:space="preserve"> </w:t>
      </w:r>
      <w:r w:rsidR="00E8644C">
        <w:rPr>
          <w:rStyle w:val="Appelnotedebasdep"/>
        </w:rPr>
        <w:footnoteReference w:id="14"/>
      </w:r>
      <w:r w:rsidR="00063B90">
        <w:t>.</w:t>
      </w:r>
      <w:r w:rsidR="00D52F58" w:rsidRPr="00063B90">
        <w:t xml:space="preserve"> </w:t>
      </w:r>
      <w:r w:rsidR="00D52F58" w:rsidRPr="00063B90">
        <w:rPr>
          <w:lang w:val="en-CA"/>
        </w:rPr>
        <w:t>« </w:t>
      </w:r>
      <w:r w:rsidR="00D52F58" w:rsidRPr="00063B90">
        <w:rPr>
          <w:i/>
          <w:lang w:val="en-CA"/>
        </w:rPr>
        <w:t>Large shareholders thus address the agency problem in that they both have a general interest in profit maximization, and enough control over the assets of the firm to</w:t>
      </w:r>
      <w:r w:rsidR="00063B90">
        <w:rPr>
          <w:i/>
          <w:lang w:val="en-CA"/>
        </w:rPr>
        <w:t xml:space="preserve"> have their interests respected</w:t>
      </w:r>
      <w:r w:rsidR="00D52F58" w:rsidRPr="00063B90">
        <w:rPr>
          <w:lang w:val="en-CA"/>
        </w:rPr>
        <w:t> » (</w:t>
      </w:r>
      <w:r w:rsidR="00D52F58" w:rsidRPr="00063B90">
        <w:rPr>
          <w:i/>
          <w:lang w:val="en-CA"/>
        </w:rPr>
        <w:t>Ibid.,</w:t>
      </w:r>
      <w:r w:rsidR="00D52F58" w:rsidRPr="00063B90">
        <w:rPr>
          <w:lang w:val="en-CA"/>
        </w:rPr>
        <w:t xml:space="preserve"> p. 754)</w:t>
      </w:r>
      <w:r w:rsidR="00063B90">
        <w:rPr>
          <w:lang w:val="en-CA"/>
        </w:rPr>
        <w:t>.</w:t>
      </w:r>
    </w:p>
    <w:p w:rsidR="00320E78" w:rsidRPr="00F5518C" w:rsidRDefault="00320E78" w:rsidP="00003FBF">
      <w:pPr>
        <w:tabs>
          <w:tab w:val="left" w:pos="567"/>
        </w:tabs>
      </w:pPr>
      <w:r w:rsidRPr="00063B90">
        <w:rPr>
          <w:lang w:val="en-CA"/>
        </w:rPr>
        <w:tab/>
      </w:r>
      <w:r w:rsidR="00184441">
        <w:t>Les prises de contrôle constituent, quant à elle</w:t>
      </w:r>
      <w:r w:rsidR="00C45CC6">
        <w:t>s</w:t>
      </w:r>
      <w:r w:rsidR="00184441">
        <w:t>, un moyen de discip</w:t>
      </w:r>
      <w:r w:rsidR="00CA5D1E">
        <w:t>liner les dirigeants. L</w:t>
      </w:r>
      <w:r w:rsidR="00184441">
        <w:t>ors d’une prise de contrôle hostile, une offre est proposée aux actionnaire</w:t>
      </w:r>
      <w:r w:rsidR="00214965">
        <w:t>s de la firme ciblée et, suite</w:t>
      </w:r>
      <w:r w:rsidR="00184441">
        <w:t xml:space="preserve"> </w:t>
      </w:r>
      <w:r w:rsidR="00503D5E">
        <w:t xml:space="preserve">à </w:t>
      </w:r>
      <w:r w:rsidR="00184441">
        <w:t xml:space="preserve">son acceptation, le management est remplacé. </w:t>
      </w:r>
      <w:r w:rsidR="0062277A">
        <w:t>L’aliénabilité des titres</w:t>
      </w:r>
      <w:r w:rsidR="008864ED">
        <w:t xml:space="preserve"> d’une société</w:t>
      </w:r>
      <w:r w:rsidR="0062277A">
        <w:t xml:space="preserve"> permet aux actionnaires de les </w:t>
      </w:r>
      <w:r w:rsidR="008864ED">
        <w:t>échanger</w:t>
      </w:r>
      <w:r w:rsidR="0062277A">
        <w:t xml:space="preserve"> sans restriction</w:t>
      </w:r>
      <w:r w:rsidR="008864ED">
        <w:t>, permettant à ceux-ci de</w:t>
      </w:r>
      <w:r w:rsidR="0062277A">
        <w:t xml:space="preserve"> signifier leur insatisfaction vis-</w:t>
      </w:r>
      <w:r w:rsidR="008864ED">
        <w:t>à-vis</w:t>
      </w:r>
      <w:r w:rsidR="00DD141F">
        <w:t xml:space="preserve"> </w:t>
      </w:r>
      <w:r w:rsidR="008864ED">
        <w:t xml:space="preserve">la performance </w:t>
      </w:r>
      <w:r w:rsidR="00DD141F">
        <w:t>de l’équipe dirigeante</w:t>
      </w:r>
      <w:r w:rsidR="0054759B">
        <w:t xml:space="preserve"> (</w:t>
      </w:r>
      <w:r w:rsidR="003C5C92">
        <w:t xml:space="preserve">Blair, </w:t>
      </w:r>
      <w:r w:rsidR="00E83A44">
        <w:t xml:space="preserve">1995, </w:t>
      </w:r>
      <w:r w:rsidR="003C5C92">
        <w:t>tiré de Clarke</w:t>
      </w:r>
      <w:r w:rsidR="00E83A44">
        <w:t>, 2004</w:t>
      </w:r>
      <w:r w:rsidR="003C5C92">
        <w:t>, p.</w:t>
      </w:r>
      <w:r w:rsidR="00214965">
        <w:t> </w:t>
      </w:r>
      <w:r w:rsidR="003C5C92">
        <w:t>183)</w:t>
      </w:r>
      <w:r w:rsidR="00063B90">
        <w:t>.</w:t>
      </w:r>
      <w:r w:rsidR="003C5C92">
        <w:t xml:space="preserve"> </w:t>
      </w:r>
      <w:r w:rsidR="00F64DB8">
        <w:t>La manifestation du mécontentement de plusieurs actionnaires par la vente de leur</w:t>
      </w:r>
      <w:r w:rsidR="009177ED">
        <w:t>s</w:t>
      </w:r>
      <w:r w:rsidR="00F64DB8">
        <w:t xml:space="preserve"> titre</w:t>
      </w:r>
      <w:r w:rsidR="009177ED">
        <w:t>s</w:t>
      </w:r>
      <w:r w:rsidR="00F64DB8">
        <w:t xml:space="preserve"> peut </w:t>
      </w:r>
      <w:r w:rsidR="009177ED">
        <w:t xml:space="preserve">ainsi </w:t>
      </w:r>
      <w:r w:rsidR="00F64DB8">
        <w:t>diminuer le cours boursier, rendant la firme plus sujette aux offres d’achat hostile</w:t>
      </w:r>
      <w:r w:rsidR="009177ED">
        <w:t>s</w:t>
      </w:r>
      <w:r w:rsidR="00493234">
        <w:t xml:space="preserve"> (Alchian et Demsetz, 1972, p. 788</w:t>
      </w:r>
      <w:r w:rsidR="006A6942">
        <w:t>; Finet (dir</w:t>
      </w:r>
      <w:r w:rsidR="00FC43F3" w:rsidRPr="00FB638A">
        <w:rPr>
          <w:i/>
        </w:rPr>
        <w:t>.</w:t>
      </w:r>
      <w:r w:rsidR="00517254">
        <w:t xml:space="preserve">), </w:t>
      </w:r>
      <w:r w:rsidR="00FC43F3">
        <w:t>2009, p.168</w:t>
      </w:r>
      <w:r w:rsidR="0038648B">
        <w:t>; Lazonick, 2007, p. 986</w:t>
      </w:r>
      <w:r w:rsidR="00493234">
        <w:t>)</w:t>
      </w:r>
      <w:r w:rsidR="00F64DB8">
        <w:t xml:space="preserve">. </w:t>
      </w:r>
      <w:r w:rsidR="00AC3D42">
        <w:t xml:space="preserve">L’objectif ultime </w:t>
      </w:r>
      <w:r w:rsidR="00FB7F56">
        <w:t xml:space="preserve">de ce mécanisme </w:t>
      </w:r>
      <w:r w:rsidR="00AC3D42">
        <w:t xml:space="preserve">est </w:t>
      </w:r>
      <w:r w:rsidR="009177ED">
        <w:t xml:space="preserve">donc </w:t>
      </w:r>
      <w:r w:rsidR="00AC3D42">
        <w:t>de su</w:t>
      </w:r>
      <w:r w:rsidR="00C05633">
        <w:t>bstituer aux dirigeants actuels</w:t>
      </w:r>
      <w:r w:rsidR="00AC3D42">
        <w:t xml:space="preserve"> une équi</w:t>
      </w:r>
      <w:r w:rsidR="00C05633">
        <w:t>pe managériale plus performante</w:t>
      </w:r>
      <w:r w:rsidR="00AC3D42">
        <w:t xml:space="preserve"> qui permettrait une plus grande création de valeur</w:t>
      </w:r>
      <w:r w:rsidR="0054759B">
        <w:t xml:space="preserve"> (</w:t>
      </w:r>
      <w:r w:rsidR="00A0447E">
        <w:t>Shleifer et Vishny, 1997, p. 756)</w:t>
      </w:r>
      <w:r w:rsidR="00063B90">
        <w:t>.</w:t>
      </w:r>
      <w:r w:rsidR="00F16768">
        <w:t xml:space="preserve"> </w:t>
      </w:r>
    </w:p>
    <w:p w:rsidR="002B1FDB" w:rsidRDefault="002B1FDB" w:rsidP="00C5454E">
      <w:pPr>
        <w:ind w:firstLine="567"/>
      </w:pPr>
      <w:r>
        <w:lastRenderedPageBreak/>
        <w:t xml:space="preserve">Étant donné la très vaste littérature existante concernant </w:t>
      </w:r>
      <w:r w:rsidRPr="00B22F15">
        <w:t>l’impact des mécanismes</w:t>
      </w:r>
      <w:r w:rsidR="008A614C">
        <w:t xml:space="preserve"> internes et externes</w:t>
      </w:r>
      <w:r w:rsidRPr="00B22F15">
        <w:t xml:space="preserve"> de gouvernance sur la performance o</w:t>
      </w:r>
      <w:r>
        <w:t>u la valeur des firmes ouvertes, nous nous concentrerons sur les principaux articles ayant traité du sujet.</w:t>
      </w:r>
    </w:p>
    <w:p w:rsidR="002B1FDB" w:rsidRPr="00B22F15" w:rsidRDefault="002B1FDB" w:rsidP="00C5454E">
      <w:pPr>
        <w:pStyle w:val="Titre4"/>
      </w:pPr>
      <w:bookmarkStart w:id="17" w:name="_Toc345408776"/>
      <w:bookmarkStart w:id="18" w:name="_Toc356744213"/>
      <w:r>
        <w:t>1.</w:t>
      </w:r>
      <w:r w:rsidR="00A36888">
        <w:t>1.</w:t>
      </w:r>
      <w:r w:rsidR="001B31EF">
        <w:t>3</w:t>
      </w:r>
      <w:r>
        <w:t xml:space="preserve"> </w:t>
      </w:r>
      <w:r w:rsidRPr="001B31EF">
        <w:t>Revue des principaux articles empiriques</w:t>
      </w:r>
      <w:bookmarkEnd w:id="17"/>
      <w:bookmarkEnd w:id="18"/>
    </w:p>
    <w:p w:rsidR="00956B9A" w:rsidRPr="00762FF0" w:rsidRDefault="00EE201C" w:rsidP="00C5454E">
      <w:pPr>
        <w:ind w:firstLine="567"/>
        <w:rPr>
          <w:rFonts w:cs="Times New Roman"/>
        </w:rPr>
      </w:pPr>
      <w:r w:rsidRPr="00A12A82">
        <w:rPr>
          <w:rFonts w:cs="Times New Roman"/>
        </w:rPr>
        <w:t xml:space="preserve">L’un des premiers articles </w:t>
      </w:r>
      <w:r w:rsidR="003D45F4">
        <w:rPr>
          <w:rFonts w:cs="Times New Roman"/>
        </w:rPr>
        <w:t>à associer la</w:t>
      </w:r>
      <w:r w:rsidRPr="00A12A82">
        <w:rPr>
          <w:rFonts w:cs="Times New Roman"/>
        </w:rPr>
        <w:t xml:space="preserve"> gouvernance et </w:t>
      </w:r>
      <w:r w:rsidR="003D45F4">
        <w:rPr>
          <w:rFonts w:cs="Times New Roman"/>
        </w:rPr>
        <w:t xml:space="preserve">la </w:t>
      </w:r>
      <w:r w:rsidRPr="00A12A82">
        <w:rPr>
          <w:rFonts w:cs="Times New Roman"/>
        </w:rPr>
        <w:t xml:space="preserve">performance </w:t>
      </w:r>
      <w:r>
        <w:rPr>
          <w:rFonts w:cs="Times New Roman"/>
        </w:rPr>
        <w:t>corporative</w:t>
      </w:r>
      <w:r w:rsidRPr="00A12A82">
        <w:rPr>
          <w:rFonts w:cs="Times New Roman"/>
        </w:rPr>
        <w:t xml:space="preserve"> </w:t>
      </w:r>
      <w:r>
        <w:rPr>
          <w:rFonts w:cs="Times New Roman"/>
        </w:rPr>
        <w:t>a été</w:t>
      </w:r>
      <w:r w:rsidRPr="00A12A82">
        <w:rPr>
          <w:rFonts w:cs="Times New Roman"/>
        </w:rPr>
        <w:t xml:space="preserve"> celui de Gompers, Ishii et Metrick</w:t>
      </w:r>
      <w:r>
        <w:rPr>
          <w:rFonts w:cs="Times New Roman"/>
        </w:rPr>
        <w:t xml:space="preserve"> (ci-après, GIM)</w:t>
      </w:r>
      <w:r w:rsidRPr="00A12A82">
        <w:rPr>
          <w:rFonts w:cs="Times New Roman"/>
        </w:rPr>
        <w:t>, en 2003. Ces derniers ont construit un indice</w:t>
      </w:r>
      <w:r w:rsidR="00C1312E">
        <w:rPr>
          <w:rFonts w:cs="Times New Roman"/>
        </w:rPr>
        <w:t xml:space="preserve"> (nommé Indice-G)</w:t>
      </w:r>
      <w:r w:rsidRPr="00A12A82">
        <w:rPr>
          <w:rFonts w:cs="Times New Roman"/>
        </w:rPr>
        <w:t xml:space="preserve"> permettant de classer les entreprises selon leurs pratiques en matière de gouvernance. </w:t>
      </w:r>
      <w:r w:rsidR="00977DBE">
        <w:rPr>
          <w:rFonts w:cs="Times New Roman"/>
        </w:rPr>
        <w:t>Les firmes constituant l’</w:t>
      </w:r>
      <w:r w:rsidR="00C1312E">
        <w:rPr>
          <w:rFonts w:cs="Times New Roman"/>
        </w:rPr>
        <w:t>I</w:t>
      </w:r>
      <w:r w:rsidR="00977DBE">
        <w:rPr>
          <w:rFonts w:cs="Times New Roman"/>
        </w:rPr>
        <w:t>ndice</w:t>
      </w:r>
      <w:r w:rsidR="00C1312E">
        <w:rPr>
          <w:rFonts w:cs="Times New Roman"/>
        </w:rPr>
        <w:t>-G</w:t>
      </w:r>
      <w:r w:rsidR="00977DBE">
        <w:rPr>
          <w:rFonts w:cs="Times New Roman"/>
        </w:rPr>
        <w:t xml:space="preserve"> se voyaient octroyer un point pour chaque disposition </w:t>
      </w:r>
      <w:r w:rsidR="000A1B81">
        <w:rPr>
          <w:rFonts w:cs="Times New Roman"/>
        </w:rPr>
        <w:t xml:space="preserve">adoptée </w:t>
      </w:r>
      <w:r w:rsidR="00977DBE">
        <w:rPr>
          <w:rFonts w:cs="Times New Roman"/>
        </w:rPr>
        <w:t>réduisant les droits des actionnaires</w:t>
      </w:r>
      <w:r w:rsidR="00606776">
        <w:rPr>
          <w:rStyle w:val="Appelnotedebasdep"/>
          <w:rFonts w:cs="Times New Roman"/>
        </w:rPr>
        <w:footnoteReference w:id="15"/>
      </w:r>
      <w:r w:rsidR="00977DBE">
        <w:rPr>
          <w:rFonts w:cs="Times New Roman"/>
        </w:rPr>
        <w:t xml:space="preserve"> (conseil d’administration stratifié</w:t>
      </w:r>
      <w:r w:rsidR="00C1312E">
        <w:rPr>
          <w:rStyle w:val="Appelnotedebasdep"/>
          <w:rFonts w:cs="Times New Roman"/>
        </w:rPr>
        <w:footnoteReference w:id="16"/>
      </w:r>
      <w:r w:rsidR="001E1CE0">
        <w:rPr>
          <w:rFonts w:cs="Times New Roman"/>
        </w:rPr>
        <w:t>, pilule empoisonnée</w:t>
      </w:r>
      <w:r w:rsidR="00977DBE">
        <w:rPr>
          <w:rFonts w:cs="Times New Roman"/>
        </w:rPr>
        <w:t>, etc.).</w:t>
      </w:r>
      <w:r w:rsidR="0054759B">
        <w:rPr>
          <w:rFonts w:cs="Times New Roman"/>
        </w:rPr>
        <w:t xml:space="preserve"> </w:t>
      </w:r>
      <w:r w:rsidR="000A1B81">
        <w:rPr>
          <w:rFonts w:cs="Times New Roman"/>
        </w:rPr>
        <w:t xml:space="preserve">Une fois les pointages déterminés, GIM ont regroupé toutes les compagnies de </w:t>
      </w:r>
      <w:r w:rsidR="00DA37D3">
        <w:rPr>
          <w:rFonts w:cs="Times New Roman"/>
        </w:rPr>
        <w:t>leur échantillon en 10</w:t>
      </w:r>
      <w:r w:rsidR="000A1B81">
        <w:rPr>
          <w:rFonts w:cs="Times New Roman"/>
        </w:rPr>
        <w:t xml:space="preserve"> portefeuilles</w:t>
      </w:r>
      <w:r w:rsidR="00DA37D3">
        <w:rPr>
          <w:rFonts w:cs="Times New Roman"/>
        </w:rPr>
        <w:t xml:space="preserve"> distincts</w:t>
      </w:r>
      <w:r w:rsidR="000A1B81">
        <w:rPr>
          <w:rFonts w:cs="Times New Roman"/>
        </w:rPr>
        <w:t>. Les deux portefeuilles extrêmes</w:t>
      </w:r>
      <w:r w:rsidR="004A7F2A">
        <w:rPr>
          <w:rFonts w:cs="Times New Roman"/>
        </w:rPr>
        <w:t xml:space="preserve"> </w:t>
      </w:r>
      <w:r w:rsidR="000A1B81">
        <w:rPr>
          <w:rFonts w:cs="Times New Roman"/>
        </w:rPr>
        <w:t xml:space="preserve">regroupaient les firmes aux </w:t>
      </w:r>
      <w:r w:rsidR="0015743D">
        <w:rPr>
          <w:rFonts w:cs="Times New Roman"/>
        </w:rPr>
        <w:t>plus solides</w:t>
      </w:r>
      <w:r w:rsidR="004A7F2A">
        <w:rPr>
          <w:rFonts w:cs="Times New Roman"/>
        </w:rPr>
        <w:t xml:space="preserve"> (</w:t>
      </w:r>
      <w:r w:rsidR="004A7F2A" w:rsidRPr="004A7F2A">
        <w:rPr>
          <w:rFonts w:cs="Times New Roman"/>
          <w:i/>
        </w:rPr>
        <w:t>Democracy</w:t>
      </w:r>
      <w:r w:rsidR="004A7F2A">
        <w:rPr>
          <w:rFonts w:cs="Times New Roman"/>
        </w:rPr>
        <w:t>)</w:t>
      </w:r>
      <w:r w:rsidR="000A1B81">
        <w:rPr>
          <w:rFonts w:cs="Times New Roman"/>
        </w:rPr>
        <w:t xml:space="preserve"> </w:t>
      </w:r>
      <w:r w:rsidR="0015743D">
        <w:rPr>
          <w:rFonts w:cs="Times New Roman"/>
        </w:rPr>
        <w:t xml:space="preserve">et </w:t>
      </w:r>
      <w:r w:rsidR="004A7F2A">
        <w:rPr>
          <w:rFonts w:cs="Times New Roman"/>
        </w:rPr>
        <w:t xml:space="preserve">aux plus </w:t>
      </w:r>
      <w:r w:rsidR="0015743D">
        <w:rPr>
          <w:rFonts w:cs="Times New Roman"/>
        </w:rPr>
        <w:t>faibles</w:t>
      </w:r>
      <w:r w:rsidR="004A7F2A">
        <w:rPr>
          <w:rFonts w:cs="Times New Roman"/>
        </w:rPr>
        <w:t xml:space="preserve"> (</w:t>
      </w:r>
      <w:r w:rsidR="004A7F2A" w:rsidRPr="004A7F2A">
        <w:rPr>
          <w:rFonts w:cs="Times New Roman"/>
          <w:i/>
        </w:rPr>
        <w:t>Dictatorship</w:t>
      </w:r>
      <w:r w:rsidR="004A7F2A">
        <w:rPr>
          <w:rFonts w:cs="Times New Roman"/>
        </w:rPr>
        <w:t>)</w:t>
      </w:r>
      <w:r w:rsidR="000A1B81">
        <w:rPr>
          <w:rFonts w:cs="Times New Roman"/>
        </w:rPr>
        <w:t xml:space="preserve"> droits de</w:t>
      </w:r>
      <w:r w:rsidR="00877D50">
        <w:rPr>
          <w:rFonts w:cs="Times New Roman"/>
        </w:rPr>
        <w:t>s</w:t>
      </w:r>
      <w:r w:rsidR="000A1B81">
        <w:rPr>
          <w:rFonts w:cs="Times New Roman"/>
        </w:rPr>
        <w:t xml:space="preserve"> actionnaires. </w:t>
      </w:r>
      <w:r w:rsidR="004673B8">
        <w:rPr>
          <w:rFonts w:cs="Times New Roman"/>
        </w:rPr>
        <w:t>Plus précisément</w:t>
      </w:r>
      <w:r w:rsidR="00956B9A">
        <w:rPr>
          <w:rFonts w:cs="Times New Roman"/>
        </w:rPr>
        <w:t xml:space="preserve">, les firmes composant le portefeuille </w:t>
      </w:r>
      <w:r w:rsidR="00956B9A" w:rsidRPr="00956B9A">
        <w:rPr>
          <w:rFonts w:cs="Times New Roman"/>
          <w:i/>
        </w:rPr>
        <w:t>Democracy</w:t>
      </w:r>
      <w:r w:rsidR="00956B9A">
        <w:rPr>
          <w:rFonts w:cs="Times New Roman"/>
        </w:rPr>
        <w:t xml:space="preserve"> comportaient cinq dispositions </w:t>
      </w:r>
      <w:r w:rsidR="00877D50">
        <w:rPr>
          <w:rFonts w:cs="Times New Roman"/>
        </w:rPr>
        <w:t xml:space="preserve">ou moins </w:t>
      </w:r>
      <w:r w:rsidR="00956B9A">
        <w:rPr>
          <w:rFonts w:cs="Times New Roman"/>
        </w:rPr>
        <w:t>réduisant les droits de leurs actionnaires, tandis que les compagnies du portefeuille opposé en comprenaient quatorze</w:t>
      </w:r>
      <w:r w:rsidR="00877D50">
        <w:rPr>
          <w:rFonts w:cs="Times New Roman"/>
        </w:rPr>
        <w:t xml:space="preserve"> et plus</w:t>
      </w:r>
      <w:r w:rsidR="00956B9A">
        <w:rPr>
          <w:rFonts w:cs="Times New Roman"/>
        </w:rPr>
        <w:t xml:space="preserve">. </w:t>
      </w:r>
    </w:p>
    <w:p w:rsidR="007B7F70" w:rsidRPr="00FE434F" w:rsidRDefault="00EE201C" w:rsidP="00C5454E">
      <w:pPr>
        <w:ind w:firstLine="567"/>
        <w:rPr>
          <w:rFonts w:cs="Times New Roman"/>
        </w:rPr>
      </w:pPr>
      <w:r>
        <w:rPr>
          <w:rFonts w:cs="Times New Roman"/>
        </w:rPr>
        <w:t xml:space="preserve">En s’appuyant sur cet indice, les auteurs se sont aperçus qu’une </w:t>
      </w:r>
      <w:r w:rsidRPr="00A12A82">
        <w:rPr>
          <w:rFonts w:cs="Times New Roman"/>
        </w:rPr>
        <w:t xml:space="preserve">stratégie consistant à acheter </w:t>
      </w:r>
      <w:r w:rsidR="00BB2994" w:rsidRPr="00A12A82">
        <w:rPr>
          <w:rFonts w:cs="Times New Roman"/>
        </w:rPr>
        <w:t xml:space="preserve">les firmes </w:t>
      </w:r>
      <w:r w:rsidR="00BB2994">
        <w:rPr>
          <w:rFonts w:cs="Times New Roman"/>
        </w:rPr>
        <w:t xml:space="preserve">comprises dans le portefeuille </w:t>
      </w:r>
      <w:r w:rsidR="00BB2994" w:rsidRPr="00A12A82">
        <w:rPr>
          <w:rFonts w:cs="Times New Roman"/>
        </w:rPr>
        <w:t xml:space="preserve">aux meilleures </w:t>
      </w:r>
      <w:r w:rsidR="00BB2994">
        <w:rPr>
          <w:rFonts w:cs="Times New Roman"/>
        </w:rPr>
        <w:t xml:space="preserve">pratiques </w:t>
      </w:r>
      <w:r w:rsidRPr="00A12A82">
        <w:rPr>
          <w:rFonts w:cs="Times New Roman"/>
        </w:rPr>
        <w:t xml:space="preserve">et à vendre </w:t>
      </w:r>
      <w:r w:rsidR="00BB2994">
        <w:rPr>
          <w:rFonts w:cs="Times New Roman"/>
        </w:rPr>
        <w:t xml:space="preserve">celles du portefeuille </w:t>
      </w:r>
      <w:r w:rsidR="00C45CC6">
        <w:rPr>
          <w:rFonts w:cs="Times New Roman"/>
        </w:rPr>
        <w:t>inverse</w:t>
      </w:r>
      <w:r w:rsidRPr="00A12A82">
        <w:rPr>
          <w:rFonts w:cs="Times New Roman"/>
        </w:rPr>
        <w:t>, permettait de dé</w:t>
      </w:r>
      <w:r w:rsidR="0089515A">
        <w:rPr>
          <w:rFonts w:cs="Times New Roman"/>
        </w:rPr>
        <w:t xml:space="preserve">gager un rendement </w:t>
      </w:r>
      <w:r w:rsidR="0089515A">
        <w:rPr>
          <w:rFonts w:cs="Times New Roman"/>
        </w:rPr>
        <w:lastRenderedPageBreak/>
        <w:t>anormal de 8,</w:t>
      </w:r>
      <w:r w:rsidRPr="00A12A82">
        <w:rPr>
          <w:rFonts w:cs="Times New Roman"/>
        </w:rPr>
        <w:t>5</w:t>
      </w:r>
      <w:r w:rsidR="00037DAE">
        <w:rPr>
          <w:rFonts w:cs="Times New Roman"/>
        </w:rPr>
        <w:t> %</w:t>
      </w:r>
      <w:r w:rsidR="00F83FF0">
        <w:rPr>
          <w:rFonts w:cs="Times New Roman"/>
        </w:rPr>
        <w:t>, et ce</w:t>
      </w:r>
      <w:r w:rsidR="00214965">
        <w:rPr>
          <w:rFonts w:cs="Times New Roman"/>
        </w:rPr>
        <w:t>,</w:t>
      </w:r>
      <w:r w:rsidR="00F83FF0">
        <w:rPr>
          <w:rFonts w:cs="Times New Roman"/>
        </w:rPr>
        <w:t xml:space="preserve"> pour la période </w:t>
      </w:r>
      <w:r w:rsidR="00C05243">
        <w:rPr>
          <w:rFonts w:cs="Times New Roman"/>
        </w:rPr>
        <w:t xml:space="preserve">de </w:t>
      </w:r>
      <w:r w:rsidR="00F83FF0">
        <w:rPr>
          <w:rFonts w:cs="Times New Roman"/>
        </w:rPr>
        <w:t>1990 à 1999</w:t>
      </w:r>
      <w:r w:rsidRPr="00A12A82">
        <w:rPr>
          <w:rFonts w:cs="Times New Roman"/>
        </w:rPr>
        <w:t>.</w:t>
      </w:r>
      <w:r w:rsidR="0054759B">
        <w:rPr>
          <w:rFonts w:cs="Times New Roman"/>
        </w:rPr>
        <w:t xml:space="preserve"> </w:t>
      </w:r>
      <w:r w:rsidRPr="00A12A82">
        <w:rPr>
          <w:rFonts w:cs="Times New Roman"/>
        </w:rPr>
        <w:t>Leur étude semblait ainsi démontrer que les entreprises adoptant de saines pratiques en gouvernance surperformaient par rapport à leurs consœurs, moins respectueuses des droits</w:t>
      </w:r>
      <w:r w:rsidR="0054759B">
        <w:rPr>
          <w:rFonts w:cs="Times New Roman"/>
        </w:rPr>
        <w:t xml:space="preserve"> </w:t>
      </w:r>
      <w:r w:rsidRPr="00A12A82">
        <w:rPr>
          <w:rFonts w:cs="Times New Roman"/>
        </w:rPr>
        <w:t>de leurs actionnaires.</w:t>
      </w:r>
      <w:r w:rsidR="007B7F70">
        <w:rPr>
          <w:rFonts w:cs="Times New Roman"/>
        </w:rPr>
        <w:t xml:space="preserve"> </w:t>
      </w:r>
      <w:r w:rsidR="001E1CE0">
        <w:rPr>
          <w:rFonts w:cs="Times New Roman"/>
        </w:rPr>
        <w:t>En revanche</w:t>
      </w:r>
      <w:r w:rsidR="00AC0461">
        <w:rPr>
          <w:rFonts w:cs="Times New Roman"/>
        </w:rPr>
        <w:t xml:space="preserve">, </w:t>
      </w:r>
      <w:r w:rsidR="00C05243">
        <w:rPr>
          <w:rFonts w:cs="Times New Roman"/>
        </w:rPr>
        <w:t xml:space="preserve">dans leur article de 2006, </w:t>
      </w:r>
      <w:r w:rsidR="00182C81">
        <w:rPr>
          <w:rFonts w:cs="Times New Roman"/>
        </w:rPr>
        <w:t xml:space="preserve">Core, </w:t>
      </w:r>
      <w:r w:rsidR="003700D3">
        <w:t>Guay</w:t>
      </w:r>
      <w:r w:rsidR="00182C81">
        <w:rPr>
          <w:rFonts w:cs="Times New Roman"/>
        </w:rPr>
        <w:t xml:space="preserve"> et </w:t>
      </w:r>
      <w:r w:rsidR="003700D3">
        <w:rPr>
          <w:rFonts w:cs="Times New Roman"/>
        </w:rPr>
        <w:t>Rusticus</w:t>
      </w:r>
      <w:r w:rsidR="00182C81">
        <w:rPr>
          <w:rFonts w:cs="Times New Roman"/>
        </w:rPr>
        <w:t xml:space="preserve"> </w:t>
      </w:r>
      <w:r w:rsidR="00C05243">
        <w:rPr>
          <w:rFonts w:cs="Times New Roman"/>
        </w:rPr>
        <w:t>ont attribué</w:t>
      </w:r>
      <w:r w:rsidR="0033652F">
        <w:rPr>
          <w:rFonts w:cs="Times New Roman"/>
        </w:rPr>
        <w:t xml:space="preserve"> </w:t>
      </w:r>
      <w:r w:rsidR="007B7F70" w:rsidRPr="00FE434F">
        <w:rPr>
          <w:rFonts w:cs="Times New Roman"/>
        </w:rPr>
        <w:t xml:space="preserve">cette </w:t>
      </w:r>
      <w:r w:rsidR="0033652F">
        <w:rPr>
          <w:rFonts w:cs="Times New Roman"/>
        </w:rPr>
        <w:t>sur</w:t>
      </w:r>
      <w:r w:rsidR="007B7F70" w:rsidRPr="00FE434F">
        <w:rPr>
          <w:rFonts w:cs="Times New Roman"/>
        </w:rPr>
        <w:t xml:space="preserve">performance à un facteur spécifiquement temporel : </w:t>
      </w:r>
    </w:p>
    <w:p w:rsidR="008D4233" w:rsidRPr="0054759B" w:rsidRDefault="007B7F70" w:rsidP="00C5454E">
      <w:pPr>
        <w:spacing w:line="240" w:lineRule="auto"/>
        <w:ind w:left="567" w:right="616"/>
        <w:rPr>
          <w:rFonts w:cs="Times New Roman"/>
          <w:lang w:val="en-CA"/>
        </w:rPr>
      </w:pPr>
      <w:r w:rsidRPr="007B7F70">
        <w:rPr>
          <w:rFonts w:cs="Times New Roman"/>
          <w:i/>
          <w:lang w:val="en-CA"/>
        </w:rPr>
        <w:t>Overall, our evidence points away from the hypothesis that differences in shareholder rights cause higher returns, and suggests that time-period-specific returns and/or differences in expected returns likely play a role in explaining the documented abnormal stock returns of strong governance firms</w:t>
      </w:r>
      <w:r w:rsidR="0054759B">
        <w:rPr>
          <w:rFonts w:cs="Times New Roman"/>
          <w:i/>
          <w:lang w:val="en-CA"/>
        </w:rPr>
        <w:t xml:space="preserve"> </w:t>
      </w:r>
      <w:r w:rsidR="0054759B" w:rsidRPr="00063B90">
        <w:rPr>
          <w:rFonts w:cs="Times New Roman"/>
          <w:lang w:val="en-CA"/>
        </w:rPr>
        <w:t>(</w:t>
      </w:r>
      <w:r w:rsidRPr="0054759B">
        <w:rPr>
          <w:rFonts w:cs="Times New Roman"/>
          <w:lang w:val="en-CA"/>
        </w:rPr>
        <w:t>p. 685)</w:t>
      </w:r>
      <w:r w:rsidR="00063B90">
        <w:rPr>
          <w:rFonts w:cs="Times New Roman"/>
          <w:lang w:val="en-CA"/>
        </w:rPr>
        <w:t>.</w:t>
      </w:r>
    </w:p>
    <w:p w:rsidR="00D5543F" w:rsidRDefault="00F83FF0" w:rsidP="00C5454E">
      <w:pPr>
        <w:spacing w:before="360"/>
        <w:ind w:firstLine="567"/>
      </w:pPr>
      <w:r>
        <w:t xml:space="preserve">En plus </w:t>
      </w:r>
      <w:r w:rsidR="00695608">
        <w:t>d</w:t>
      </w:r>
      <w:r w:rsidR="008F0EAA">
        <w:t>u résultat précédant</w:t>
      </w:r>
      <w:r>
        <w:t xml:space="preserve">, GIM ont démontré que </w:t>
      </w:r>
      <w:r w:rsidR="002418AA">
        <w:rPr>
          <w:rFonts w:cs="Times New Roman"/>
        </w:rPr>
        <w:t>l’addition</w:t>
      </w:r>
      <w:r w:rsidR="008F0EAA">
        <w:rPr>
          <w:rFonts w:cs="Times New Roman"/>
        </w:rPr>
        <w:t xml:space="preserve"> d’un seul point au score de l’I</w:t>
      </w:r>
      <w:r w:rsidR="00063B90">
        <w:rPr>
          <w:rFonts w:cs="Times New Roman"/>
        </w:rPr>
        <w:t>ndice-</w:t>
      </w:r>
      <w:r w:rsidR="002418AA">
        <w:rPr>
          <w:rFonts w:cs="Times New Roman"/>
        </w:rPr>
        <w:t>G se tradui</w:t>
      </w:r>
      <w:r w:rsidR="00A0691C">
        <w:rPr>
          <w:rFonts w:cs="Times New Roman"/>
        </w:rPr>
        <w:t>sait</w:t>
      </w:r>
      <w:r w:rsidR="0089515A">
        <w:rPr>
          <w:rFonts w:cs="Times New Roman"/>
        </w:rPr>
        <w:t xml:space="preserve"> par une diminution de 11,</w:t>
      </w:r>
      <w:r w:rsidR="002418AA">
        <w:rPr>
          <w:rFonts w:cs="Times New Roman"/>
        </w:rPr>
        <w:t>4</w:t>
      </w:r>
      <w:r w:rsidR="00037DAE">
        <w:rPr>
          <w:rFonts w:cs="Times New Roman"/>
        </w:rPr>
        <w:t> %</w:t>
      </w:r>
      <w:r w:rsidR="002418AA">
        <w:rPr>
          <w:rFonts w:cs="Times New Roman"/>
        </w:rPr>
        <w:t xml:space="preserve"> de la valeur d’une entreprise</w:t>
      </w:r>
      <w:r w:rsidR="00A0691C">
        <w:rPr>
          <w:rStyle w:val="Appelnotedebasdep"/>
          <w:rFonts w:cs="Times New Roman"/>
        </w:rPr>
        <w:footnoteReference w:id="17"/>
      </w:r>
      <w:r w:rsidR="002418AA">
        <w:rPr>
          <w:rFonts w:cs="Times New Roman"/>
        </w:rPr>
        <w:t xml:space="preserve"> pour l’année 1999. </w:t>
      </w:r>
      <w:r w:rsidR="00287526">
        <w:rPr>
          <w:rFonts w:cs="Times New Roman"/>
        </w:rPr>
        <w:t xml:space="preserve">En remplaçant le </w:t>
      </w:r>
      <w:r w:rsidR="00287526" w:rsidRPr="009F3973">
        <w:rPr>
          <w:rFonts w:cs="Times New Roman"/>
          <w:i/>
        </w:rPr>
        <w:t>Tobin’s Q</w:t>
      </w:r>
      <w:r w:rsidR="00287526">
        <w:rPr>
          <w:rFonts w:cs="Times New Roman"/>
        </w:rPr>
        <w:t xml:space="preserve"> par des mesures de performance opérationnelle (marge </w:t>
      </w:r>
      <w:r w:rsidR="00287526">
        <w:t>bénéficiaire nette, rendement des capitaux propres (</w:t>
      </w:r>
      <w:r w:rsidR="00B2087C" w:rsidRPr="00B2087C">
        <w:rPr>
          <w:i/>
        </w:rPr>
        <w:t>ROE</w:t>
      </w:r>
      <w:r w:rsidR="00287526">
        <w:t>), croissance des ventes annuelle), les auteurs se sont aperçus qu’il existait une relation négative significative entre</w:t>
      </w:r>
      <w:r w:rsidR="00C05243">
        <w:t xml:space="preserve"> la croissance des ventes, la marge bénéficiaire nette</w:t>
      </w:r>
      <w:r w:rsidR="00287526">
        <w:t xml:space="preserve"> </w:t>
      </w:r>
      <w:r w:rsidR="00C05243">
        <w:t xml:space="preserve">et </w:t>
      </w:r>
      <w:r w:rsidR="00063B90">
        <w:t>l’Indice-</w:t>
      </w:r>
      <w:r w:rsidR="00C05243">
        <w:t>G</w:t>
      </w:r>
      <w:r w:rsidR="00C45CC6">
        <w:rPr>
          <w:rStyle w:val="Appelnotedebasdep"/>
        </w:rPr>
        <w:footnoteReference w:id="18"/>
      </w:r>
      <w:r w:rsidR="00E8644C">
        <w:t>.</w:t>
      </w:r>
      <w:r w:rsidR="00287526">
        <w:t xml:space="preserve"> </w:t>
      </w:r>
      <w:r w:rsidR="00A36E2A">
        <w:t>Ceci semblait</w:t>
      </w:r>
      <w:r w:rsidR="00287526" w:rsidRPr="00D5543F">
        <w:t xml:space="preserve"> donc confirmer qu’une entreprise adoptant de plus saines pratiques de gouvernance </w:t>
      </w:r>
      <w:r w:rsidR="00A36E2A">
        <w:t>était</w:t>
      </w:r>
      <w:r w:rsidR="00287526" w:rsidRPr="00D5543F">
        <w:t xml:space="preserve">, en général, </w:t>
      </w:r>
      <w:r w:rsidR="00D5543F">
        <w:t xml:space="preserve">plus performante conformément à ces deux mesures comptables. </w:t>
      </w:r>
      <w:r w:rsidR="004B478E">
        <w:t>Il est à noter que toutes les variables susmentionnées ont été définies à l’annexe 1.</w:t>
      </w:r>
    </w:p>
    <w:p w:rsidR="00076435" w:rsidRDefault="006F5988" w:rsidP="00C5454E">
      <w:pPr>
        <w:spacing w:before="240"/>
        <w:ind w:firstLine="708"/>
      </w:pPr>
      <w:r>
        <w:t xml:space="preserve">Toujours selon une perspective disciplinaire, Cremers et Nair (2005) </w:t>
      </w:r>
      <w:r w:rsidR="00037DD6">
        <w:t>ont tenté</w:t>
      </w:r>
      <w:r w:rsidR="00773E1D">
        <w:t xml:space="preserve"> de bonifier l’étude de GIM en analysant l’interaction des mécanismes internes et externes de gouvernance. </w:t>
      </w:r>
      <w:r w:rsidR="00055768" w:rsidRPr="00076435">
        <w:t>La présence d’un ac</w:t>
      </w:r>
      <w:r w:rsidR="005C4952">
        <w:t>tionnaire important</w:t>
      </w:r>
      <w:r w:rsidR="00037DD6">
        <w:rPr>
          <w:rStyle w:val="Appelnotedebasdep"/>
        </w:rPr>
        <w:footnoteReference w:id="19"/>
      </w:r>
      <w:r w:rsidR="00C05243">
        <w:t xml:space="preserve"> ainsi que les particularités du</w:t>
      </w:r>
      <w:r w:rsidR="00055768" w:rsidRPr="00076435">
        <w:t xml:space="preserve"> conseil d’administration form</w:t>
      </w:r>
      <w:r w:rsidR="003A75BA">
        <w:t>ai</w:t>
      </w:r>
      <w:r w:rsidR="00055768" w:rsidRPr="00076435">
        <w:t>ent</w:t>
      </w:r>
      <w:r w:rsidR="00037DD6">
        <w:t>, pour les auteurs,</w:t>
      </w:r>
      <w:r w:rsidR="00055768" w:rsidRPr="00076435">
        <w:t xml:space="preserve"> les mécanismes internes</w:t>
      </w:r>
      <w:r w:rsidR="005C4952">
        <w:t xml:space="preserve"> de gouvernance</w:t>
      </w:r>
      <w:r w:rsidR="00055768" w:rsidRPr="00076435">
        <w:t xml:space="preserve"> tandis que </w:t>
      </w:r>
      <w:r w:rsidR="00FD1894" w:rsidRPr="00076435">
        <w:t>le marché des prises de contrôle constitu</w:t>
      </w:r>
      <w:r w:rsidR="003A75BA">
        <w:t>ait</w:t>
      </w:r>
      <w:r w:rsidR="00FD1894" w:rsidRPr="00076435">
        <w:t xml:space="preserve"> le principal mécanisme externe étudié.</w:t>
      </w:r>
      <w:r w:rsidR="00076435" w:rsidRPr="00076435">
        <w:t xml:space="preserve"> </w:t>
      </w:r>
      <w:r w:rsidR="00076435">
        <w:t xml:space="preserve">Les résultats obtenus par </w:t>
      </w:r>
      <w:r w:rsidR="00B10CDD">
        <w:t>Cremers et Na</w:t>
      </w:r>
      <w:r w:rsidR="00C8771E">
        <w:t>i</w:t>
      </w:r>
      <w:r w:rsidR="00B10CDD">
        <w:t>r (2005)</w:t>
      </w:r>
      <w:r w:rsidR="00076435">
        <w:t xml:space="preserve"> </w:t>
      </w:r>
      <w:r w:rsidR="003A75BA">
        <w:lastRenderedPageBreak/>
        <w:t>suggéraient</w:t>
      </w:r>
      <w:r w:rsidR="00076435">
        <w:t xml:space="preserve"> que les mécanismes internes et externes </w:t>
      </w:r>
      <w:r w:rsidR="003A75BA">
        <w:t>étaient</w:t>
      </w:r>
      <w:r w:rsidR="00076435">
        <w:t xml:space="preserve"> fortement complémentaires dans l’obtention d’un rendement anormal </w:t>
      </w:r>
      <w:r w:rsidR="005C4952">
        <w:t>à long terme et que cel</w:t>
      </w:r>
      <w:r w:rsidR="003A75BA">
        <w:t>a se reflétait</w:t>
      </w:r>
      <w:r w:rsidR="00076435">
        <w:t xml:space="preserve"> également dans les mesures comptables de profitabilité (</w:t>
      </w:r>
      <w:r w:rsidR="00B2087C" w:rsidRPr="00B2087C">
        <w:rPr>
          <w:i/>
        </w:rPr>
        <w:t>ROE</w:t>
      </w:r>
      <w:r w:rsidR="00076435">
        <w:t xml:space="preserve">, </w:t>
      </w:r>
      <w:r w:rsidR="00B2087C" w:rsidRPr="00B2087C">
        <w:rPr>
          <w:i/>
        </w:rPr>
        <w:t>ROA</w:t>
      </w:r>
      <w:r w:rsidR="003A75BA">
        <w:rPr>
          <w:rStyle w:val="Appelnotedebasdep"/>
          <w:i/>
        </w:rPr>
        <w:footnoteReference w:id="20"/>
      </w:r>
      <w:r w:rsidR="00076435">
        <w:t xml:space="preserve"> et marge bénéficiaire nette). </w:t>
      </w:r>
      <w:r w:rsidR="00076435" w:rsidRPr="00063B90">
        <w:rPr>
          <w:lang w:val="en-CA"/>
        </w:rPr>
        <w:t>« </w:t>
      </w:r>
      <w:r w:rsidR="00076435" w:rsidRPr="00063B90">
        <w:rPr>
          <w:i/>
          <w:lang w:val="en-CA"/>
        </w:rPr>
        <w:t>The importance of internal governance crucially depends on the extent of exter</w:t>
      </w:r>
      <w:r w:rsidR="00063B90" w:rsidRPr="00063B90">
        <w:rPr>
          <w:i/>
          <w:lang w:val="en-CA"/>
        </w:rPr>
        <w:t>nal governance and vice versa</w:t>
      </w:r>
      <w:r w:rsidR="00076435" w:rsidRPr="00063B90">
        <w:rPr>
          <w:lang w:val="en-CA"/>
        </w:rPr>
        <w:t> »</w:t>
      </w:r>
      <w:r w:rsidR="00546C9D" w:rsidRPr="00063B90">
        <w:rPr>
          <w:lang w:val="en-CA"/>
        </w:rPr>
        <w:t xml:space="preserve"> (</w:t>
      </w:r>
      <w:r w:rsidR="008D2199" w:rsidRPr="008D2199">
        <w:rPr>
          <w:i/>
          <w:lang w:val="en-CA"/>
        </w:rPr>
        <w:t>Ibid</w:t>
      </w:r>
      <w:r w:rsidR="008D2199">
        <w:rPr>
          <w:lang w:val="en-CA"/>
        </w:rPr>
        <w:t>.</w:t>
      </w:r>
      <w:r w:rsidR="00546C9D" w:rsidRPr="00063B90">
        <w:rPr>
          <w:lang w:val="en-CA"/>
        </w:rPr>
        <w:t>, 2006, p. 2889)</w:t>
      </w:r>
      <w:r w:rsidR="00063B90" w:rsidRPr="00063B90">
        <w:rPr>
          <w:lang w:val="en-CA"/>
        </w:rPr>
        <w:t>.</w:t>
      </w:r>
      <w:r w:rsidR="0054759B" w:rsidRPr="00063B90">
        <w:rPr>
          <w:lang w:val="en-CA"/>
        </w:rPr>
        <w:t xml:space="preserve"> </w:t>
      </w:r>
      <w:r w:rsidR="00076435">
        <w:t>Par ailleu</w:t>
      </w:r>
      <w:r w:rsidR="00EA007F">
        <w:t xml:space="preserve">rs, cette complémentarité </w:t>
      </w:r>
      <w:r w:rsidR="00063B90">
        <w:t>était</w:t>
      </w:r>
      <w:r w:rsidR="00076435">
        <w:t xml:space="preserve"> </w:t>
      </w:r>
      <w:r w:rsidR="006F4C0E">
        <w:t>plus grande</w:t>
      </w:r>
      <w:r w:rsidR="00076435">
        <w:t xml:space="preserve"> pour les firmes de petites tailles ainsi que pour celles bénéficiant d’un faible taux d’endettement</w:t>
      </w:r>
      <w:r w:rsidR="0054759B">
        <w:t xml:space="preserve"> (</w:t>
      </w:r>
      <w:r w:rsidR="00063085" w:rsidRPr="00063085">
        <w:rPr>
          <w:i/>
        </w:rPr>
        <w:t>Ibid</w:t>
      </w:r>
      <w:r w:rsidR="00063085">
        <w:t>.)</w:t>
      </w:r>
      <w:r w:rsidR="00063B90">
        <w:t>.</w:t>
      </w:r>
      <w:r w:rsidR="00076435">
        <w:t xml:space="preserve"> </w:t>
      </w:r>
    </w:p>
    <w:p w:rsidR="00893906" w:rsidRDefault="00AE5CB2" w:rsidP="00C5454E">
      <w:pPr>
        <w:spacing w:before="240"/>
        <w:ind w:firstLine="708"/>
      </w:pPr>
      <w:r>
        <w:t>Un an suivant la parution de l’article de Cremers et Nair (2005), Brown et Caylor (2006) ont publié une recherche traitant des dispositions spécifiques ayant un impact sur la valeur d’une société cotée en Bourse. Adoptant la même position que Cremers et Nair (2005) concernant la complémentarité des mécanismes internes et externes, ces auteurs ont désiré connaître les dispositions précises qui importaient lors de l’évaluation d’un titre. Seules sept pratiques</w:t>
      </w:r>
      <w:r w:rsidR="00B10CDD">
        <w:rPr>
          <w:rStyle w:val="Appelnotedebasdep"/>
        </w:rPr>
        <w:footnoteReference w:id="21"/>
      </w:r>
      <w:r>
        <w:t xml:space="preserve"> en gouvernance avaient un impact notable sur la </w:t>
      </w:r>
      <w:r w:rsidR="00063B90">
        <w:t>valeur d’une firme</w:t>
      </w:r>
      <w:r>
        <w:t xml:space="preserve">, mesurée par le </w:t>
      </w:r>
      <w:r w:rsidRPr="009F3973">
        <w:rPr>
          <w:i/>
        </w:rPr>
        <w:t>Tobin’s Q</w:t>
      </w:r>
      <w:r>
        <w:t>, tandis que les mesures reliées à l’indépendance des membres du conseil d’administra</w:t>
      </w:r>
      <w:r w:rsidR="00945BD4">
        <w:t>tion et de ses conseils n’</w:t>
      </w:r>
      <w:r w:rsidR="00063B90">
        <w:t xml:space="preserve">en </w:t>
      </w:r>
      <w:r w:rsidR="006971F1">
        <w:t>possédait</w:t>
      </w:r>
      <w:r w:rsidR="00063B90">
        <w:t xml:space="preserve"> aucune</w:t>
      </w:r>
      <w:r>
        <w:t xml:space="preserve">. </w:t>
      </w:r>
    </w:p>
    <w:p w:rsidR="00AE5CB2" w:rsidRDefault="00FB3876" w:rsidP="00C5454E">
      <w:pPr>
        <w:spacing w:before="240"/>
        <w:ind w:firstLine="708"/>
      </w:pPr>
      <w:r>
        <w:t>Dans leur étude du marché canadien</w:t>
      </w:r>
      <w:r w:rsidR="00CB007A">
        <w:t xml:space="preserve">, Klein, Shapiro et Young </w:t>
      </w:r>
      <w:r w:rsidR="00AE5CB2">
        <w:t>(2004)</w:t>
      </w:r>
      <w:r w:rsidR="00893906">
        <w:t>,</w:t>
      </w:r>
      <w:r w:rsidR="00AE5CB2">
        <w:t xml:space="preserve"> n’ont</w:t>
      </w:r>
      <w:r>
        <w:t xml:space="preserve"> également</w:t>
      </w:r>
      <w:r w:rsidR="00AE5CB2">
        <w:t xml:space="preserve"> pas réussi à établir de lien positif entre l’indépendance des directeurs et la performance boursière.</w:t>
      </w:r>
      <w:r w:rsidR="00893906">
        <w:t xml:space="preserve"> </w:t>
      </w:r>
      <w:r w:rsidR="00AE5CB2">
        <w:t xml:space="preserve">En fait, il semblerait </w:t>
      </w:r>
      <w:r w:rsidR="00893906">
        <w:t xml:space="preserve">même </w:t>
      </w:r>
      <w:r w:rsidR="00AE5CB2">
        <w:t xml:space="preserve">que les firmes familiales canadiennes soient pénalisées par la formation d’un conseil d’administration indépendant, remettant </w:t>
      </w:r>
      <w:r w:rsidR="003E64C6">
        <w:t xml:space="preserve">ainsi </w:t>
      </w:r>
      <w:r w:rsidR="00AE5CB2">
        <w:t>en cause certaines des propositions suggérées par la théorie de l’agence :</w:t>
      </w:r>
      <w:r w:rsidR="0029758C">
        <w:t xml:space="preserve"> </w:t>
      </w:r>
    </w:p>
    <w:p w:rsidR="00AE5CB2" w:rsidRPr="0054759B" w:rsidRDefault="00AE5CB2" w:rsidP="00C5454E">
      <w:pPr>
        <w:spacing w:line="240" w:lineRule="auto"/>
        <w:ind w:left="567" w:right="616"/>
        <w:rPr>
          <w:lang w:val="en-CA"/>
        </w:rPr>
      </w:pPr>
      <w:r w:rsidRPr="00BF7311">
        <w:rPr>
          <w:i/>
          <w:lang w:val="en-CA"/>
        </w:rPr>
        <w:lastRenderedPageBreak/>
        <w:t>[…] the assumptions of agency theory may not fully apply to family firms. In family firms, the alignment of ownership and control is tighter, thus obviating the need for outside directors. More importantly, outside directors with less knowledge of the firm and with less of a financial stake may in this case lower company efficiency by distracting managers and by causing them to focus on short-term goals</w:t>
      </w:r>
      <w:r w:rsidR="0054759B">
        <w:rPr>
          <w:i/>
          <w:lang w:val="en-CA"/>
        </w:rPr>
        <w:t xml:space="preserve"> (</w:t>
      </w:r>
      <w:r w:rsidRPr="0054759B">
        <w:rPr>
          <w:lang w:val="en-CA"/>
        </w:rPr>
        <w:t xml:space="preserve">Klein </w:t>
      </w:r>
      <w:r w:rsidRPr="0054759B">
        <w:rPr>
          <w:i/>
          <w:lang w:val="en-CA"/>
        </w:rPr>
        <w:t>et al.</w:t>
      </w:r>
      <w:r w:rsidRPr="0054759B">
        <w:rPr>
          <w:lang w:val="en-CA"/>
        </w:rPr>
        <w:t>, 2004, p.</w:t>
      </w:r>
      <w:r w:rsidR="006A4AEA" w:rsidRPr="0054759B">
        <w:rPr>
          <w:lang w:val="en-CA"/>
        </w:rPr>
        <w:t>18</w:t>
      </w:r>
      <w:r w:rsidRPr="0054759B">
        <w:rPr>
          <w:lang w:val="en-CA"/>
        </w:rPr>
        <w:t>)</w:t>
      </w:r>
      <w:r w:rsidR="00063B90">
        <w:rPr>
          <w:lang w:val="en-CA"/>
        </w:rPr>
        <w:t>.</w:t>
      </w:r>
    </w:p>
    <w:p w:rsidR="00773883" w:rsidRPr="00773883" w:rsidRDefault="00220A17" w:rsidP="00C5454E">
      <w:pPr>
        <w:spacing w:before="360"/>
        <w:ind w:firstLine="708"/>
      </w:pPr>
      <w:r>
        <w:t>Par ailleurs, une</w:t>
      </w:r>
      <w:r w:rsidR="003D652C">
        <w:t xml:space="preserve"> relation négative entre </w:t>
      </w:r>
      <w:r w:rsidR="00471A02">
        <w:t xml:space="preserve">gouvernance et indépendance </w:t>
      </w:r>
      <w:r w:rsidR="003D652C">
        <w:t>a</w:t>
      </w:r>
      <w:r w:rsidR="00471A02">
        <w:t xml:space="preserve"> été </w:t>
      </w:r>
      <w:r>
        <w:t>constatée</w:t>
      </w:r>
      <w:r w:rsidR="00773883">
        <w:t xml:space="preserve"> p</w:t>
      </w:r>
      <w:r w:rsidR="00123C9D">
        <w:t xml:space="preserve">ar </w:t>
      </w:r>
      <w:r w:rsidR="00123C9D" w:rsidRPr="006D1AA9">
        <w:t>Berthelot, Morris et Morrill</w:t>
      </w:r>
      <w:r w:rsidR="00123C9D">
        <w:t> </w:t>
      </w:r>
      <w:r w:rsidR="00773883">
        <w:t xml:space="preserve">(2009) dans leur étude </w:t>
      </w:r>
      <w:r w:rsidR="00123C9D">
        <w:t>portant sur</w:t>
      </w:r>
      <w:r w:rsidR="00773883">
        <w:t xml:space="preserve"> </w:t>
      </w:r>
      <w:r w:rsidR="00335BED">
        <w:t>les</w:t>
      </w:r>
      <w:r w:rsidR="00773883">
        <w:t xml:space="preserve"> mécanismes de gouvernance </w:t>
      </w:r>
      <w:r w:rsidR="00335BED">
        <w:t>et</w:t>
      </w:r>
      <w:r w:rsidR="00773883">
        <w:t xml:space="preserve"> </w:t>
      </w:r>
      <w:r w:rsidR="00335BED">
        <w:t>les</w:t>
      </w:r>
      <w:r w:rsidR="00773883">
        <w:t xml:space="preserve"> mesures </w:t>
      </w:r>
      <w:r w:rsidR="00335BED">
        <w:t xml:space="preserve">de performance </w:t>
      </w:r>
      <w:r w:rsidR="00773883">
        <w:t>comptables.</w:t>
      </w:r>
      <w:r w:rsidR="00067A81">
        <w:t xml:space="preserve"> </w:t>
      </w:r>
      <w:r w:rsidR="00067A81" w:rsidRPr="00AC62D5">
        <w:t xml:space="preserve">Ces auteurs </w:t>
      </w:r>
      <w:r w:rsidR="00927D28" w:rsidRPr="00AC62D5">
        <w:t>ont obtenu</w:t>
      </w:r>
      <w:r w:rsidR="00067A81" w:rsidRPr="00AC62D5">
        <w:t xml:space="preserve"> que le sous-indice se rapportant à la composition du conseil d’administration</w:t>
      </w:r>
      <w:r w:rsidR="003D652C">
        <w:t>, et donc comprenant les mesures d’indépendance des directeurs et des comités,</w:t>
      </w:r>
      <w:r w:rsidR="00067A81" w:rsidRPr="00AC62D5">
        <w:t xml:space="preserve"> </w:t>
      </w:r>
      <w:r w:rsidR="00EB49C6" w:rsidRPr="00AC62D5">
        <w:t xml:space="preserve">affectait négativement et significativement </w:t>
      </w:r>
      <w:r w:rsidR="00AC62D5" w:rsidRPr="00AC62D5">
        <w:t>la performance financière</w:t>
      </w:r>
      <w:r w:rsidR="00067A81" w:rsidRPr="00AC62D5">
        <w:t xml:space="preserve"> des entreprises canadiennes échantillonnées</w:t>
      </w:r>
      <w:r w:rsidR="00AC62D5" w:rsidRPr="00AC62D5">
        <w:t>, telle que mesurée par le prix de leur action</w:t>
      </w:r>
      <w:r w:rsidR="00AC62D5">
        <w:t xml:space="preserve"> (p. 641)</w:t>
      </w:r>
      <w:r w:rsidR="00067A81" w:rsidRPr="00AC62D5">
        <w:t xml:space="preserve">. </w:t>
      </w:r>
    </w:p>
    <w:p w:rsidR="00490CB5" w:rsidRPr="00D449D0" w:rsidRDefault="00B10CDD" w:rsidP="00C5454E">
      <w:pPr>
        <w:spacing w:before="360"/>
        <w:ind w:firstLine="708"/>
        <w:rPr>
          <w:lang w:val="en-CA"/>
        </w:rPr>
      </w:pPr>
      <w:r>
        <w:t>Dans leur recherche</w:t>
      </w:r>
      <w:r w:rsidR="00615504">
        <w:t xml:space="preserve">, Klein </w:t>
      </w:r>
      <w:r w:rsidR="00615504" w:rsidRPr="00615504">
        <w:rPr>
          <w:i/>
        </w:rPr>
        <w:t>et al</w:t>
      </w:r>
      <w:r w:rsidR="0054759B">
        <w:rPr>
          <w:i/>
        </w:rPr>
        <w:t xml:space="preserve"> (</w:t>
      </w:r>
      <w:r w:rsidR="00615504">
        <w:t xml:space="preserve">2004) </w:t>
      </w:r>
      <w:r w:rsidR="00EE0DB0">
        <w:t>sont</w:t>
      </w:r>
      <w:r w:rsidR="00615504">
        <w:t xml:space="preserve"> également </w:t>
      </w:r>
      <w:r w:rsidR="00EE0DB0">
        <w:t>arrivés au résultat</w:t>
      </w:r>
      <w:r w:rsidR="00615504">
        <w:t xml:space="preserve"> que </w:t>
      </w:r>
      <w:r w:rsidR="00490CB5">
        <w:t xml:space="preserve">la prise en compte de plusieurs mécanismes de gouvernance différents, qu’ils soient internes ou externes, </w:t>
      </w:r>
      <w:r w:rsidR="00BB616B">
        <w:t>influençait</w:t>
      </w:r>
      <w:r w:rsidR="00490CB5">
        <w:t xml:space="preserve"> la valeur des firmes ouvertes canadiennes. </w:t>
      </w:r>
      <w:r w:rsidR="00490CB5" w:rsidRPr="0090370F">
        <w:rPr>
          <w:lang w:val="en-CA"/>
        </w:rPr>
        <w:t xml:space="preserve">Plus </w:t>
      </w:r>
      <w:r w:rsidR="00A97D1B" w:rsidRPr="0090370F">
        <w:rPr>
          <w:lang w:val="en-CA"/>
        </w:rPr>
        <w:t>précisément</w:t>
      </w:r>
      <w:r w:rsidR="00490CB5" w:rsidRPr="0090370F">
        <w:rPr>
          <w:lang w:val="en-CA"/>
        </w:rPr>
        <w:t xml:space="preserve">, </w:t>
      </w:r>
      <w:r w:rsidR="00615504">
        <w:rPr>
          <w:lang w:val="en-CA"/>
        </w:rPr>
        <w:t>ces auteurs</w:t>
      </w:r>
      <w:r w:rsidR="00490CB5" w:rsidRPr="0090370F">
        <w:rPr>
          <w:lang w:val="en-CA"/>
        </w:rPr>
        <w:t xml:space="preserve"> </w:t>
      </w:r>
      <w:r w:rsidR="00EE0DB0">
        <w:rPr>
          <w:lang w:val="en-CA"/>
        </w:rPr>
        <w:t>ont trouvé</w:t>
      </w:r>
      <w:r w:rsidR="00490CB5" w:rsidRPr="0090370F">
        <w:rPr>
          <w:lang w:val="en-CA"/>
        </w:rPr>
        <w:t xml:space="preserve"> que « </w:t>
      </w:r>
      <w:r w:rsidR="00D449D0">
        <w:rPr>
          <w:i/>
          <w:lang w:val="en-CA"/>
        </w:rPr>
        <w:t>[i]</w:t>
      </w:r>
      <w:r w:rsidR="00490CB5" w:rsidRPr="00832E03">
        <w:rPr>
          <w:i/>
          <w:lang w:val="en-CA"/>
        </w:rPr>
        <w:t>n general strong shareholder rights, compensation polices</w:t>
      </w:r>
      <w:r w:rsidR="00832E03" w:rsidRPr="00832E03">
        <w:rPr>
          <w:i/>
          <w:lang w:val="en-CA"/>
        </w:rPr>
        <w:t xml:space="preserve"> (sic) </w:t>
      </w:r>
      <w:r w:rsidR="00490CB5" w:rsidRPr="00832E03">
        <w:rPr>
          <w:i/>
          <w:lang w:val="en-CA"/>
        </w:rPr>
        <w:t>that align manager and shareholder interests, and open and transparent disclosure mechanisms that reduce information asymmetry</w:t>
      </w:r>
      <w:r w:rsidR="00D449D0">
        <w:rPr>
          <w:i/>
          <w:lang w:val="en-CA"/>
        </w:rPr>
        <w:t xml:space="preserve"> are highly valued by investors</w:t>
      </w:r>
      <w:r w:rsidR="00490CB5" w:rsidRPr="00832E03">
        <w:rPr>
          <w:i/>
          <w:lang w:val="en-CA"/>
        </w:rPr>
        <w:t> </w:t>
      </w:r>
      <w:r w:rsidR="00490CB5" w:rsidRPr="0090370F">
        <w:rPr>
          <w:lang w:val="en-CA"/>
        </w:rPr>
        <w:t xml:space="preserve">» </w:t>
      </w:r>
      <w:r w:rsidR="00A97D1B" w:rsidRPr="00D449D0">
        <w:rPr>
          <w:lang w:val="en-CA"/>
        </w:rPr>
        <w:t>(p. 17)</w:t>
      </w:r>
      <w:r w:rsidR="00D449D0">
        <w:rPr>
          <w:lang w:val="en-CA"/>
        </w:rPr>
        <w:t>.</w:t>
      </w:r>
    </w:p>
    <w:p w:rsidR="00722118" w:rsidRPr="00D449D0" w:rsidRDefault="0007515C" w:rsidP="00C5454E">
      <w:pPr>
        <w:ind w:firstLine="708"/>
        <w:rPr>
          <w:lang w:val="en-CA"/>
        </w:rPr>
      </w:pPr>
      <w:r>
        <w:t xml:space="preserve">En </w:t>
      </w:r>
      <w:r w:rsidR="000927F8">
        <w:t>opposition</w:t>
      </w:r>
      <w:r>
        <w:t xml:space="preserve"> à l’article de GIM (2003) et de Core </w:t>
      </w:r>
      <w:r w:rsidRPr="00126497">
        <w:rPr>
          <w:i/>
        </w:rPr>
        <w:t>et al</w:t>
      </w:r>
      <w:r w:rsidR="00EE2949">
        <w:rPr>
          <w:i/>
        </w:rPr>
        <w:t>.</w:t>
      </w:r>
      <w:r w:rsidR="0054759B">
        <w:rPr>
          <w:i/>
        </w:rPr>
        <w:t xml:space="preserve"> (</w:t>
      </w:r>
      <w:r w:rsidR="00182C81">
        <w:t xml:space="preserve">2006), Johnson, Moorman et Sorescu </w:t>
      </w:r>
      <w:r w:rsidR="005B75B2" w:rsidRPr="005B75B2">
        <w:t>(2009</w:t>
      </w:r>
      <w:r w:rsidR="00991C46" w:rsidRPr="005B75B2">
        <w:t>)</w:t>
      </w:r>
      <w:r w:rsidRPr="005B75B2">
        <w:t>,</w:t>
      </w:r>
      <w:r w:rsidR="00F706C3">
        <w:t xml:space="preserve"> ont attribué</w:t>
      </w:r>
      <w:r>
        <w:t xml:space="preserve"> le rendement anormal du portefeuille couvert</w:t>
      </w:r>
      <w:r w:rsidR="00991C46">
        <w:t xml:space="preserve"> (</w:t>
      </w:r>
      <w:r w:rsidR="00991C46" w:rsidRPr="009612B3">
        <w:rPr>
          <w:i/>
        </w:rPr>
        <w:t>Democracy</w:t>
      </w:r>
      <w:r w:rsidR="00991C46">
        <w:t xml:space="preserve"> moins </w:t>
      </w:r>
      <w:r w:rsidR="00991C46" w:rsidRPr="009612B3">
        <w:rPr>
          <w:i/>
        </w:rPr>
        <w:t>Dictatorship</w:t>
      </w:r>
      <w:r w:rsidR="00991C46">
        <w:t>)</w:t>
      </w:r>
      <w:r>
        <w:t xml:space="preserve"> à la concentration de certaines industries dans les portefeuilles extrêmes. </w:t>
      </w:r>
      <w:r w:rsidR="00722118">
        <w:t>En effet</w:t>
      </w:r>
      <w:r w:rsidR="00722118" w:rsidRPr="00F64D34">
        <w:t xml:space="preserve">, Johnson </w:t>
      </w:r>
      <w:r w:rsidR="00722118" w:rsidRPr="00F64D34">
        <w:rPr>
          <w:i/>
        </w:rPr>
        <w:t>et al</w:t>
      </w:r>
      <w:r w:rsidR="00D449D0" w:rsidRPr="00F64D34">
        <w:rPr>
          <w:i/>
        </w:rPr>
        <w:t>.</w:t>
      </w:r>
      <w:r w:rsidR="0054759B">
        <w:rPr>
          <w:i/>
        </w:rPr>
        <w:t xml:space="preserve"> (</w:t>
      </w:r>
      <w:r w:rsidR="00722118">
        <w:t>2009)</w:t>
      </w:r>
      <w:r w:rsidR="00143D32">
        <w:t xml:space="preserve"> ont démontré</w:t>
      </w:r>
      <w:r w:rsidR="00722118">
        <w:t xml:space="preserve"> que </w:t>
      </w:r>
      <w:r w:rsidR="00B51069">
        <w:t xml:space="preserve">la </w:t>
      </w:r>
      <w:r w:rsidR="00915F75">
        <w:t>distribution</w:t>
      </w:r>
      <w:r w:rsidR="00B51069">
        <w:t xml:space="preserve"> à travers les </w:t>
      </w:r>
      <w:r w:rsidR="00915F75">
        <w:t>industries</w:t>
      </w:r>
      <w:r w:rsidR="00B51069">
        <w:t xml:space="preserve"> des </w:t>
      </w:r>
      <w:r w:rsidR="00E7441A">
        <w:t xml:space="preserve">firmes des </w:t>
      </w:r>
      <w:r w:rsidR="00722118">
        <w:t xml:space="preserve">deux portefeuilles extrêmes </w:t>
      </w:r>
      <w:r w:rsidR="00915F75">
        <w:t>différait de</w:t>
      </w:r>
      <w:r w:rsidR="00B71446">
        <w:t xml:space="preserve"> </w:t>
      </w:r>
      <w:r w:rsidR="00B51069">
        <w:t xml:space="preserve">celle </w:t>
      </w:r>
      <w:r w:rsidR="00E7441A">
        <w:t>de la population</w:t>
      </w:r>
      <w:r w:rsidR="0054759B">
        <w:t xml:space="preserve"> (</w:t>
      </w:r>
      <w:r w:rsidR="00E7441A">
        <w:t>p. 4754)</w:t>
      </w:r>
      <w:r w:rsidR="00D449D0">
        <w:t>.</w:t>
      </w:r>
      <w:r w:rsidR="00E7441A">
        <w:t xml:space="preserve"> En employant une méthodologie </w:t>
      </w:r>
      <w:r w:rsidR="00E7441A">
        <w:lastRenderedPageBreak/>
        <w:t>différente</w:t>
      </w:r>
      <w:r w:rsidR="00143D32">
        <w:rPr>
          <w:rStyle w:val="Appelnotedebasdep"/>
        </w:rPr>
        <w:footnoteReference w:id="22"/>
      </w:r>
      <w:r w:rsidR="00E7441A">
        <w:t xml:space="preserve">, ces chercheurs </w:t>
      </w:r>
      <w:r w:rsidR="001B68D4">
        <w:t>ont obtenu</w:t>
      </w:r>
      <w:r w:rsidR="00E7441A">
        <w:t xml:space="preserve"> un rendement anormal à long terme du portefeuille couvert </w:t>
      </w:r>
      <w:r w:rsidR="008B5528">
        <w:t xml:space="preserve">statistiquement </w:t>
      </w:r>
      <w:r w:rsidR="00E7441A">
        <w:t xml:space="preserve">nul. </w:t>
      </w:r>
      <w:r w:rsidR="00397067" w:rsidRPr="00D449D0">
        <w:rPr>
          <w:lang w:val="en-CA"/>
        </w:rPr>
        <w:t>Ils soulève</w:t>
      </w:r>
      <w:r w:rsidR="00143D32" w:rsidRPr="00D449D0">
        <w:rPr>
          <w:lang w:val="en-CA"/>
        </w:rPr>
        <w:t>nt, en plus,</w:t>
      </w:r>
      <w:r w:rsidR="00435C52" w:rsidRPr="00D449D0">
        <w:rPr>
          <w:lang w:val="en-CA"/>
        </w:rPr>
        <w:t xml:space="preserve"> </w:t>
      </w:r>
      <w:r w:rsidR="00232116" w:rsidRPr="00D449D0">
        <w:rPr>
          <w:lang w:val="en-CA"/>
        </w:rPr>
        <w:t>un point</w:t>
      </w:r>
      <w:r w:rsidR="00435C52" w:rsidRPr="00D449D0">
        <w:rPr>
          <w:lang w:val="en-CA"/>
        </w:rPr>
        <w:t xml:space="preserve"> </w:t>
      </w:r>
      <w:r w:rsidR="006070CC" w:rsidRPr="00D449D0">
        <w:rPr>
          <w:lang w:val="en-CA"/>
        </w:rPr>
        <w:t xml:space="preserve">méritant une </w:t>
      </w:r>
      <w:r w:rsidR="00F9277E" w:rsidRPr="00D449D0">
        <w:rPr>
          <w:lang w:val="en-CA"/>
        </w:rPr>
        <w:t>réflexion</w:t>
      </w:r>
      <w:r w:rsidR="006070CC" w:rsidRPr="00D449D0">
        <w:rPr>
          <w:lang w:val="en-CA"/>
        </w:rPr>
        <w:t xml:space="preserve"> plus approfondie</w:t>
      </w:r>
      <w:r w:rsidR="001A56FD">
        <w:rPr>
          <w:rStyle w:val="Appelnotedebasdep"/>
        </w:rPr>
        <w:footnoteReference w:id="23"/>
      </w:r>
      <w:r w:rsidR="006070CC" w:rsidRPr="00D449D0">
        <w:rPr>
          <w:lang w:val="en-CA"/>
        </w:rPr>
        <w:t xml:space="preserve"> </w:t>
      </w:r>
      <w:r w:rsidR="002D4BB5" w:rsidRPr="00D449D0">
        <w:rPr>
          <w:lang w:val="en-CA"/>
        </w:rPr>
        <w:t>: « </w:t>
      </w:r>
      <w:r w:rsidR="002D4BB5" w:rsidRPr="00D449D0">
        <w:rPr>
          <w:i/>
          <w:lang w:val="en-CA"/>
        </w:rPr>
        <w:t>The evidence of industry clustering in g</w:t>
      </w:r>
      <w:r w:rsidR="000F0710" w:rsidRPr="00D449D0">
        <w:rPr>
          <w:i/>
          <w:lang w:val="en-CA"/>
        </w:rPr>
        <w:t xml:space="preserve">overnance </w:t>
      </w:r>
      <w:r w:rsidR="000F0710" w:rsidRPr="000F0710">
        <w:rPr>
          <w:i/>
          <w:lang w:val="en-CA"/>
        </w:rPr>
        <w:t>portfolios also sugge</w:t>
      </w:r>
      <w:r w:rsidR="002D4BB5" w:rsidRPr="000F0710">
        <w:rPr>
          <w:i/>
          <w:lang w:val="en-CA"/>
        </w:rPr>
        <w:t>sts the possibility of industry-related reasons for governance choices, which has implications for future research and f</w:t>
      </w:r>
      <w:r w:rsidR="00D449D0">
        <w:rPr>
          <w:i/>
          <w:lang w:val="en-CA"/>
        </w:rPr>
        <w:t>or interpreting extant research</w:t>
      </w:r>
      <w:r w:rsidR="002D4BB5" w:rsidRPr="002D4BB5">
        <w:rPr>
          <w:lang w:val="en-CA"/>
        </w:rPr>
        <w:t> »</w:t>
      </w:r>
      <w:r w:rsidR="002D4BB5">
        <w:rPr>
          <w:lang w:val="en-CA"/>
        </w:rPr>
        <w:t xml:space="preserve"> </w:t>
      </w:r>
      <w:r w:rsidR="002D4BB5" w:rsidRPr="00D449D0">
        <w:rPr>
          <w:lang w:val="en-CA"/>
        </w:rPr>
        <w:t>(p. 4756)</w:t>
      </w:r>
      <w:r w:rsidR="00D449D0">
        <w:rPr>
          <w:lang w:val="en-CA"/>
        </w:rPr>
        <w:t>.</w:t>
      </w:r>
      <w:r w:rsidR="003020E0" w:rsidRPr="00D449D0">
        <w:rPr>
          <w:lang w:val="en-CA"/>
        </w:rPr>
        <w:t xml:space="preserve"> </w:t>
      </w:r>
    </w:p>
    <w:p w:rsidR="00F950C7" w:rsidRPr="005D4758" w:rsidRDefault="002168EA" w:rsidP="00C5454E">
      <w:pPr>
        <w:ind w:firstLine="708"/>
      </w:pPr>
      <w:r>
        <w:t>La théorie de l’</w:t>
      </w:r>
      <w:r w:rsidR="00A27F4B">
        <w:t>agence</w:t>
      </w:r>
      <w:r>
        <w:t xml:space="preserve"> est sans l’ombre d’</w:t>
      </w:r>
      <w:r w:rsidR="00A27F4B">
        <w:t>un doute</w:t>
      </w:r>
      <w:r>
        <w:t xml:space="preserve"> l’une des théories les plus répandues et considérées, ceci dû à plus de deux cent ans de recherche dans le domaine des sciences économiques</w:t>
      </w:r>
      <w:r w:rsidR="00A27F4B">
        <w:t xml:space="preserve"> et financières</w:t>
      </w:r>
      <w:r w:rsidR="0054759B">
        <w:t xml:space="preserve"> (</w:t>
      </w:r>
      <w:r>
        <w:t>Jensen, 2002, p. 299)</w:t>
      </w:r>
      <w:r w:rsidR="00D449D0">
        <w:t>.</w:t>
      </w:r>
      <w:r w:rsidR="00A27F4B">
        <w:t xml:space="preserve"> </w:t>
      </w:r>
      <w:r w:rsidR="008515C6">
        <w:t xml:space="preserve">Elle représente l’explication principale de la </w:t>
      </w:r>
      <w:r w:rsidR="008515C6" w:rsidRPr="008515C6">
        <w:rPr>
          <w:i/>
        </w:rPr>
        <w:t>corporate governance</w:t>
      </w:r>
      <w:r w:rsidR="008515C6">
        <w:t xml:space="preserve"> et sert d’assise aux lois et aux différents codes de conduite en la matière</w:t>
      </w:r>
      <w:r w:rsidR="0054759B">
        <w:t xml:space="preserve"> (</w:t>
      </w:r>
      <w:r w:rsidR="001D327A">
        <w:t>Clarke, 2004, p. 20)</w:t>
      </w:r>
      <w:r w:rsidR="00D449D0">
        <w:t>.</w:t>
      </w:r>
      <w:r w:rsidR="008515C6" w:rsidRPr="008515C6">
        <w:t xml:space="preserve"> </w:t>
      </w:r>
      <w:r w:rsidR="001D327A">
        <w:t>Son souci unidimensionnel quant aux relations opposant dirigeants et actionnaires a toutefois reçu de nombreuses critiques. En eff</w:t>
      </w:r>
      <w:r w:rsidR="00AC556A">
        <w:t>et, plusieurs</w:t>
      </w:r>
      <w:r w:rsidR="001D327A">
        <w:t xml:space="preserve"> reprochent à la théorie de l’agence </w:t>
      </w:r>
      <w:r w:rsidR="00D8089C">
        <w:t xml:space="preserve">sa focalisation sur </w:t>
      </w:r>
      <w:r w:rsidR="00A47E7E">
        <w:t>la</w:t>
      </w:r>
      <w:r w:rsidR="00D8089C">
        <w:t xml:space="preserve"> relation bilatérale</w:t>
      </w:r>
      <w:r w:rsidR="00A47E7E">
        <w:t xml:space="preserve"> directeurs-actionnaires</w:t>
      </w:r>
      <w:r w:rsidR="00D8089C">
        <w:t>, limitant ainsi sa capacité à expliquer avec réalisme la complexité du monde extérieur.</w:t>
      </w:r>
      <w:r w:rsidR="00B42E8E">
        <w:t xml:space="preserve"> </w:t>
      </w:r>
      <w:r w:rsidR="00463F5B" w:rsidRPr="005D4758">
        <w:rPr>
          <w:lang w:val="en-CA"/>
        </w:rPr>
        <w:t>« </w:t>
      </w:r>
      <w:r w:rsidR="00463F5B" w:rsidRPr="00463F5B">
        <w:rPr>
          <w:i/>
          <w:lang w:val="en-CA"/>
        </w:rPr>
        <w:t xml:space="preserve">The </w:t>
      </w:r>
      <w:r w:rsidR="00463F5B" w:rsidRPr="00463F5B">
        <w:rPr>
          <w:i/>
          <w:lang w:val="en-CA"/>
        </w:rPr>
        <w:lastRenderedPageBreak/>
        <w:t xml:space="preserve">narrowness of existing theory constricts its capacity to understand and explain corporate governance in a way that is meaningful or helpful to others, and often there is little tolerance of fresh ideas, amounting </w:t>
      </w:r>
      <w:r w:rsidR="00D449D0">
        <w:rPr>
          <w:i/>
          <w:lang w:val="en-CA"/>
        </w:rPr>
        <w:t>to an ‘empirical dogmatism’ […]</w:t>
      </w:r>
      <w:r w:rsidR="00463F5B" w:rsidRPr="00463F5B">
        <w:rPr>
          <w:i/>
          <w:lang w:val="en-CA"/>
        </w:rPr>
        <w:t> </w:t>
      </w:r>
      <w:r w:rsidR="00DE3C7D">
        <w:t>» </w:t>
      </w:r>
      <w:r w:rsidR="00021320">
        <w:t>(</w:t>
      </w:r>
      <w:r w:rsidR="00021320" w:rsidRPr="00021320">
        <w:rPr>
          <w:i/>
        </w:rPr>
        <w:t>Ibid.,</w:t>
      </w:r>
      <w:r w:rsidR="00021320">
        <w:t xml:space="preserve"> p. 21)</w:t>
      </w:r>
      <w:r w:rsidR="00D449D0">
        <w:t>.</w:t>
      </w:r>
      <w:r w:rsidR="00021320">
        <w:t xml:space="preserve"> </w:t>
      </w:r>
      <w:r w:rsidR="005D4758" w:rsidRPr="005D4758">
        <w:t xml:space="preserve">Cette </w:t>
      </w:r>
      <w:r w:rsidR="005362B0">
        <w:t>limite</w:t>
      </w:r>
      <w:r w:rsidR="005D4758" w:rsidRPr="005D4758">
        <w:t xml:space="preserve"> nous pousse </w:t>
      </w:r>
      <w:r w:rsidR="009F09EF">
        <w:t xml:space="preserve">donc </w:t>
      </w:r>
      <w:r w:rsidR="005D4758" w:rsidRPr="005D4758">
        <w:t xml:space="preserve">à analyser deux </w:t>
      </w:r>
      <w:r w:rsidR="005D4758">
        <w:t>thé</w:t>
      </w:r>
      <w:r w:rsidR="005D4758" w:rsidRPr="005D4758">
        <w:t xml:space="preserve">ories </w:t>
      </w:r>
      <w:r w:rsidR="009F09EF">
        <w:t>concurrentes</w:t>
      </w:r>
      <w:r w:rsidR="005D4758" w:rsidRPr="005D4758">
        <w:t xml:space="preserve"> de mani</w:t>
      </w:r>
      <w:r w:rsidR="005D4758">
        <w:t xml:space="preserve">ère à </w:t>
      </w:r>
      <w:r w:rsidR="002079D8">
        <w:t>édifier</w:t>
      </w:r>
      <w:r w:rsidR="005D4758">
        <w:t xml:space="preserve"> une alternative plus représentative de la réalité.</w:t>
      </w:r>
    </w:p>
    <w:p w:rsidR="006016FA" w:rsidRPr="002168EA" w:rsidRDefault="00A859B7" w:rsidP="00C5454E">
      <w:pPr>
        <w:pStyle w:val="Titre3"/>
      </w:pPr>
      <w:bookmarkStart w:id="19" w:name="_Toc345408777"/>
      <w:bookmarkStart w:id="20" w:name="_Toc356744214"/>
      <w:r>
        <w:t>1</w:t>
      </w:r>
      <w:r w:rsidR="00F462A4" w:rsidRPr="002168EA">
        <w:t>.</w:t>
      </w:r>
      <w:r w:rsidR="00A36888">
        <w:t>2</w:t>
      </w:r>
      <w:r w:rsidR="00F462A4" w:rsidRPr="002168EA">
        <w:t xml:space="preserve"> Le modèle partenarial</w:t>
      </w:r>
      <w:bookmarkEnd w:id="19"/>
      <w:bookmarkEnd w:id="20"/>
    </w:p>
    <w:p w:rsidR="00011848" w:rsidRDefault="00357AA0" w:rsidP="003E4929">
      <w:pPr>
        <w:ind w:firstLine="567"/>
        <w:rPr>
          <w:rFonts w:cs="Times New Roman"/>
        </w:rPr>
      </w:pPr>
      <w:r w:rsidRPr="00357AA0">
        <w:t xml:space="preserve">Contestant l’hypothèse selon laquelle </w:t>
      </w:r>
      <w:r>
        <w:t>les actionnaires assument à eux seuls la totalité du risque résiduel</w:t>
      </w:r>
      <w:r w:rsidR="00EF6364">
        <w:t xml:space="preserve"> et qu’ainsi l’entreprise devrait </w:t>
      </w:r>
      <w:r w:rsidR="00AE0D4C">
        <w:t xml:space="preserve">être gérée </w:t>
      </w:r>
      <w:r w:rsidR="004C0435">
        <w:t>selon</w:t>
      </w:r>
      <w:r w:rsidR="00AE0D4C">
        <w:t xml:space="preserve"> leur</w:t>
      </w:r>
      <w:r w:rsidR="004C0435">
        <w:t>s</w:t>
      </w:r>
      <w:r w:rsidR="00EF6364">
        <w:t xml:space="preserve"> intér</w:t>
      </w:r>
      <w:r w:rsidR="00AE0D4C">
        <w:t>êt</w:t>
      </w:r>
      <w:r w:rsidR="004C0435">
        <w:t>s</w:t>
      </w:r>
      <w:r w:rsidR="007D5A1B">
        <w:rPr>
          <w:rStyle w:val="Appelnotedebasdep"/>
        </w:rPr>
        <w:footnoteReference w:id="24"/>
      </w:r>
      <w:r w:rsidR="00EF6364">
        <w:t xml:space="preserve">, le courant partenarial </w:t>
      </w:r>
      <w:r w:rsidR="00AE0D4C">
        <w:t>soutient que les parties prenantes sont à l’origine d’une grande partie de la rente créée, ce qui justifierait que celles-ci reçoivent également une portion de la rente globale</w:t>
      </w:r>
      <w:r w:rsidR="0054759B">
        <w:t xml:space="preserve"> (</w:t>
      </w:r>
      <w:r w:rsidR="002163FC" w:rsidRPr="004C0435">
        <w:rPr>
          <w:rFonts w:cs="Times New Roman"/>
        </w:rPr>
        <w:t>Charreaux et Wirtz, 2006, p.</w:t>
      </w:r>
      <w:r w:rsidR="009F3973">
        <w:rPr>
          <w:rFonts w:cs="Times New Roman"/>
        </w:rPr>
        <w:t> </w:t>
      </w:r>
      <w:r w:rsidR="002163FC" w:rsidRPr="004C0435">
        <w:rPr>
          <w:rFonts w:cs="Times New Roman"/>
        </w:rPr>
        <w:t>46)</w:t>
      </w:r>
      <w:r w:rsidR="00D449D0">
        <w:rPr>
          <w:rFonts w:cs="Times New Roman"/>
        </w:rPr>
        <w:t>.</w:t>
      </w:r>
      <w:r w:rsidR="00670AD4">
        <w:rPr>
          <w:rFonts w:cs="Times New Roman"/>
        </w:rPr>
        <w:t> </w:t>
      </w:r>
      <w:r w:rsidR="00B808DB">
        <w:rPr>
          <w:rFonts w:cs="Times New Roman"/>
        </w:rPr>
        <w:t>Autrement dit, l</w:t>
      </w:r>
      <w:r w:rsidR="00670AD4">
        <w:rPr>
          <w:rFonts w:cs="Times New Roman"/>
        </w:rPr>
        <w:t xml:space="preserve">’argument de la théorie actionnariale suggérant </w:t>
      </w:r>
      <w:r w:rsidR="00011848">
        <w:rPr>
          <w:rFonts w:cs="Times New Roman"/>
        </w:rPr>
        <w:t>que la maximisation de la richesse des actionnaires entraîne une maximisation de la valeur sociale des firmes, du fait que chacune des parties prenantes est rémunérée à son coût d’</w:t>
      </w:r>
      <w:r w:rsidR="00CD7770">
        <w:rPr>
          <w:rFonts w:cs="Times New Roman"/>
        </w:rPr>
        <w:t>opportunité, est rejeté</w:t>
      </w:r>
      <w:r w:rsidR="0054759B">
        <w:rPr>
          <w:rFonts w:cs="Times New Roman"/>
        </w:rPr>
        <w:t xml:space="preserve"> (</w:t>
      </w:r>
      <w:r w:rsidR="00B647FA">
        <w:rPr>
          <w:rFonts w:cs="Times New Roman"/>
        </w:rPr>
        <w:t>Blair, 1995, tiré de Clarke, 2004, p. 182; Charreaux et Wirtz, 2006, p. 23</w:t>
      </w:r>
      <w:r w:rsidR="009F4D88">
        <w:rPr>
          <w:rFonts w:cs="Times New Roman"/>
        </w:rPr>
        <w:t>)</w:t>
      </w:r>
      <w:r w:rsidR="00D449D0">
        <w:rPr>
          <w:rFonts w:cs="Times New Roman"/>
        </w:rPr>
        <w:t>.</w:t>
      </w:r>
      <w:r w:rsidR="00C115B9">
        <w:rPr>
          <w:rFonts w:cs="Times New Roman"/>
        </w:rPr>
        <w:t xml:space="preserve"> </w:t>
      </w:r>
      <w:r w:rsidR="00A70D1E">
        <w:rPr>
          <w:rFonts w:cs="Times New Roman"/>
        </w:rPr>
        <w:t>Selon ce modèle</w:t>
      </w:r>
      <w:r w:rsidR="006952EF">
        <w:rPr>
          <w:rFonts w:cs="Times New Roman"/>
        </w:rPr>
        <w:t>, l</w:t>
      </w:r>
      <w:r w:rsidR="00A70D1E">
        <w:rPr>
          <w:rFonts w:cs="Times New Roman"/>
        </w:rPr>
        <w:t xml:space="preserve">’objectif de la gouvernance </w:t>
      </w:r>
      <w:r w:rsidR="006952EF">
        <w:rPr>
          <w:rFonts w:cs="Times New Roman"/>
        </w:rPr>
        <w:t xml:space="preserve">est </w:t>
      </w:r>
      <w:r w:rsidR="00C115B9">
        <w:rPr>
          <w:rFonts w:cs="Times New Roman"/>
        </w:rPr>
        <w:t xml:space="preserve">de veiller à la préservation </w:t>
      </w:r>
      <w:r w:rsidR="00C115B9">
        <w:t>des intérêts des parties prenantes</w:t>
      </w:r>
      <w:r w:rsidR="0054759B">
        <w:t xml:space="preserve"> (</w:t>
      </w:r>
      <w:r w:rsidR="003115F5">
        <w:t>Hallara et M</w:t>
      </w:r>
      <w:r w:rsidR="00C115B9">
        <w:t>rad, 2010, p. 49)</w:t>
      </w:r>
      <w:r w:rsidR="00D449D0">
        <w:t>.</w:t>
      </w:r>
    </w:p>
    <w:p w:rsidR="00FC35EE" w:rsidRDefault="004E4C24" w:rsidP="003E4929">
      <w:pPr>
        <w:ind w:firstLine="567"/>
        <w:rPr>
          <w:rFonts w:cs="Times New Roman"/>
        </w:rPr>
      </w:pPr>
      <w:r>
        <w:rPr>
          <w:rFonts w:cs="Times New Roman"/>
        </w:rPr>
        <w:t>Initié</w:t>
      </w:r>
      <w:r w:rsidR="007C68D2">
        <w:rPr>
          <w:rFonts w:cs="Times New Roman"/>
        </w:rPr>
        <w:t xml:space="preserve"> par </w:t>
      </w:r>
      <w:r w:rsidR="00020332">
        <w:rPr>
          <w:rFonts w:cs="Times New Roman"/>
        </w:rPr>
        <w:t xml:space="preserve">Edward R. </w:t>
      </w:r>
      <w:r w:rsidR="007C68D2">
        <w:rPr>
          <w:rFonts w:cs="Times New Roman"/>
        </w:rPr>
        <w:t>Freeman</w:t>
      </w:r>
      <w:r w:rsidR="003F60D9">
        <w:rPr>
          <w:rFonts w:cs="Times New Roman"/>
        </w:rPr>
        <w:t xml:space="preserve"> (1984)</w:t>
      </w:r>
      <w:r w:rsidR="007C68D2">
        <w:rPr>
          <w:rFonts w:cs="Times New Roman"/>
        </w:rPr>
        <w:t xml:space="preserve">, </w:t>
      </w:r>
      <w:r w:rsidR="008D1EA7">
        <w:rPr>
          <w:rFonts w:cs="Times New Roman"/>
        </w:rPr>
        <w:t xml:space="preserve">le concept de parties prenantes renvoie à tout groupe ou individu </w:t>
      </w:r>
      <w:r w:rsidR="00420352">
        <w:rPr>
          <w:rFonts w:cs="Times New Roman"/>
        </w:rPr>
        <w:t>victime ou bénéficiaire de la firme,</w:t>
      </w:r>
      <w:r w:rsidR="008D1EA7">
        <w:rPr>
          <w:rFonts w:cs="Times New Roman"/>
        </w:rPr>
        <w:t xml:space="preserve"> et dont les droit</w:t>
      </w:r>
      <w:r w:rsidR="00BF64BC">
        <w:rPr>
          <w:rFonts w:cs="Times New Roman"/>
        </w:rPr>
        <w:t xml:space="preserve">s sont violés ou respectés par </w:t>
      </w:r>
      <w:r w:rsidR="00420352">
        <w:rPr>
          <w:rFonts w:cs="Times New Roman"/>
        </w:rPr>
        <w:t>les activités de l’entreprise</w:t>
      </w:r>
      <w:r w:rsidR="0054759B">
        <w:rPr>
          <w:rFonts w:cs="Times New Roman"/>
        </w:rPr>
        <w:t xml:space="preserve"> (</w:t>
      </w:r>
      <w:r w:rsidR="000E1D8F">
        <w:rPr>
          <w:rFonts w:cs="Times New Roman"/>
        </w:rPr>
        <w:t>p. 46</w:t>
      </w:r>
      <w:r>
        <w:rPr>
          <w:rFonts w:cs="Times New Roman"/>
        </w:rPr>
        <w:t>)</w:t>
      </w:r>
      <w:r w:rsidR="00E8644C" w:rsidRPr="00E8644C">
        <w:rPr>
          <w:rStyle w:val="Appelnotedebasdep"/>
          <w:rFonts w:cs="Times New Roman"/>
        </w:rPr>
        <w:t xml:space="preserve"> </w:t>
      </w:r>
      <w:r w:rsidR="00E8644C">
        <w:rPr>
          <w:rStyle w:val="Appelnotedebasdep"/>
          <w:rFonts w:cs="Times New Roman"/>
        </w:rPr>
        <w:footnoteReference w:id="25"/>
      </w:r>
      <w:r w:rsidR="00D449D0">
        <w:rPr>
          <w:rFonts w:cs="Times New Roman"/>
        </w:rPr>
        <w:t>.</w:t>
      </w:r>
      <w:r w:rsidR="00371ED2">
        <w:rPr>
          <w:rFonts w:cs="Times New Roman"/>
        </w:rPr>
        <w:t xml:space="preserve"> </w:t>
      </w:r>
      <w:r w:rsidR="00A24F6A">
        <w:rPr>
          <w:rFonts w:cs="Times New Roman"/>
        </w:rPr>
        <w:t xml:space="preserve">Le modèle partenarial soutient que </w:t>
      </w:r>
      <w:r w:rsidR="00FC35EE">
        <w:rPr>
          <w:rFonts w:cs="Times New Roman"/>
        </w:rPr>
        <w:t xml:space="preserve">lors de </w:t>
      </w:r>
      <w:r w:rsidR="009E6832">
        <w:rPr>
          <w:rFonts w:cs="Times New Roman"/>
        </w:rPr>
        <w:t>la</w:t>
      </w:r>
      <w:r w:rsidR="00E56C64">
        <w:rPr>
          <w:rFonts w:cs="Times New Roman"/>
        </w:rPr>
        <w:t xml:space="preserve"> prise de décision, les dirigeants devraient tenir compte des intér</w:t>
      </w:r>
      <w:r w:rsidR="00C45863">
        <w:rPr>
          <w:rFonts w:cs="Times New Roman"/>
        </w:rPr>
        <w:t xml:space="preserve">êts de chacune des parties </w:t>
      </w:r>
      <w:r w:rsidR="00CD620D">
        <w:rPr>
          <w:rFonts w:cs="Times New Roman"/>
        </w:rPr>
        <w:t>concernées par les pratiques</w:t>
      </w:r>
      <w:r w:rsidR="00C45863">
        <w:rPr>
          <w:rFonts w:cs="Times New Roman"/>
        </w:rPr>
        <w:t xml:space="preserve"> de la firme</w:t>
      </w:r>
      <w:r w:rsidR="00E56C64">
        <w:rPr>
          <w:rFonts w:cs="Times New Roman"/>
        </w:rPr>
        <w:t>.</w:t>
      </w:r>
      <w:r w:rsidR="005F7335">
        <w:rPr>
          <w:rFonts w:cs="Times New Roman"/>
        </w:rPr>
        <w:t xml:space="preserve"> </w:t>
      </w:r>
    </w:p>
    <w:p w:rsidR="00FC35EE" w:rsidRDefault="00FC35EE" w:rsidP="00C5454E">
      <w:pPr>
        <w:spacing w:line="240" w:lineRule="auto"/>
        <w:ind w:left="567" w:right="616"/>
        <w:rPr>
          <w:rFonts w:cs="Times New Roman"/>
        </w:rPr>
      </w:pPr>
      <w:r>
        <w:rPr>
          <w:rFonts w:cs="Times New Roman"/>
        </w:rPr>
        <w:lastRenderedPageBreak/>
        <w:t>[…] l’objectif essentiel de la théorie des parties prenantes est d’élargir la représentation que les sciences de la gestion se font du rôle et des responsabilités des dirigeants : au-delà de la fonction de maximisation du profit, il convient d’inclure dans la gouvernance de l’entreprise les intérêts et les droits des non-actionnaires</w:t>
      </w:r>
      <w:r w:rsidR="0054759B">
        <w:rPr>
          <w:rFonts w:cs="Times New Roman"/>
        </w:rPr>
        <w:t xml:space="preserve"> (</w:t>
      </w:r>
      <w:r w:rsidR="004B5601">
        <w:rPr>
          <w:rFonts w:cs="Times New Roman"/>
        </w:rPr>
        <w:t>Bonnafous-Boucher et Presqueux (dir.), 2006, p. 158)</w:t>
      </w:r>
      <w:r w:rsidR="00D449D0">
        <w:rPr>
          <w:rFonts w:cs="Times New Roman"/>
        </w:rPr>
        <w:t>.</w:t>
      </w:r>
    </w:p>
    <w:p w:rsidR="007C68D2" w:rsidRDefault="00030639" w:rsidP="003E4929">
      <w:pPr>
        <w:spacing w:before="360"/>
        <w:ind w:firstLine="567"/>
        <w:rPr>
          <w:rFonts w:cs="Times New Roman"/>
        </w:rPr>
      </w:pPr>
      <w:r>
        <w:t xml:space="preserve">Les conflits d’intérêt quant à la redistribution de la rente, opposant anciennement actionnaires et dirigeants, sont alors étendus à l’ensemble des parties prenantes de la firme (employés, fournisseurs, créanciers, </w:t>
      </w:r>
      <w:r w:rsidRPr="002A3DC0">
        <w:rPr>
          <w:i/>
        </w:rPr>
        <w:t>etc.</w:t>
      </w:r>
      <w:r>
        <w:t>)</w:t>
      </w:r>
      <w:r w:rsidR="0054759B">
        <w:t xml:space="preserve"> (</w:t>
      </w:r>
      <w:r>
        <w:t>Charreaux et Wirtz, 2006, p. 309)</w:t>
      </w:r>
      <w:r w:rsidR="00D449D0">
        <w:t>.</w:t>
      </w:r>
      <w:r w:rsidR="00053D4B">
        <w:t xml:space="preserve"> </w:t>
      </w:r>
      <w:r w:rsidR="00546E0B">
        <w:rPr>
          <w:rFonts w:cs="Times New Roman"/>
        </w:rPr>
        <w:t>Cette théorie</w:t>
      </w:r>
      <w:r w:rsidR="00371ED2">
        <w:rPr>
          <w:rFonts w:cs="Times New Roman"/>
        </w:rPr>
        <w:t xml:space="preserve"> se décline en trois principales approches, soit normative, descriptive </w:t>
      </w:r>
      <w:r w:rsidR="001A7AE8">
        <w:rPr>
          <w:rFonts w:cs="Times New Roman"/>
        </w:rPr>
        <w:t>ou empirique</w:t>
      </w:r>
      <w:r w:rsidR="00135F06">
        <w:rPr>
          <w:rFonts w:cs="Times New Roman"/>
        </w:rPr>
        <w:t>,</w:t>
      </w:r>
      <w:r w:rsidR="001A7AE8">
        <w:rPr>
          <w:rFonts w:cs="Times New Roman"/>
        </w:rPr>
        <w:t xml:space="preserve"> </w:t>
      </w:r>
      <w:r w:rsidR="00371ED2">
        <w:rPr>
          <w:rFonts w:cs="Times New Roman"/>
        </w:rPr>
        <w:t>et instrumentale</w:t>
      </w:r>
      <w:r w:rsidR="0054759B">
        <w:rPr>
          <w:rFonts w:cs="Times New Roman"/>
        </w:rPr>
        <w:t xml:space="preserve"> (</w:t>
      </w:r>
      <w:r w:rsidR="006D2CDF">
        <w:rPr>
          <w:rFonts w:cs="Times New Roman"/>
        </w:rPr>
        <w:t>Donaldson et Prest</w:t>
      </w:r>
      <w:r w:rsidR="00810696">
        <w:rPr>
          <w:rFonts w:cs="Times New Roman"/>
        </w:rPr>
        <w:t>on, 1995, p. 66)</w:t>
      </w:r>
      <w:r w:rsidR="00D449D0">
        <w:rPr>
          <w:rFonts w:cs="Times New Roman"/>
        </w:rPr>
        <w:t>.</w:t>
      </w:r>
    </w:p>
    <w:p w:rsidR="00EC1943" w:rsidRDefault="00A859B7" w:rsidP="00C5454E">
      <w:pPr>
        <w:pStyle w:val="Titre4"/>
      </w:pPr>
      <w:bookmarkStart w:id="21" w:name="_Toc345408778"/>
      <w:bookmarkStart w:id="22" w:name="_Toc356744215"/>
      <w:r>
        <w:t>1</w:t>
      </w:r>
      <w:r w:rsidR="00712803">
        <w:t>.</w:t>
      </w:r>
      <w:r>
        <w:t>2</w:t>
      </w:r>
      <w:r w:rsidRPr="001B31EF">
        <w:t>.</w:t>
      </w:r>
      <w:r w:rsidR="001B31EF" w:rsidRPr="001B31EF">
        <w:t>1</w:t>
      </w:r>
      <w:r w:rsidR="00712803" w:rsidRPr="001B31EF">
        <w:t xml:space="preserve"> Les </w:t>
      </w:r>
      <w:r w:rsidR="00B12616" w:rsidRPr="001B31EF">
        <w:t xml:space="preserve">différentes </w:t>
      </w:r>
      <w:r w:rsidR="00712803" w:rsidRPr="001B31EF">
        <w:t>approches de la théorie des parties prenantes</w:t>
      </w:r>
      <w:bookmarkEnd w:id="21"/>
      <w:bookmarkEnd w:id="22"/>
    </w:p>
    <w:p w:rsidR="00DE4280" w:rsidRDefault="001A7AE8" w:rsidP="00162C48">
      <w:pPr>
        <w:ind w:firstLine="567"/>
      </w:pPr>
      <w:r>
        <w:t xml:space="preserve">La théorie des parties prenantes est, </w:t>
      </w:r>
      <w:r w:rsidR="00DE4280">
        <w:t>à la base, descriptive,</w:t>
      </w:r>
      <w:r>
        <w:t xml:space="preserve"> </w:t>
      </w:r>
      <w:r w:rsidR="006219DA">
        <w:t>car elle permet d’expliquer certaines caractéristiques ou certains comportements propres à la firme par l’observation du monde extérieur. Elle représente</w:t>
      </w:r>
      <w:r>
        <w:t xml:space="preserve"> </w:t>
      </w:r>
      <w:r w:rsidR="00EB7B27">
        <w:t xml:space="preserve">l’entreprise </w:t>
      </w:r>
      <w:r>
        <w:t>comme une constellation d’intérêts coopératifs et compétitifs possédant une valeur intrinsèque</w:t>
      </w:r>
      <w:r w:rsidR="0054759B">
        <w:t xml:space="preserve"> (</w:t>
      </w:r>
      <w:r>
        <w:t>Donaldson et Preston, 1995, p. 66)</w:t>
      </w:r>
      <w:r w:rsidR="00D449D0">
        <w:t>.</w:t>
      </w:r>
      <w:r>
        <w:t xml:space="preserve"> </w:t>
      </w:r>
      <w:r w:rsidR="000336B2">
        <w:t xml:space="preserve">La justification descriptive remet ainsi en cause le </w:t>
      </w:r>
      <w:r w:rsidR="00EB7B27">
        <w:t xml:space="preserve">pouvoir explicatif du </w:t>
      </w:r>
      <w:r w:rsidR="000336B2">
        <w:t xml:space="preserve">modèle actionnarial, puisqu’elle </w:t>
      </w:r>
      <w:r w:rsidR="00EB7B27">
        <w:t xml:space="preserve">rejette la proposition selon laquelle l’entreprise </w:t>
      </w:r>
      <w:r w:rsidR="00DA5D2F">
        <w:t>est</w:t>
      </w:r>
      <w:r w:rsidR="00EB7B27">
        <w:t xml:space="preserve"> « […] la somme des droits de proprié</w:t>
      </w:r>
      <w:r w:rsidR="00D449D0">
        <w:t>té des actionnaires individuels</w:t>
      </w:r>
      <w:r w:rsidR="00EB7B27">
        <w:t xml:space="preserve"> » </w:t>
      </w:r>
      <w:r w:rsidR="00EE046C">
        <w:rPr>
          <w:rFonts w:cs="Times New Roman"/>
        </w:rPr>
        <w:t>(Bonnafous-Boucher et Presqueux (dir.), 2006, p. 163)</w:t>
      </w:r>
      <w:r w:rsidR="00D449D0">
        <w:rPr>
          <w:rFonts w:cs="Times New Roman"/>
        </w:rPr>
        <w:t>.</w:t>
      </w:r>
    </w:p>
    <w:p w:rsidR="00546E0B" w:rsidRDefault="00DE4280" w:rsidP="00162C48">
      <w:pPr>
        <w:ind w:firstLine="567"/>
      </w:pPr>
      <w:r>
        <w:t xml:space="preserve">Malgré les </w:t>
      </w:r>
      <w:r w:rsidR="00073294">
        <w:t>développements légaux et managériaux</w:t>
      </w:r>
      <w:r>
        <w:t xml:space="preserve"> supportant cette approche</w:t>
      </w:r>
      <w:r w:rsidR="00D011DD">
        <w:t xml:space="preserve">, Donaldson et Preston (1995) argumentent que </w:t>
      </w:r>
      <w:r>
        <w:t xml:space="preserve">le cadre descriptif </w:t>
      </w:r>
      <w:r w:rsidR="00D011DD">
        <w:t xml:space="preserve">est, </w:t>
      </w:r>
      <w:r>
        <w:t>à lui seul</w:t>
      </w:r>
      <w:r w:rsidR="00D011DD">
        <w:t xml:space="preserve">, </w:t>
      </w:r>
      <w:r>
        <w:t>insuffisant</w:t>
      </w:r>
      <w:r w:rsidR="00D011DD">
        <w:t xml:space="preserve"> pour légitimer la théorie des parties prenantes : « </w:t>
      </w:r>
      <w:r w:rsidR="00D011DD" w:rsidRPr="00B91A18">
        <w:rPr>
          <w:i/>
        </w:rPr>
        <w:t xml:space="preserve">[…] </w:t>
      </w:r>
      <w:r w:rsidR="00D011DD" w:rsidRPr="00C45863">
        <w:rPr>
          <w:i/>
        </w:rPr>
        <w:t xml:space="preserve">the descriptive support for the stakeholder theory, as well as the critiques of this support to be found in the </w:t>
      </w:r>
      <w:r w:rsidR="00B91A18" w:rsidRPr="00C45863">
        <w:rPr>
          <w:i/>
        </w:rPr>
        <w:t>literature</w:t>
      </w:r>
      <w:r w:rsidR="00D011DD" w:rsidRPr="00C45863">
        <w:rPr>
          <w:i/>
        </w:rPr>
        <w:t>, are of limited significance</w:t>
      </w:r>
      <w:r w:rsidR="00135F06">
        <w:rPr>
          <w:i/>
        </w:rPr>
        <w:t xml:space="preserve"> </w:t>
      </w:r>
      <w:r w:rsidR="00D30C04">
        <w:rPr>
          <w:i/>
        </w:rPr>
        <w:t xml:space="preserve">and </w:t>
      </w:r>
      <w:r w:rsidR="00135F06">
        <w:rPr>
          <w:i/>
        </w:rPr>
        <w:t xml:space="preserve">[…] </w:t>
      </w:r>
      <w:r w:rsidR="00D011DD" w:rsidRPr="00C45863">
        <w:rPr>
          <w:i/>
        </w:rPr>
        <w:t>the most important issues for s</w:t>
      </w:r>
      <w:r w:rsidR="00204DAD">
        <w:rPr>
          <w:i/>
        </w:rPr>
        <w:t>takeholder theory lie elsewhere</w:t>
      </w:r>
      <w:r w:rsidR="00D011DD" w:rsidRPr="00B91A18">
        <w:rPr>
          <w:i/>
        </w:rPr>
        <w:t> </w:t>
      </w:r>
      <w:r w:rsidR="00D011DD">
        <w:t>» (</w:t>
      </w:r>
      <w:r w:rsidR="009932E2">
        <w:t>p. 77)</w:t>
      </w:r>
      <w:r w:rsidR="00204DAD">
        <w:t>.</w:t>
      </w:r>
    </w:p>
    <w:p w:rsidR="00073294" w:rsidRDefault="00073294" w:rsidP="00162C48">
      <w:pPr>
        <w:ind w:firstLine="567"/>
      </w:pPr>
      <w:r>
        <w:t>L’approche instrumentale tente, quant à elle, d</w:t>
      </w:r>
      <w:r w:rsidR="00AB7E1D">
        <w:t xml:space="preserve">e démontrer la </w:t>
      </w:r>
      <w:r w:rsidR="007457B8">
        <w:t>relation</w:t>
      </w:r>
      <w:r w:rsidR="00AB7E1D">
        <w:t xml:space="preserve"> existant (ou non) entre le respect des intérêts des parties prenantes et la</w:t>
      </w:r>
      <w:r w:rsidR="00D11D2F">
        <w:t xml:space="preserve"> performance organisationnelle</w:t>
      </w:r>
      <w:r w:rsidR="00A0194A">
        <w:t xml:space="preserve">. </w:t>
      </w:r>
      <w:r w:rsidR="00F97401">
        <w:t xml:space="preserve">Elle considère les </w:t>
      </w:r>
      <w:r w:rsidR="00F97401" w:rsidRPr="00F97401">
        <w:rPr>
          <w:i/>
        </w:rPr>
        <w:t>stakeholders</w:t>
      </w:r>
      <w:r w:rsidR="00F97401">
        <w:t xml:space="preserve"> non actionnaires comme </w:t>
      </w:r>
      <w:r w:rsidR="001735E2">
        <w:t xml:space="preserve">des </w:t>
      </w:r>
      <w:r w:rsidR="00F97401">
        <w:lastRenderedPageBreak/>
        <w:t xml:space="preserve">éléments essentiels à l’entreprise, puisqu’ils permettent à la firme </w:t>
      </w:r>
      <w:r w:rsidR="00B6087A">
        <w:t>d’atteindre ses buts</w:t>
      </w:r>
      <w:r w:rsidR="00F97401">
        <w:t xml:space="preserve">. Par conséquent, </w:t>
      </w:r>
      <w:r w:rsidR="00FF5A2E">
        <w:t>« p</w:t>
      </w:r>
      <w:r w:rsidR="00AD3E60">
        <w:t>rendre en compte leurs intérêts</w:t>
      </w:r>
      <w:r w:rsidR="00B12616">
        <w:t xml:space="preserve"> </w:t>
      </w:r>
      <w:r w:rsidR="00AD3E60">
        <w:t xml:space="preserve">n’est </w:t>
      </w:r>
      <w:r w:rsidR="001735E2">
        <w:t>[…]</w:t>
      </w:r>
      <w:r w:rsidR="00AD3E60">
        <w:t xml:space="preserve"> qu’un moyen pour atteindre</w:t>
      </w:r>
      <w:r w:rsidR="00204DAD">
        <w:t xml:space="preserve"> les objectifs organisationnels</w:t>
      </w:r>
      <w:r w:rsidR="00AD3E60">
        <w:t xml:space="preserve"> » </w:t>
      </w:r>
      <w:r w:rsidR="00AD3E60">
        <w:rPr>
          <w:rFonts w:cs="Times New Roman"/>
        </w:rPr>
        <w:t>(Bonnafous-Boucher et Presqueux (dir.), 2006, p. 164)</w:t>
      </w:r>
      <w:r w:rsidR="00204DAD">
        <w:rPr>
          <w:rFonts w:cs="Times New Roman"/>
        </w:rPr>
        <w:t>.</w:t>
      </w:r>
      <w:r w:rsidR="00AD3E60">
        <w:rPr>
          <w:rFonts w:cs="Times New Roman"/>
        </w:rPr>
        <w:t xml:space="preserve"> </w:t>
      </w:r>
      <w:r w:rsidR="007457B8">
        <w:t xml:space="preserve">Basée sur des méthodes statistiques conventionnelles et sur des enquêtes </w:t>
      </w:r>
      <w:r w:rsidR="00983453">
        <w:t xml:space="preserve">dirigées </w:t>
      </w:r>
      <w:r w:rsidR="007457B8">
        <w:t>auprès du management, elle tend à indiquer que l’adhérence aux principes de la théorie des parties prenantes permet d’atteindre ou de surpasser la performance organisationnelle d’autres firmes, employant des approches rivales</w:t>
      </w:r>
      <w:r w:rsidR="0054759B">
        <w:t xml:space="preserve"> (</w:t>
      </w:r>
      <w:r w:rsidR="001D0210">
        <w:t>Donaldson et Preston, 1995, p. 71)</w:t>
      </w:r>
      <w:r w:rsidR="00204DAD">
        <w:t>.</w:t>
      </w:r>
      <w:r w:rsidR="00491511">
        <w:t xml:space="preserve"> Ici encore, Donaldson et Preston (1995), </w:t>
      </w:r>
      <w:r w:rsidR="00A71484">
        <w:t>affirment que la théorie des parties prenantes ne peut être entièrem</w:t>
      </w:r>
      <w:r w:rsidR="00BE4D10">
        <w:t>ent justifiée par l’approche instrumentale</w:t>
      </w:r>
      <w:r w:rsidR="00A71484">
        <w:t>, ceci dû au fait que les preuves empiriques sont inadéquates</w:t>
      </w:r>
      <w:r w:rsidR="0054759B">
        <w:t xml:space="preserve"> (</w:t>
      </w:r>
      <w:r w:rsidR="00781851">
        <w:t>p. 81)</w:t>
      </w:r>
      <w:r w:rsidR="00204DAD">
        <w:t>.</w:t>
      </w:r>
    </w:p>
    <w:p w:rsidR="00491511" w:rsidRPr="00847283" w:rsidRDefault="00AB5EDF" w:rsidP="00162C48">
      <w:pPr>
        <w:ind w:firstLine="567"/>
        <w:rPr>
          <w:rFonts w:cs="Times New Roman"/>
        </w:rPr>
      </w:pPr>
      <w:r>
        <w:t xml:space="preserve">Finalement, l’approche normative, </w:t>
      </w:r>
      <w:r w:rsidR="00843AD6">
        <w:t>constituant le</w:t>
      </w:r>
      <w:r>
        <w:t xml:space="preserve"> </w:t>
      </w:r>
      <w:r w:rsidR="008E1E25">
        <w:t>noyau</w:t>
      </w:r>
      <w:r>
        <w:t xml:space="preserve"> de la théorie des parties prenantes, </w:t>
      </w:r>
      <w:r w:rsidR="00B713B7">
        <w:t xml:space="preserve">« suppose qu’il existe des personnes ou groupes qui sont intrinsèquement pris en </w:t>
      </w:r>
      <w:r w:rsidR="00204DAD">
        <w:t>considération par les décideurs</w:t>
      </w:r>
      <w:r w:rsidR="00B713B7">
        <w:t> » (</w:t>
      </w:r>
      <w:r w:rsidR="00B713B7">
        <w:rPr>
          <w:rFonts w:cs="Times New Roman"/>
        </w:rPr>
        <w:t>Bonnafous-Boucher et Presqueux (dir.), 2006, p. 69)</w:t>
      </w:r>
      <w:r w:rsidR="00204DAD">
        <w:rPr>
          <w:rFonts w:cs="Times New Roman"/>
        </w:rPr>
        <w:t>.</w:t>
      </w:r>
      <w:r w:rsidR="00D03173">
        <w:rPr>
          <w:rFonts w:cs="Times New Roman"/>
        </w:rPr>
        <w:t xml:space="preserve"> Elle représente ce qui </w:t>
      </w:r>
      <w:r w:rsidR="00D03173" w:rsidRPr="005A2F6D">
        <w:rPr>
          <w:rFonts w:cs="Times New Roman"/>
          <w:b/>
        </w:rPr>
        <w:t>devrait être</w:t>
      </w:r>
      <w:r w:rsidR="00FB16D3">
        <w:rPr>
          <w:rFonts w:cs="Times New Roman"/>
        </w:rPr>
        <w:t xml:space="preserve"> (justice et équité)</w:t>
      </w:r>
      <w:r w:rsidR="00D03173">
        <w:rPr>
          <w:rFonts w:cs="Times New Roman"/>
        </w:rPr>
        <w:t xml:space="preserve"> par opposition à ce qui </w:t>
      </w:r>
      <w:r w:rsidR="00D03173" w:rsidRPr="005A2F6D">
        <w:rPr>
          <w:rFonts w:cs="Times New Roman"/>
          <w:b/>
        </w:rPr>
        <w:t>est</w:t>
      </w:r>
      <w:r w:rsidR="00AB1860" w:rsidRPr="005A2F6D">
        <w:rPr>
          <w:rFonts w:cs="Times New Roman"/>
        </w:rPr>
        <w:t>,</w:t>
      </w:r>
      <w:r w:rsidR="00AB1860">
        <w:rPr>
          <w:rFonts w:cs="Times New Roman"/>
        </w:rPr>
        <w:t xml:space="preserve"> attribuable aux </w:t>
      </w:r>
      <w:r w:rsidR="00D03173">
        <w:rPr>
          <w:rFonts w:cs="Times New Roman"/>
        </w:rPr>
        <w:t>théori</w:t>
      </w:r>
      <w:r w:rsidR="00AB1860">
        <w:rPr>
          <w:rFonts w:cs="Times New Roman"/>
        </w:rPr>
        <w:t>es descriptive et instrumentale</w:t>
      </w:r>
      <w:r w:rsidR="0054759B">
        <w:rPr>
          <w:rFonts w:cs="Times New Roman"/>
        </w:rPr>
        <w:t xml:space="preserve"> (</w:t>
      </w:r>
      <w:r w:rsidR="0088654B">
        <w:rPr>
          <w:rFonts w:cs="Times New Roman"/>
        </w:rPr>
        <w:t xml:space="preserve">Alves et </w:t>
      </w:r>
      <w:r w:rsidR="0088654B" w:rsidRPr="0088654B">
        <w:rPr>
          <w:rFonts w:cs="Times New Roman"/>
          <w:i/>
        </w:rPr>
        <w:t>al</w:t>
      </w:r>
      <w:r w:rsidR="0088654B">
        <w:rPr>
          <w:rFonts w:cs="Times New Roman"/>
        </w:rPr>
        <w:t>.</w:t>
      </w:r>
      <w:r w:rsidR="00CF4113">
        <w:rPr>
          <w:rFonts w:cs="Times New Roman"/>
        </w:rPr>
        <w:t>, 2011, p. 234)</w:t>
      </w:r>
      <w:r w:rsidR="00204DAD">
        <w:rPr>
          <w:rFonts w:cs="Times New Roman"/>
        </w:rPr>
        <w:t>.</w:t>
      </w:r>
      <w:r w:rsidR="0085689F">
        <w:rPr>
          <w:rFonts w:cs="Times New Roman"/>
        </w:rPr>
        <w:t xml:space="preserve"> </w:t>
      </w:r>
      <w:r w:rsidR="0006381E">
        <w:rPr>
          <w:rFonts w:cs="Times New Roman"/>
        </w:rPr>
        <w:t xml:space="preserve">D’ailleurs, Rendtorf (2006) </w:t>
      </w:r>
      <w:r w:rsidR="00CF4679">
        <w:rPr>
          <w:rFonts w:cs="Times New Roman"/>
        </w:rPr>
        <w:t>associe</w:t>
      </w:r>
      <w:r w:rsidR="0006381E">
        <w:rPr>
          <w:rFonts w:cs="Times New Roman"/>
        </w:rPr>
        <w:t xml:space="preserve"> </w:t>
      </w:r>
      <w:r w:rsidR="00847283">
        <w:rPr>
          <w:rFonts w:cs="Times New Roman"/>
        </w:rPr>
        <w:t>l’</w:t>
      </w:r>
      <w:r w:rsidR="0006381E">
        <w:rPr>
          <w:rFonts w:cs="Times New Roman"/>
        </w:rPr>
        <w:t xml:space="preserve">approche normative de la </w:t>
      </w:r>
      <w:r w:rsidR="00847283">
        <w:rPr>
          <w:rFonts w:cs="Times New Roman"/>
        </w:rPr>
        <w:t>théorie des parties prenantes au</w:t>
      </w:r>
      <w:r w:rsidR="001C4497">
        <w:rPr>
          <w:rFonts w:cs="Times New Roman"/>
        </w:rPr>
        <w:t>x concepts inhérents au</w:t>
      </w:r>
      <w:r w:rsidR="00FB2398">
        <w:rPr>
          <w:rFonts w:cs="Times New Roman"/>
        </w:rPr>
        <w:t xml:space="preserve"> développement durable. D’abord, l’équilibre entre les sphères environnementale, sociale et économique renvoie à la notion de </w:t>
      </w:r>
      <w:r w:rsidR="00FB2398" w:rsidRPr="00513DC5">
        <w:rPr>
          <w:rFonts w:cs="Times New Roman"/>
        </w:rPr>
        <w:t>balance</w:t>
      </w:r>
      <w:r w:rsidR="00FB2398">
        <w:rPr>
          <w:rFonts w:cs="Times New Roman"/>
        </w:rPr>
        <w:t xml:space="preserve"> entre les intérêts des parties prenantes</w:t>
      </w:r>
      <w:r w:rsidR="009F0613">
        <w:rPr>
          <w:rStyle w:val="Appelnotedebasdep"/>
          <w:rFonts w:cs="Times New Roman"/>
        </w:rPr>
        <w:footnoteReference w:id="26"/>
      </w:r>
      <w:r w:rsidR="00FB2398">
        <w:rPr>
          <w:rFonts w:cs="Times New Roman"/>
        </w:rPr>
        <w:t>.</w:t>
      </w:r>
      <w:r w:rsidR="00847283">
        <w:rPr>
          <w:rFonts w:cs="Times New Roman"/>
        </w:rPr>
        <w:t xml:space="preserve"> </w:t>
      </w:r>
      <w:r w:rsidR="00442B63">
        <w:rPr>
          <w:rFonts w:cs="Times New Roman"/>
        </w:rPr>
        <w:t>Ensuite</w:t>
      </w:r>
      <w:r w:rsidR="00FB2398">
        <w:rPr>
          <w:rFonts w:cs="Times New Roman"/>
        </w:rPr>
        <w:t>, ces deux</w:t>
      </w:r>
      <w:r w:rsidR="00442B63">
        <w:rPr>
          <w:rFonts w:cs="Times New Roman"/>
        </w:rPr>
        <w:t xml:space="preserve"> théories reposent fondamentalement sur le dialogue et l’ouverture à tous les </w:t>
      </w:r>
      <w:r w:rsidR="00442B63" w:rsidRPr="00442B63">
        <w:rPr>
          <w:rFonts w:cs="Times New Roman"/>
          <w:i/>
        </w:rPr>
        <w:t>stakeholders</w:t>
      </w:r>
      <w:r w:rsidR="00442B63">
        <w:rPr>
          <w:rFonts w:cs="Times New Roman"/>
        </w:rPr>
        <w:t xml:space="preserve"> : </w:t>
      </w:r>
      <w:r w:rsidR="00216161" w:rsidRPr="005D7C44">
        <w:rPr>
          <w:rFonts w:cs="Times New Roman"/>
        </w:rPr>
        <w:t>« </w:t>
      </w:r>
      <w:r w:rsidR="00AE2DCE">
        <w:rPr>
          <w:rFonts w:cs="Times New Roman"/>
        </w:rPr>
        <w:t>Les parties prenantes sont considérées comme des participants à un processus communicatif qui a pour but d’assurer la légitimité croissante de l’o</w:t>
      </w:r>
      <w:r w:rsidR="0017349A">
        <w:rPr>
          <w:rFonts w:cs="Times New Roman"/>
        </w:rPr>
        <w:t>rg</w:t>
      </w:r>
      <w:r w:rsidR="00AE2DCE">
        <w:rPr>
          <w:rFonts w:cs="Times New Roman"/>
        </w:rPr>
        <w:t>anisation […]</w:t>
      </w:r>
      <w:r w:rsidR="00216161" w:rsidRPr="005D7C44">
        <w:rPr>
          <w:rFonts w:cs="Times New Roman"/>
        </w:rPr>
        <w:t> </w:t>
      </w:r>
      <w:r w:rsidR="00216161" w:rsidRPr="009341D1">
        <w:rPr>
          <w:rFonts w:cs="Times New Roman"/>
        </w:rPr>
        <w:t>» (</w:t>
      </w:r>
      <w:r w:rsidR="00220DE5">
        <w:rPr>
          <w:rFonts w:cs="Times New Roman"/>
        </w:rPr>
        <w:t xml:space="preserve">tiré de </w:t>
      </w:r>
      <w:r w:rsidR="00216161" w:rsidRPr="009341D1">
        <w:rPr>
          <w:rFonts w:cs="Times New Roman"/>
        </w:rPr>
        <w:t>Bonnafous-</w:t>
      </w:r>
      <w:r w:rsidR="00216161">
        <w:rPr>
          <w:rFonts w:cs="Times New Roman"/>
        </w:rPr>
        <w:t>Boucher et Presqueux (dir.), 2006, p</w:t>
      </w:r>
      <w:r w:rsidR="00A06F88">
        <w:rPr>
          <w:rFonts w:cs="Times New Roman"/>
        </w:rPr>
        <w:t>. </w:t>
      </w:r>
      <w:r w:rsidR="00216161">
        <w:rPr>
          <w:rFonts w:cs="Times New Roman"/>
        </w:rPr>
        <w:t>6</w:t>
      </w:r>
      <w:r w:rsidR="0017349A">
        <w:rPr>
          <w:rFonts w:cs="Times New Roman"/>
        </w:rPr>
        <w:t>9</w:t>
      </w:r>
      <w:r w:rsidR="00216161">
        <w:rPr>
          <w:rFonts w:cs="Times New Roman"/>
        </w:rPr>
        <w:t>)</w:t>
      </w:r>
      <w:r w:rsidR="00204DAD">
        <w:rPr>
          <w:rFonts w:cs="Times New Roman"/>
        </w:rPr>
        <w:t>.</w:t>
      </w:r>
      <w:r w:rsidR="00FB2398">
        <w:rPr>
          <w:rFonts w:cs="Times New Roman"/>
        </w:rPr>
        <w:t xml:space="preserve"> </w:t>
      </w:r>
      <w:r w:rsidR="000B3D85">
        <w:rPr>
          <w:rFonts w:cs="Times New Roman"/>
        </w:rPr>
        <w:t>Finalement</w:t>
      </w:r>
      <w:r w:rsidR="008C37D7">
        <w:rPr>
          <w:rFonts w:cs="Times New Roman"/>
        </w:rPr>
        <w:t xml:space="preserve">, </w:t>
      </w:r>
      <w:r w:rsidR="00DA57E3">
        <w:rPr>
          <w:rFonts w:cs="Times New Roman"/>
        </w:rPr>
        <w:t xml:space="preserve">la valeur que confère une firme aux relations avec ses parties prenantes peut avoir une </w:t>
      </w:r>
      <w:r w:rsidR="00DA57E3">
        <w:rPr>
          <w:rFonts w:cs="Times New Roman"/>
        </w:rPr>
        <w:lastRenderedPageBreak/>
        <w:t xml:space="preserve">incidence </w:t>
      </w:r>
      <w:r w:rsidR="008505BE">
        <w:rPr>
          <w:rFonts w:cs="Times New Roman"/>
        </w:rPr>
        <w:t xml:space="preserve">sur </w:t>
      </w:r>
      <w:r w:rsidR="0067287F">
        <w:rPr>
          <w:rFonts w:cs="Times New Roman"/>
        </w:rPr>
        <w:t>sa capacité à survivre, et réfère donc aux notions de</w:t>
      </w:r>
      <w:r w:rsidR="008800E9">
        <w:rPr>
          <w:rFonts w:cs="Times New Roman"/>
        </w:rPr>
        <w:t xml:space="preserve"> durabilité </w:t>
      </w:r>
      <w:r w:rsidR="0067287F">
        <w:rPr>
          <w:rFonts w:cs="Times New Roman"/>
        </w:rPr>
        <w:t>et</w:t>
      </w:r>
      <w:r w:rsidR="008800E9">
        <w:rPr>
          <w:rFonts w:cs="Times New Roman"/>
        </w:rPr>
        <w:t xml:space="preserve"> de</w:t>
      </w:r>
      <w:r w:rsidR="001851E2">
        <w:rPr>
          <w:rFonts w:cs="Times New Roman"/>
        </w:rPr>
        <w:t xml:space="preserve"> </w:t>
      </w:r>
      <w:r w:rsidR="008C37D7" w:rsidRPr="001851E2">
        <w:rPr>
          <w:rFonts w:cs="Times New Roman"/>
          <w:i/>
        </w:rPr>
        <w:t>ongoing business</w:t>
      </w:r>
      <w:r w:rsidR="008C37D7">
        <w:rPr>
          <w:rFonts w:cs="Times New Roman"/>
        </w:rPr>
        <w:t xml:space="preserve"> évoqué</w:t>
      </w:r>
      <w:r w:rsidR="0067287F">
        <w:rPr>
          <w:rFonts w:cs="Times New Roman"/>
        </w:rPr>
        <w:t>es</w:t>
      </w:r>
      <w:r w:rsidR="001851E2">
        <w:rPr>
          <w:rFonts w:cs="Times New Roman"/>
        </w:rPr>
        <w:t xml:space="preserve"> </w:t>
      </w:r>
      <w:r w:rsidR="00AA0EE2">
        <w:rPr>
          <w:rFonts w:cs="Times New Roman"/>
        </w:rPr>
        <w:t>à la première section</w:t>
      </w:r>
      <w:r w:rsidR="0054759B">
        <w:rPr>
          <w:rFonts w:cs="Times New Roman"/>
        </w:rPr>
        <w:t xml:space="preserve"> (</w:t>
      </w:r>
      <w:r w:rsidR="00B165A9" w:rsidRPr="00B165A9">
        <w:rPr>
          <w:rFonts w:cs="Times New Roman"/>
        </w:rPr>
        <w:t>Freeman</w:t>
      </w:r>
      <w:r w:rsidR="00B165A9">
        <w:rPr>
          <w:rFonts w:cs="Times New Roman"/>
        </w:rPr>
        <w:t xml:space="preserve"> et </w:t>
      </w:r>
      <w:r w:rsidR="00B165A9" w:rsidRPr="00B165A9">
        <w:rPr>
          <w:rFonts w:cs="Times New Roman"/>
          <w:i/>
        </w:rPr>
        <w:t>al.</w:t>
      </w:r>
      <w:r w:rsidR="00B165A9">
        <w:rPr>
          <w:rFonts w:cs="Times New Roman"/>
        </w:rPr>
        <w:t xml:space="preserve">, </w:t>
      </w:r>
      <w:r w:rsidR="001851E2">
        <w:rPr>
          <w:rFonts w:cs="Times New Roman"/>
        </w:rPr>
        <w:t>2004, p. 364)</w:t>
      </w:r>
      <w:r w:rsidR="00204DAD">
        <w:rPr>
          <w:rFonts w:cs="Times New Roman"/>
        </w:rPr>
        <w:t>.</w:t>
      </w:r>
    </w:p>
    <w:p w:rsidR="00712803" w:rsidRDefault="00A859B7" w:rsidP="00C5454E">
      <w:pPr>
        <w:pStyle w:val="Titre4"/>
      </w:pPr>
      <w:bookmarkStart w:id="23" w:name="_Toc345408779"/>
      <w:bookmarkStart w:id="24" w:name="_Toc356744216"/>
      <w:r>
        <w:t>1</w:t>
      </w:r>
      <w:r w:rsidR="00712803">
        <w:t>.2.</w:t>
      </w:r>
      <w:r>
        <w:t>2</w:t>
      </w:r>
      <w:r w:rsidR="00712803">
        <w:t xml:space="preserve"> </w:t>
      </w:r>
      <w:r w:rsidR="00712803" w:rsidRPr="001B31EF">
        <w:t>Les critiques</w:t>
      </w:r>
      <w:bookmarkEnd w:id="23"/>
      <w:bookmarkEnd w:id="24"/>
    </w:p>
    <w:p w:rsidR="004F44F9" w:rsidRDefault="00FA4EB2" w:rsidP="00162C48">
      <w:pPr>
        <w:ind w:firstLine="567"/>
      </w:pPr>
      <w:r>
        <w:t>L’un</w:t>
      </w:r>
      <w:r w:rsidR="00A779EF">
        <w:t xml:space="preserve"> des </w:t>
      </w:r>
      <w:r w:rsidR="00DA17EC">
        <w:t xml:space="preserve">principaux </w:t>
      </w:r>
      <w:r>
        <w:t xml:space="preserve">arguments </w:t>
      </w:r>
      <w:r w:rsidR="00001895">
        <w:t>des opposants à</w:t>
      </w:r>
      <w:r w:rsidR="00A779EF">
        <w:t xml:space="preserve"> la théorie des parties prenantes est le manque d’intégration des approches normative, </w:t>
      </w:r>
      <w:r w:rsidR="004C359F">
        <w:t>descriptive et instrumentale, découlant de</w:t>
      </w:r>
      <w:r w:rsidR="00A779EF">
        <w:t xml:space="preserve"> la </w:t>
      </w:r>
      <w:r w:rsidR="004C359F">
        <w:t>grande diversité de</w:t>
      </w:r>
      <w:r w:rsidR="00A779EF">
        <w:t xml:space="preserve"> points de vue des auteurs ayant participé à </w:t>
      </w:r>
      <w:r w:rsidR="004F78D3">
        <w:t>leur</w:t>
      </w:r>
      <w:r w:rsidR="00A779EF">
        <w:t xml:space="preserve"> élaboration. Tel qu’explicité précédemment, il n’existe encore aucun consensus quant à</w:t>
      </w:r>
      <w:r w:rsidR="008505BE">
        <w:t xml:space="preserve"> la définition exacte du terme </w:t>
      </w:r>
      <w:r w:rsidR="00A779EF">
        <w:t>parties prenant</w:t>
      </w:r>
      <w:r w:rsidR="008505BE">
        <w:t>es</w:t>
      </w:r>
      <w:r w:rsidR="00BE412A">
        <w:t xml:space="preserve">. Aux yeux de plusieurs, les spécifications </w:t>
      </w:r>
      <w:r w:rsidR="00A779EF">
        <w:t>de cette terminologie demeure</w:t>
      </w:r>
      <w:r w:rsidR="00BE412A">
        <w:t>nt</w:t>
      </w:r>
      <w:r w:rsidR="00A779EF">
        <w:t xml:space="preserve"> relativement vague</w:t>
      </w:r>
      <w:r w:rsidR="00BE412A">
        <w:t>s</w:t>
      </w:r>
      <w:r w:rsidR="00A779EF">
        <w:t xml:space="preserve"> et</w:t>
      </w:r>
      <w:r w:rsidR="00BE412A">
        <w:t xml:space="preserve"> ne</w:t>
      </w:r>
      <w:r w:rsidR="00A779EF">
        <w:t xml:space="preserve"> permet</w:t>
      </w:r>
      <w:r w:rsidR="00BE412A">
        <w:t>tent</w:t>
      </w:r>
      <w:r w:rsidR="00A779EF">
        <w:t xml:space="preserve"> pas d’identifier précisément les rôles de chaque individu : </w:t>
      </w:r>
    </w:p>
    <w:p w:rsidR="002E23A5" w:rsidRPr="0054759B" w:rsidRDefault="00A779EF" w:rsidP="00C5454E">
      <w:pPr>
        <w:spacing w:line="240" w:lineRule="auto"/>
        <w:ind w:left="567" w:right="616"/>
        <w:rPr>
          <w:lang w:val="en-CA"/>
        </w:rPr>
      </w:pPr>
      <w:r w:rsidRPr="004F44F9">
        <w:rPr>
          <w:i/>
          <w:lang w:val="en-CA"/>
        </w:rPr>
        <w:t>To this end, an actor may be a member of a variety of groups; hence an employee may be a member of internal interest groups, shareholders an</w:t>
      </w:r>
      <w:r w:rsidR="004F44F9" w:rsidRPr="004F44F9">
        <w:rPr>
          <w:i/>
          <w:lang w:val="en-CA"/>
        </w:rPr>
        <w:t>d</w:t>
      </w:r>
      <w:r w:rsidRPr="004F44F9">
        <w:rPr>
          <w:i/>
          <w:lang w:val="en-CA"/>
        </w:rPr>
        <w:t xml:space="preserve"> employees, and external s</w:t>
      </w:r>
      <w:r w:rsidR="004F44F9" w:rsidRPr="004F44F9">
        <w:rPr>
          <w:i/>
          <w:lang w:val="en-CA"/>
        </w:rPr>
        <w:t>takeholder groups, such as professional and consumer organizations, environmental activist associations, parent or other community action entities</w:t>
      </w:r>
      <w:r w:rsidR="0054759B">
        <w:rPr>
          <w:i/>
          <w:lang w:val="en-CA"/>
        </w:rPr>
        <w:t xml:space="preserve"> (</w:t>
      </w:r>
      <w:r w:rsidR="004F44F9" w:rsidRPr="0054759B">
        <w:rPr>
          <w:lang w:val="en-CA"/>
        </w:rPr>
        <w:t xml:space="preserve">Alves </w:t>
      </w:r>
      <w:r w:rsidR="004F44F9" w:rsidRPr="0054759B">
        <w:rPr>
          <w:i/>
          <w:lang w:val="en-CA"/>
        </w:rPr>
        <w:t>et al</w:t>
      </w:r>
      <w:r w:rsidR="004F44F9" w:rsidRPr="0054759B">
        <w:rPr>
          <w:lang w:val="en-CA"/>
        </w:rPr>
        <w:t>., 2011, p. 238)</w:t>
      </w:r>
      <w:r w:rsidR="00FE4180">
        <w:rPr>
          <w:lang w:val="en-CA"/>
        </w:rPr>
        <w:t>.</w:t>
      </w:r>
    </w:p>
    <w:p w:rsidR="00271546" w:rsidRPr="00271546" w:rsidRDefault="00E62ED4" w:rsidP="00162C48">
      <w:pPr>
        <w:spacing w:before="360"/>
        <w:ind w:firstLine="567"/>
      </w:pPr>
      <w:r>
        <w:t>D’autre part</w:t>
      </w:r>
      <w:r w:rsidR="007A7168">
        <w:t xml:space="preserve">, Jensen (2002) </w:t>
      </w:r>
      <w:r w:rsidR="00745AF6">
        <w:t xml:space="preserve">soutient que la finalité et la rationalité des comportements d’une firme dépendent de la maximisation d’une fonction objective </w:t>
      </w:r>
      <w:r w:rsidR="00745AF6" w:rsidRPr="00A97538">
        <w:t>unique</w:t>
      </w:r>
      <w:r w:rsidR="00745AF6">
        <w:t xml:space="preserve"> (ici, la richesse des actionnaires), et que, de par sa définition, la théorie des parties prenantes viol</w:t>
      </w:r>
      <w:r w:rsidR="003A644E">
        <w:t>e</w:t>
      </w:r>
      <w:r w:rsidR="00745AF6">
        <w:t xml:space="preserve"> ce principe</w:t>
      </w:r>
      <w:r w:rsidR="0054759B">
        <w:t xml:space="preserve"> (</w:t>
      </w:r>
      <w:r w:rsidR="00745AF6">
        <w:t>p. 300)</w:t>
      </w:r>
      <w:r w:rsidR="00FE4180">
        <w:t>.</w:t>
      </w:r>
      <w:r w:rsidR="00745AF6">
        <w:t xml:space="preserve"> Il insiste sur le fait que la maximisation </w:t>
      </w:r>
      <w:r w:rsidR="00D658D3">
        <w:t xml:space="preserve">simultanée </w:t>
      </w:r>
      <w:r w:rsidR="00745AF6">
        <w:t xml:space="preserve">de plus d’une dimension est </w:t>
      </w:r>
      <w:r w:rsidR="00815D43">
        <w:t xml:space="preserve">illogique et </w:t>
      </w:r>
      <w:r w:rsidR="00690FD7">
        <w:t xml:space="preserve">a pour </w:t>
      </w:r>
      <w:r w:rsidR="007326AD">
        <w:t>effet</w:t>
      </w:r>
      <w:r w:rsidR="00690FD7">
        <w:t xml:space="preserve"> d</w:t>
      </w:r>
      <w:r w:rsidR="007326AD">
        <w:t>e conférer</w:t>
      </w:r>
      <w:r w:rsidR="009109B0">
        <w:t xml:space="preserve"> </w:t>
      </w:r>
      <w:r w:rsidR="00745AF6">
        <w:t>au dirigeant une trop grande latitude dans la gestion</w:t>
      </w:r>
      <w:r w:rsidR="00505B5A">
        <w:t xml:space="preserve"> et l’allocation</w:t>
      </w:r>
      <w:r w:rsidR="00745AF6">
        <w:t xml:space="preserve"> des ressources</w:t>
      </w:r>
      <w:r w:rsidR="00505B5A">
        <w:t xml:space="preserve"> rares</w:t>
      </w:r>
      <w:r w:rsidR="00745AF6">
        <w:t xml:space="preserve">. </w:t>
      </w:r>
      <w:r w:rsidR="00271546" w:rsidRPr="00271546">
        <w:t>Cet argument est partagé par plusieurs autres auteurs (Hayek, 1985; Sundaram et Inkpen, 2004)</w:t>
      </w:r>
      <w:r w:rsidR="0002424C">
        <w:rPr>
          <w:rStyle w:val="Appelnotedebasdep"/>
        </w:rPr>
        <w:footnoteReference w:id="27"/>
      </w:r>
      <w:r w:rsidR="00271546" w:rsidRPr="00271546">
        <w:t> </w:t>
      </w:r>
      <w:r w:rsidR="00B12616">
        <w:t>qui affirment que</w:t>
      </w:r>
      <w:r w:rsidR="00271546" w:rsidRPr="00271546">
        <w:t xml:space="preserve">: </w:t>
      </w:r>
    </w:p>
    <w:p w:rsidR="00745AF6" w:rsidRPr="0054759B" w:rsidRDefault="00B12616" w:rsidP="00C5454E">
      <w:pPr>
        <w:spacing w:line="240" w:lineRule="auto"/>
        <w:ind w:left="567" w:right="616"/>
        <w:rPr>
          <w:lang w:val="en-CA"/>
        </w:rPr>
      </w:pPr>
      <w:r>
        <w:rPr>
          <w:i/>
          <w:lang w:val="en-CA"/>
        </w:rPr>
        <w:lastRenderedPageBreak/>
        <w:t>[…]</w:t>
      </w:r>
      <w:r w:rsidR="00034316">
        <w:rPr>
          <w:i/>
          <w:lang w:val="en-CA"/>
        </w:rPr>
        <w:t xml:space="preserve"> </w:t>
      </w:r>
      <w:r w:rsidR="00271546" w:rsidRPr="00271546">
        <w:rPr>
          <w:i/>
          <w:lang w:val="en-CA"/>
        </w:rPr>
        <w:t>the tendency to allow and even to impel the corporations to use their resources for specific ends other than those of a long-run maximization of the return on the capital placed under their control… tends to confer upon them undesirable and socially dangerous powers</w:t>
      </w:r>
      <w:r w:rsidR="0054759B">
        <w:rPr>
          <w:i/>
          <w:lang w:val="en-CA"/>
        </w:rPr>
        <w:t xml:space="preserve"> (</w:t>
      </w:r>
      <w:r w:rsidR="00271546" w:rsidRPr="0054759B">
        <w:rPr>
          <w:lang w:val="en-CA"/>
        </w:rPr>
        <w:t xml:space="preserve">Hayek, 1985, </w:t>
      </w:r>
      <w:r w:rsidR="006277A6" w:rsidRPr="0054759B">
        <w:rPr>
          <w:lang w:val="en-CA"/>
        </w:rPr>
        <w:t>tiré de Clarke, 2004, p. 182</w:t>
      </w:r>
      <w:r w:rsidR="00271546" w:rsidRPr="0054759B">
        <w:rPr>
          <w:lang w:val="en-CA"/>
        </w:rPr>
        <w:t>)</w:t>
      </w:r>
      <w:r w:rsidR="002C4A4F">
        <w:rPr>
          <w:lang w:val="en-CA"/>
        </w:rPr>
        <w:t>.</w:t>
      </w:r>
    </w:p>
    <w:p w:rsidR="00B2182F" w:rsidRDefault="00B2182F" w:rsidP="00162C48">
      <w:pPr>
        <w:spacing w:before="360"/>
        <w:ind w:firstLine="567"/>
      </w:pPr>
      <w:r>
        <w:t xml:space="preserve">Jensen (2002) ajoute qu’une théorie valide devrait permettre aux dirigeants de choisir entre </w:t>
      </w:r>
      <w:r w:rsidR="00D70B63">
        <w:t>une multitude d’</w:t>
      </w:r>
      <w:r>
        <w:t xml:space="preserve">intérêts </w:t>
      </w:r>
      <w:r w:rsidR="00217422">
        <w:t xml:space="preserve">concurrents, ou du moins, </w:t>
      </w:r>
      <w:r w:rsidR="00F2634D">
        <w:t>de permettre l’établissement de</w:t>
      </w:r>
      <w:r w:rsidR="00217422">
        <w:t xml:space="preserve"> compromis</w:t>
      </w:r>
      <w:r w:rsidR="00F4607B">
        <w:t xml:space="preserve"> entre ceux-ci</w:t>
      </w:r>
      <w:r w:rsidR="00217422">
        <w:t xml:space="preserve">. </w:t>
      </w:r>
      <w:r w:rsidR="00F2634D">
        <w:t xml:space="preserve">Il argumente que la théorie des parties prenantes ne </w:t>
      </w:r>
      <w:r w:rsidR="00034316">
        <w:t>propose</w:t>
      </w:r>
      <w:r w:rsidR="00F2634D">
        <w:t xml:space="preserve"> aucun crit</w:t>
      </w:r>
      <w:r w:rsidR="00F4607B">
        <w:t>ère de décision aux dirigeants, ce qui mène</w:t>
      </w:r>
      <w:r w:rsidR="00D551AF">
        <w:t xml:space="preserve"> à une amplification </w:t>
      </w:r>
      <w:r w:rsidR="00F4607B">
        <w:t>des coûts d’</w:t>
      </w:r>
      <w:r w:rsidR="00034316">
        <w:t xml:space="preserve">agence </w:t>
      </w:r>
      <w:r w:rsidR="003677CD">
        <w:t>provenant</w:t>
      </w:r>
      <w:r w:rsidR="00034316">
        <w:t xml:space="preserve"> du fait que le dirigeant </w:t>
      </w:r>
      <w:r w:rsidR="005A705E">
        <w:t>n’est</w:t>
      </w:r>
      <w:r w:rsidR="00034316">
        <w:t xml:space="preserve"> responsable devant personne.</w:t>
      </w:r>
      <w:r w:rsidR="00BC032A">
        <w:t xml:space="preserve"> Bref, le modèle partenarial ne suggère</w:t>
      </w:r>
      <w:r w:rsidR="002E63B8">
        <w:t>rait</w:t>
      </w:r>
      <w:r w:rsidR="00BC032A">
        <w:t xml:space="preserve"> aucune orientation quant au traitement juste et </w:t>
      </w:r>
      <w:r w:rsidR="00313C72">
        <w:t>égal</w:t>
      </w:r>
      <w:r w:rsidR="00BC032A">
        <w:t xml:space="preserve"> de toutes les parties concernées</w:t>
      </w:r>
      <w:r w:rsidR="0054759B">
        <w:t xml:space="preserve"> (</w:t>
      </w:r>
      <w:r w:rsidR="00BC032A">
        <w:t xml:space="preserve">Alves </w:t>
      </w:r>
      <w:r w:rsidR="00BC032A" w:rsidRPr="00943AEA">
        <w:rPr>
          <w:i/>
        </w:rPr>
        <w:t>et al.,</w:t>
      </w:r>
      <w:r w:rsidR="00BC032A">
        <w:t xml:space="preserve"> 2011, p. 240; Sternberg, 1999)</w:t>
      </w:r>
      <w:r w:rsidR="002C4A4F">
        <w:t>.</w:t>
      </w:r>
    </w:p>
    <w:p w:rsidR="005F0D75" w:rsidRPr="003C063B" w:rsidRDefault="00A859B7" w:rsidP="00C5454E">
      <w:pPr>
        <w:pStyle w:val="Titre3"/>
      </w:pPr>
      <w:bookmarkStart w:id="25" w:name="_Toc345408780"/>
      <w:bookmarkStart w:id="26" w:name="_Toc356744217"/>
      <w:r>
        <w:t>1.3</w:t>
      </w:r>
      <w:r w:rsidR="003C063B" w:rsidRPr="003C063B">
        <w:t xml:space="preserve"> </w:t>
      </w:r>
      <w:r w:rsidR="004254EE" w:rsidRPr="003C063B">
        <w:t>Discussion</w:t>
      </w:r>
      <w:bookmarkEnd w:id="25"/>
      <w:bookmarkEnd w:id="26"/>
    </w:p>
    <w:p w:rsidR="00CF7077" w:rsidRPr="00C65481" w:rsidRDefault="004254EE" w:rsidP="00162C48">
      <w:pPr>
        <w:tabs>
          <w:tab w:val="left" w:pos="567"/>
        </w:tabs>
      </w:pPr>
      <w:r>
        <w:tab/>
        <w:t xml:space="preserve">D’une part, la théorie de l’agence est réfutée </w:t>
      </w:r>
      <w:r w:rsidR="009E49B0">
        <w:t>en raison de</w:t>
      </w:r>
      <w:r>
        <w:t xml:space="preserve"> sa simplification « à l’extrême » des relations humaines </w:t>
      </w:r>
      <w:r w:rsidR="00A77326">
        <w:t>intervenant</w:t>
      </w:r>
      <w:r>
        <w:t xml:space="preserve"> à l’intérieur de l’espa</w:t>
      </w:r>
      <w:r w:rsidR="004F20C1">
        <w:t xml:space="preserve">ce corporatif. D’autre part, la théorie des parties prenantes </w:t>
      </w:r>
      <w:r>
        <w:t>est critiqué</w:t>
      </w:r>
      <w:r w:rsidR="004F20C1">
        <w:t>e</w:t>
      </w:r>
      <w:r>
        <w:t xml:space="preserve"> pour son manque de rigueur</w:t>
      </w:r>
      <w:r w:rsidR="00773A6F">
        <w:t>, de consistance</w:t>
      </w:r>
      <w:r>
        <w:t xml:space="preserve"> et de justification empirique.</w:t>
      </w:r>
      <w:r w:rsidR="00773A6F">
        <w:t xml:space="preserve"> </w:t>
      </w:r>
      <w:r w:rsidR="0068179D">
        <w:tab/>
      </w:r>
      <w:r w:rsidR="00CD725C">
        <w:t xml:space="preserve"> </w:t>
      </w:r>
    </w:p>
    <w:p w:rsidR="00D5380C" w:rsidRDefault="00F12373" w:rsidP="00162C48">
      <w:pPr>
        <w:ind w:firstLine="567"/>
      </w:pPr>
      <w:r>
        <w:t>Toutes deux partagent le fait qu’elles</w:t>
      </w:r>
      <w:r w:rsidR="00C119E7">
        <w:t xml:space="preserve"> n’offre</w:t>
      </w:r>
      <w:r w:rsidR="00756F2E">
        <w:t>nt</w:t>
      </w:r>
      <w:r w:rsidR="00C119E7">
        <w:t xml:space="preserve"> pas d’</w:t>
      </w:r>
      <w:r w:rsidR="006568DB">
        <w:t>explication convaincante quant au véritable processus de</w:t>
      </w:r>
      <w:r w:rsidR="00C119E7">
        <w:t xml:space="preserve"> </w:t>
      </w:r>
      <w:r w:rsidR="00C119E7" w:rsidRPr="00004BFF">
        <w:rPr>
          <w:b/>
        </w:rPr>
        <w:t>création</w:t>
      </w:r>
      <w:r w:rsidR="00C119E7">
        <w:t xml:space="preserve"> de valeur. En effet, cette création </w:t>
      </w:r>
      <w:r w:rsidR="00C06B8E">
        <w:t xml:space="preserve">ne </w:t>
      </w:r>
      <w:r w:rsidR="003677CD">
        <w:t>résulte</w:t>
      </w:r>
      <w:r w:rsidR="00C06B8E">
        <w:t xml:space="preserve"> que de</w:t>
      </w:r>
      <w:r w:rsidR="00C119E7">
        <w:t xml:space="preserve"> la minimisation des </w:t>
      </w:r>
      <w:r w:rsidR="00C06B8E">
        <w:t>conflits</w:t>
      </w:r>
      <w:r w:rsidR="002F73ED">
        <w:t xml:space="preserve"> d’</w:t>
      </w:r>
      <w:r w:rsidR="00CD24B7">
        <w:t>intérêt</w:t>
      </w:r>
      <w:r w:rsidR="002F73ED">
        <w:t xml:space="preserve"> </w:t>
      </w:r>
      <w:r w:rsidR="001C6395">
        <w:t>et</w:t>
      </w:r>
      <w:r w:rsidR="004C59BE">
        <w:t xml:space="preserve"> est optimisée par </w:t>
      </w:r>
      <w:r w:rsidR="001C6395">
        <w:t>la discipline des dirigeants</w:t>
      </w:r>
      <w:r w:rsidR="00C119E7">
        <w:t xml:space="preserve">. </w:t>
      </w:r>
      <w:r w:rsidR="00C06B8E">
        <w:t>Ces</w:t>
      </w:r>
      <w:r w:rsidR="00CD725C">
        <w:t xml:space="preserve"> deux théories </w:t>
      </w:r>
      <w:r w:rsidR="00C06B8E">
        <w:t xml:space="preserve">possèdent </w:t>
      </w:r>
      <w:r w:rsidR="00CD725C">
        <w:t>une vision statique de l’</w:t>
      </w:r>
      <w:r>
        <w:t>efficience,</w:t>
      </w:r>
      <w:r w:rsidR="00CD725C">
        <w:t xml:space="preserve"> le processus de </w:t>
      </w:r>
      <w:r w:rsidR="00CD725C" w:rsidRPr="00FA63F2">
        <w:t>création</w:t>
      </w:r>
      <w:r w:rsidR="00CD725C">
        <w:t xml:space="preserve"> de valeur (non disciplinaire) n’ayant pas été exploré</w:t>
      </w:r>
      <w:r w:rsidR="0054759B">
        <w:t xml:space="preserve"> (</w:t>
      </w:r>
      <w:r w:rsidR="00341D1C">
        <w:t>Hallara et M</w:t>
      </w:r>
      <w:r w:rsidR="00756F2E">
        <w:t>rad, 2010, p. 49)</w:t>
      </w:r>
      <w:r w:rsidR="0080693E">
        <w:t>.</w:t>
      </w:r>
      <w:r w:rsidR="00756F2E">
        <w:t xml:space="preserve"> </w:t>
      </w:r>
      <w:r w:rsidR="006568DB">
        <w:t>En d’autres mots</w:t>
      </w:r>
      <w:r w:rsidR="00E34D69">
        <w:t xml:space="preserve">, </w:t>
      </w:r>
      <w:r>
        <w:t>elles</w:t>
      </w:r>
      <w:r w:rsidR="00E34D69">
        <w:t xml:space="preserve"> considère</w:t>
      </w:r>
      <w:r>
        <w:t>nt</w:t>
      </w:r>
      <w:r w:rsidR="00E34D69">
        <w:t xml:space="preserve"> les opportunités d’investissement comme un ensemble donné, </w:t>
      </w:r>
      <w:r w:rsidR="003C07C5">
        <w:t>exogène</w:t>
      </w:r>
      <w:r w:rsidR="00E34D69">
        <w:t xml:space="preserve"> à la firme. </w:t>
      </w:r>
    </w:p>
    <w:p w:rsidR="00D5380C" w:rsidRDefault="00D5380C" w:rsidP="00C5454E">
      <w:pPr>
        <w:spacing w:line="240" w:lineRule="auto"/>
        <w:ind w:left="567" w:right="616"/>
      </w:pPr>
      <w:r>
        <w:t>La vision disciplinaire de la gouvernance reste prisonnière des limites des théories de la firme qui la sous-tendent et qui, soit ignorent la dynamique productive, soit en donnent une vision restrictive limitée à l’incidence des systèmes inc</w:t>
      </w:r>
      <w:r w:rsidR="00514CBC">
        <w:t>i</w:t>
      </w:r>
      <w:r>
        <w:t xml:space="preserve">tatifs sur les choix de production. Si le lien entre compétences et rente organisationnelle est reconnu, si la valeur </w:t>
      </w:r>
      <w:r>
        <w:lastRenderedPageBreak/>
        <w:t>partenariale possède apparemment un meilleur potentiel explicatif que celle de la valeur actionnariale, la problématique reste fondée sur une conception statique et réactive de l’efficience. La valeur est maximisée à un instant donné, l’ensemble des opportunités étant supposé connu au moins des dirigeants […]</w:t>
      </w:r>
      <w:r w:rsidR="0054759B">
        <w:t xml:space="preserve"> (</w:t>
      </w:r>
      <w:r>
        <w:t>Charreaux et Wirtz, 2006, p. 311)</w:t>
      </w:r>
      <w:r w:rsidR="0080693E">
        <w:t>.</w:t>
      </w:r>
    </w:p>
    <w:p w:rsidR="009567B6" w:rsidRPr="00B91FEE" w:rsidRDefault="008371F2" w:rsidP="0045098E">
      <w:pPr>
        <w:spacing w:before="360"/>
        <w:ind w:firstLine="567"/>
      </w:pPr>
      <w:r>
        <w:t>Or, dans un m</w:t>
      </w:r>
      <w:r w:rsidR="00913BDE">
        <w:t xml:space="preserve">onde </w:t>
      </w:r>
      <w:r w:rsidR="00143491">
        <w:t>dynamique</w:t>
      </w:r>
      <w:r w:rsidR="00A61B23">
        <w:t xml:space="preserve"> et dans lequel</w:t>
      </w:r>
      <w:r>
        <w:t xml:space="preserve"> la connaissance (par opposition à </w:t>
      </w:r>
      <w:r w:rsidR="00061601">
        <w:t>l’</w:t>
      </w:r>
      <w:r w:rsidR="008E7D91">
        <w:t>information) est primordiale</w:t>
      </w:r>
      <w:r w:rsidR="00062FE0">
        <w:t xml:space="preserve"> à la survie des entreprises</w:t>
      </w:r>
      <w:r>
        <w:t>, ces deux théo</w:t>
      </w:r>
      <w:r w:rsidR="009567B6">
        <w:t xml:space="preserve">ries semblent insatisfaisantes. </w:t>
      </w:r>
      <w:r w:rsidR="001914A6">
        <w:t xml:space="preserve">Générer de la </w:t>
      </w:r>
      <w:r w:rsidR="009567B6">
        <w:t>connaissance</w:t>
      </w:r>
      <w:r w:rsidR="001914A6">
        <w:t>, par opposition à maximiser la richesse des actionnaires,</w:t>
      </w:r>
      <w:r w:rsidR="009567B6">
        <w:t xml:space="preserve"> est maintenant per</w:t>
      </w:r>
      <w:r w:rsidR="001914A6">
        <w:t>çu</w:t>
      </w:r>
      <w:r w:rsidR="009567B6">
        <w:t xml:space="preserve"> comme un moyen d’accroître la qualité de vie de la société et d’assurer la prospérité nationale. Comme le reconnaît le gouvernement </w:t>
      </w:r>
      <w:r w:rsidR="006F22A5">
        <w:t>fédéral</w:t>
      </w:r>
      <w:r w:rsidR="009567B6">
        <w:t> : « Le Canada a besoin de cohortes de travailleurs hautement qualifiés s’il veut prospérer dans une économie mondiale qui, de plus en plus, est tributaire du savoir et de l’innovation, deux éléments clés de la compétitivité, de la croissance et de l’emploi à long terme</w:t>
      </w:r>
      <w:r w:rsidR="00480DF1">
        <w:t> </w:t>
      </w:r>
      <w:r w:rsidR="00480DF1" w:rsidRPr="00346151">
        <w:t>»</w:t>
      </w:r>
      <w:r w:rsidR="009567B6" w:rsidRPr="00346151">
        <w:t xml:space="preserve"> (</w:t>
      </w:r>
      <w:r w:rsidR="00346151" w:rsidRPr="00346151">
        <w:t xml:space="preserve">Gouvernement </w:t>
      </w:r>
      <w:r w:rsidR="009567B6" w:rsidRPr="00346151">
        <w:t>du Canada, 2011</w:t>
      </w:r>
      <w:r w:rsidR="0054252C">
        <w:t>, p. 110</w:t>
      </w:r>
      <w:r w:rsidR="009567B6" w:rsidRPr="00EE262E">
        <w:t>)</w:t>
      </w:r>
      <w:r w:rsidR="00DD7BFE">
        <w:t>.</w:t>
      </w:r>
      <w:r w:rsidR="006A3A6B">
        <w:t xml:space="preserve"> La complexité du monde actuel, les nombreux réseaux fortement interconnectés et l’intensification de la concurrence commandent adaptation et flexibilité, toutes deux </w:t>
      </w:r>
      <w:r w:rsidR="0045098E">
        <w:t>tributaires</w:t>
      </w:r>
      <w:r w:rsidR="006A3A6B">
        <w:t xml:space="preserve"> de la collaboration et de l’</w:t>
      </w:r>
      <w:r w:rsidR="00B91FEE">
        <w:t>apprentissage :</w:t>
      </w:r>
      <w:r w:rsidR="006A3A6B">
        <w:t xml:space="preserve"> </w:t>
      </w:r>
      <w:r w:rsidR="006A3A6B" w:rsidRPr="00B91FEE">
        <w:t>« </w:t>
      </w:r>
      <w:r w:rsidR="006F22A5" w:rsidRPr="00B91FEE">
        <w:t xml:space="preserve">[…] </w:t>
      </w:r>
      <w:r w:rsidR="006F22A5" w:rsidRPr="00B91FEE">
        <w:rPr>
          <w:i/>
        </w:rPr>
        <w:t>adapt</w:t>
      </w:r>
      <w:r w:rsidR="006A3A6B" w:rsidRPr="00B91FEE">
        <w:rPr>
          <w:i/>
        </w:rPr>
        <w:t>ive governance app</w:t>
      </w:r>
      <w:r w:rsidR="004F69FD">
        <w:rPr>
          <w:i/>
        </w:rPr>
        <w:t>roa</w:t>
      </w:r>
      <w:r w:rsidR="006A3A6B" w:rsidRPr="00B91FEE">
        <w:rPr>
          <w:i/>
        </w:rPr>
        <w:t>ches are well placed to address complex interlinkage, and to manage uncertainty and periods of change </w:t>
      </w:r>
      <w:r w:rsidR="006A3A6B" w:rsidRPr="00B91FEE">
        <w:t>»</w:t>
      </w:r>
      <w:r w:rsidR="006F22A5" w:rsidRPr="00B91FEE">
        <w:t xml:space="preserve"> (Gitay, Chambers, Baste et </w:t>
      </w:r>
      <w:r w:rsidR="006F22A5" w:rsidRPr="00B91FEE">
        <w:rPr>
          <w:i/>
        </w:rPr>
        <w:t>al</w:t>
      </w:r>
      <w:r w:rsidR="006F22A5" w:rsidRPr="00B91FEE">
        <w:t xml:space="preserve">., s.d., p. 3). </w:t>
      </w:r>
    </w:p>
    <w:p w:rsidR="00F059A4" w:rsidRDefault="002F77A3" w:rsidP="00F3494F">
      <w:pPr>
        <w:spacing w:before="360"/>
        <w:ind w:firstLine="567"/>
      </w:pPr>
      <w:r>
        <w:t>Par ailleurs, comme la valeur des actifs i</w:t>
      </w:r>
      <w:r w:rsidR="00986569">
        <w:t>ntangibles dépasse</w:t>
      </w:r>
      <w:r>
        <w:t xml:space="preserve"> largement </w:t>
      </w:r>
      <w:r w:rsidR="00986569">
        <w:t>celle</w:t>
      </w:r>
      <w:r>
        <w:t xml:space="preserve"> des actifs tangibles pour un nombre croissant d’entreprises, nous sommes amenés à </w:t>
      </w:r>
      <w:r w:rsidR="00B0197B">
        <w:t>reconsidérer les processus de mesure et de contrôle</w:t>
      </w:r>
      <w:r w:rsidR="0054759B">
        <w:t xml:space="preserve"> (</w:t>
      </w:r>
      <w:r w:rsidR="00B0197B">
        <w:t>Clarke, 2004, p. 23)</w:t>
      </w:r>
      <w:r w:rsidR="00DD7BFE">
        <w:t>.</w:t>
      </w:r>
      <w:r w:rsidR="00B16716">
        <w:t xml:space="preserve"> Les employés des firmes reposant sur la connaissance (</w:t>
      </w:r>
      <w:r w:rsidR="00B16716" w:rsidRPr="006176EB">
        <w:rPr>
          <w:i/>
        </w:rPr>
        <w:t>knowledge-based companies</w:t>
      </w:r>
      <w:r w:rsidR="00B16716">
        <w:t>) constituent un actif intangible essentiel à celles-ci, puisqu’</w:t>
      </w:r>
      <w:r w:rsidR="006176EB">
        <w:t>ils intériorisent la connaiss</w:t>
      </w:r>
      <w:r w:rsidR="00E144EA">
        <w:t>ance et contribuent à la compétitivité de l’organisation.</w:t>
      </w:r>
      <w:r w:rsidR="0054759B">
        <w:t xml:space="preserve"> </w:t>
      </w:r>
    </w:p>
    <w:p w:rsidR="00132E36" w:rsidRDefault="005F47E0" w:rsidP="00F3494F">
      <w:pPr>
        <w:ind w:firstLine="567"/>
      </w:pPr>
      <w:r>
        <w:t>Conséquemment</w:t>
      </w:r>
      <w:r w:rsidR="00D61CCA">
        <w:t xml:space="preserve">, Handy (1997) prétend que l’ancienne conception relative à la séparation du contrôle et de la propriété n’explique plus avec perspicacité la réalité de la firme. Il soutient que cet « ancien langage » suggère les mauvaises priorités, mène à des politiques inappropriées et élimine de nouvelles possibilités. </w:t>
      </w:r>
      <w:r w:rsidR="00D61CCA" w:rsidRPr="001D368B">
        <w:t xml:space="preserve">Selon lui, la gouvernance des firmes basées sur le savoir sera de plus en plus différente </w:t>
      </w:r>
      <w:r w:rsidR="00D61CCA">
        <w:t>de</w:t>
      </w:r>
      <w:r w:rsidR="00D61CCA" w:rsidRPr="001D368B">
        <w:t xml:space="preserve"> celle </w:t>
      </w:r>
      <w:r w:rsidR="00D61CCA">
        <w:t xml:space="preserve">qui encadre les pratiques des </w:t>
      </w:r>
      <w:r w:rsidR="00D61CCA" w:rsidRPr="001D368B">
        <w:t>firmes traditionnelles</w:t>
      </w:r>
      <w:r w:rsidR="0054759B">
        <w:t xml:space="preserve"> (</w:t>
      </w:r>
      <w:r w:rsidR="00D61CCA" w:rsidRPr="001D368B">
        <w:t>tiré de Clarke, 2004, p. 23)</w:t>
      </w:r>
      <w:r w:rsidR="00F85B39">
        <w:t>.</w:t>
      </w:r>
      <w:r w:rsidR="005736EA">
        <w:tab/>
      </w:r>
    </w:p>
    <w:p w:rsidR="00A25BBC" w:rsidRDefault="00B17C44" w:rsidP="00F3494F">
      <w:pPr>
        <w:ind w:firstLine="567"/>
      </w:pPr>
      <w:r>
        <w:t>En résumé</w:t>
      </w:r>
      <w:r w:rsidR="00A25BBC">
        <w:t xml:space="preserve">, certains articles de la littérature suggèrent qu’il existerait un lien entre l’industrie dans laquelle opère une firme et l’implantation de mécanismes internes et externes de gouvernance. De plus, l’essor de l’économie du savoir dans les pays développés </w:t>
      </w:r>
      <w:r w:rsidR="00B4355A">
        <w:t xml:space="preserve">diminuerait, aux yeux de certains, le pouvoir explicatif des théories disciplinaires. </w:t>
      </w:r>
      <w:r w:rsidR="003F1810">
        <w:t xml:space="preserve">Finalement, </w:t>
      </w:r>
      <w:r w:rsidR="00480DF1">
        <w:t>les</w:t>
      </w:r>
      <w:r w:rsidR="000877B9">
        <w:t xml:space="preserve"> nombreux</w:t>
      </w:r>
      <w:r w:rsidR="00D52885">
        <w:t xml:space="preserve"> codes de conduite </w:t>
      </w:r>
      <w:r w:rsidR="00F05EB8">
        <w:t>proposant</w:t>
      </w:r>
      <w:r w:rsidR="00D52885">
        <w:t xml:space="preserve"> les meil</w:t>
      </w:r>
      <w:r w:rsidR="00480DF1">
        <w:t xml:space="preserve">leures pratiques de gouvernance, </w:t>
      </w:r>
      <w:r w:rsidR="003F1810">
        <w:t xml:space="preserve">essentiellement </w:t>
      </w:r>
      <w:r w:rsidR="00D52885">
        <w:t xml:space="preserve">basés sur la théorie de l’agence, </w:t>
      </w:r>
      <w:r w:rsidR="00480DF1">
        <w:t>ref</w:t>
      </w:r>
      <w:r w:rsidR="004153D8">
        <w:t>l</w:t>
      </w:r>
      <w:r w:rsidR="00480DF1">
        <w:t>ètent</w:t>
      </w:r>
      <w:r w:rsidR="00A0238B">
        <w:t xml:space="preserve"> « […] </w:t>
      </w:r>
      <w:r w:rsidR="00D52885">
        <w:t xml:space="preserve">une approche très partielle de la création de valeur […] </w:t>
      </w:r>
      <w:r w:rsidR="00A0238B">
        <w:t xml:space="preserve">[et] </w:t>
      </w:r>
      <w:r w:rsidR="00D52885">
        <w:t>comporte</w:t>
      </w:r>
      <w:r w:rsidR="00480DF1">
        <w:t>[nt]</w:t>
      </w:r>
      <w:r w:rsidR="00F85B39">
        <w:t xml:space="preserve"> des risques importants</w:t>
      </w:r>
      <w:r w:rsidR="00D52885">
        <w:t xml:space="preserve"> » </w:t>
      </w:r>
      <w:r w:rsidR="006D6AA7">
        <w:t>(</w:t>
      </w:r>
      <w:r w:rsidR="0017671A">
        <w:t>Lazonick et O’Sullivan, 2000, p. 72</w:t>
      </w:r>
      <w:r w:rsidR="00F211ED">
        <w:t>; Wirtz, 2006, p. 34-35</w:t>
      </w:r>
      <w:r w:rsidR="006D6AA7">
        <w:t>)</w:t>
      </w:r>
      <w:r w:rsidR="00F85B39">
        <w:t>.</w:t>
      </w:r>
      <w:r w:rsidR="006D6AA7">
        <w:t xml:space="preserve"> </w:t>
      </w:r>
      <w:r w:rsidR="00A25BBC">
        <w:t xml:space="preserve">Telles que détaillées </w:t>
      </w:r>
      <w:r w:rsidR="00001895">
        <w:t>à la section</w:t>
      </w:r>
      <w:r w:rsidR="00A25BBC">
        <w:t xml:space="preserve"> suivant</w:t>
      </w:r>
      <w:r w:rsidR="00001895">
        <w:t>e</w:t>
      </w:r>
      <w:r w:rsidR="00A25BBC">
        <w:t xml:space="preserve">, les théories cognitives offrent un angle d’analyse </w:t>
      </w:r>
      <w:r w:rsidR="00BF443F">
        <w:t>complémentaire</w:t>
      </w:r>
      <w:r w:rsidR="00A25BBC">
        <w:t xml:space="preserve"> qui motive </w:t>
      </w:r>
      <w:r w:rsidR="00D753FF">
        <w:t xml:space="preserve">différemment </w:t>
      </w:r>
      <w:r w:rsidR="00A25BBC">
        <w:t>l’existence des firmes</w:t>
      </w:r>
      <w:r w:rsidR="00BF443F">
        <w:t>.</w:t>
      </w:r>
    </w:p>
    <w:p w:rsidR="00FE1246" w:rsidRDefault="00A859B7" w:rsidP="00C5454E">
      <w:pPr>
        <w:pStyle w:val="Titre2"/>
      </w:pPr>
      <w:bookmarkStart w:id="27" w:name="_Toc345408781"/>
      <w:bookmarkStart w:id="28" w:name="_Toc356744218"/>
      <w:r>
        <w:t>2</w:t>
      </w:r>
      <w:r w:rsidR="003C063B">
        <w:t>.</w:t>
      </w:r>
      <w:r w:rsidR="00FE1246">
        <w:t xml:space="preserve"> </w:t>
      </w:r>
      <w:r>
        <w:t>Les théories cognitives</w:t>
      </w:r>
      <w:bookmarkEnd w:id="27"/>
      <w:bookmarkEnd w:id="28"/>
    </w:p>
    <w:p w:rsidR="00815D68" w:rsidRDefault="00815D68" w:rsidP="00F3494F">
      <w:pPr>
        <w:tabs>
          <w:tab w:val="left" w:pos="567"/>
        </w:tabs>
      </w:pPr>
      <w:r>
        <w:tab/>
      </w:r>
      <w:r w:rsidR="0005711C">
        <w:t xml:space="preserve">Les théories cognitives, appliquées à la gouvernance, </w:t>
      </w:r>
      <w:r w:rsidR="00CF41B3">
        <w:t>forment</w:t>
      </w:r>
      <w:r w:rsidR="0005711C">
        <w:t xml:space="preserve"> un paradigme relativement jeune</w:t>
      </w:r>
      <w:r w:rsidR="00CF41B3">
        <w:t xml:space="preserve"> et nouveau</w:t>
      </w:r>
      <w:r w:rsidR="0005711C">
        <w:t xml:space="preserve">, </w:t>
      </w:r>
      <w:r w:rsidR="00FE49F7">
        <w:t xml:space="preserve">n’ayant été </w:t>
      </w:r>
      <w:r w:rsidR="0005711C">
        <w:t xml:space="preserve">étudiées </w:t>
      </w:r>
      <w:r w:rsidR="00FE49F7">
        <w:t xml:space="preserve">que </w:t>
      </w:r>
      <w:r w:rsidR="0005711C">
        <w:t xml:space="preserve">depuis à peine plus de 20 ans. </w:t>
      </w:r>
      <w:r w:rsidR="00617BDD">
        <w:t xml:space="preserve">Elles se veulent complémentaires aux théories actionnariale et partenariale qui n’ont pas jusqu’à maintenant exploré le processus de création de valeur, autrement que dans des termes strictement disciplinaires. </w:t>
      </w:r>
      <w:r w:rsidR="002940D5">
        <w:t>« La recherche en stratégie nous enseigne, cependant, que la capacité d’une entreprise à créer durablement de la valeur n’est pas réductible à une question de discipline de dirigeants potentiellement opportunistes » (Charreaux et Wirtz, 2006, p. 147)</w:t>
      </w:r>
      <w:r w:rsidR="00F85B39">
        <w:t>.</w:t>
      </w:r>
      <w:r w:rsidR="002940D5">
        <w:t xml:space="preserve"> </w:t>
      </w:r>
    </w:p>
    <w:p w:rsidR="0017671A" w:rsidRDefault="00D857CB" w:rsidP="00F3494F">
      <w:pPr>
        <w:tabs>
          <w:tab w:val="left" w:pos="567"/>
        </w:tabs>
      </w:pPr>
      <w:r>
        <w:tab/>
        <w:t xml:space="preserve">Conformément </w:t>
      </w:r>
      <w:r w:rsidR="00B17C44">
        <w:t>à la section</w:t>
      </w:r>
      <w:r w:rsidR="00E12116">
        <w:t xml:space="preserve"> précé</w:t>
      </w:r>
      <w:r w:rsidR="007F1B2D">
        <w:t>de</w:t>
      </w:r>
      <w:r w:rsidR="00E12116">
        <w:t>nt</w:t>
      </w:r>
      <w:r w:rsidR="00B17C44">
        <w:t>e</w:t>
      </w:r>
      <w:r>
        <w:t>, il semblerait exister des caractéristiques corporatives ou industrielles qui influenceraient l’adoption de mécanismes de gouvernance (</w:t>
      </w:r>
      <w:r w:rsidR="00A049BD">
        <w:t xml:space="preserve">Core </w:t>
      </w:r>
      <w:r w:rsidR="00A049BD" w:rsidRPr="00D857CB">
        <w:rPr>
          <w:i/>
        </w:rPr>
        <w:t>et al.</w:t>
      </w:r>
      <w:r w:rsidR="00A049BD">
        <w:t xml:space="preserve">, 2006; </w:t>
      </w:r>
      <w:r>
        <w:t xml:space="preserve">Gompers </w:t>
      </w:r>
      <w:r w:rsidRPr="00D857CB">
        <w:rPr>
          <w:i/>
        </w:rPr>
        <w:t>et al.,</w:t>
      </w:r>
      <w:r>
        <w:t xml:space="preserve"> 2003; </w:t>
      </w:r>
      <w:r w:rsidR="00A049BD">
        <w:t xml:space="preserve">Klapper et Love, 2002; </w:t>
      </w:r>
      <w:r>
        <w:t xml:space="preserve">Johnson </w:t>
      </w:r>
      <w:r w:rsidRPr="00D857CB">
        <w:rPr>
          <w:i/>
        </w:rPr>
        <w:t>et al.,</w:t>
      </w:r>
      <w:r>
        <w:t xml:space="preserve"> 2009)</w:t>
      </w:r>
      <w:r w:rsidR="00F85B39">
        <w:t>.</w:t>
      </w:r>
      <w:r w:rsidR="0017671A">
        <w:t xml:space="preserve"> Lazonick et O’Sullivan (200</w:t>
      </w:r>
      <w:r w:rsidR="00A315E6">
        <w:t>0</w:t>
      </w:r>
      <w:r w:rsidR="0017671A">
        <w:t xml:space="preserve">) reconnaissent ce phénomène, qu’ils attribuent essentiellement </w:t>
      </w:r>
      <w:r w:rsidR="004B3314">
        <w:t>à des</w:t>
      </w:r>
      <w:r w:rsidR="0017671A">
        <w:t xml:space="preserve"> </w:t>
      </w:r>
      <w:r w:rsidR="000364D0">
        <w:t>différences quant aux capacités d’innovation de chacune des industries</w:t>
      </w:r>
      <w:r w:rsidR="0054759B">
        <w:t xml:space="preserve"> (</w:t>
      </w:r>
      <w:r w:rsidR="0078347F">
        <w:t>p. 27)</w:t>
      </w:r>
      <w:r w:rsidR="00F85B39">
        <w:t>.</w:t>
      </w:r>
      <w:r w:rsidR="00B07D47">
        <w:t xml:space="preserve"> Pour eux, la gouvernance d’entreprise façonne </w:t>
      </w:r>
      <w:r w:rsidR="00B07D47" w:rsidRPr="00A315E6">
        <w:rPr>
          <w:b/>
        </w:rPr>
        <w:t>qui</w:t>
      </w:r>
      <w:r w:rsidR="00B07D47">
        <w:t xml:space="preserve"> prend les décision</w:t>
      </w:r>
      <w:r w:rsidR="00E171FB">
        <w:t>s</w:t>
      </w:r>
      <w:r w:rsidR="00B07D47">
        <w:t xml:space="preserve"> d’investissement, </w:t>
      </w:r>
      <w:r w:rsidR="00B07D47" w:rsidRPr="00A315E6">
        <w:rPr>
          <w:b/>
        </w:rPr>
        <w:t>quels</w:t>
      </w:r>
      <w:r w:rsidR="00B07D47">
        <w:t xml:space="preserve"> investissements ceux-ci priorisent et </w:t>
      </w:r>
      <w:r w:rsidR="00B07D47" w:rsidRPr="00A315E6">
        <w:rPr>
          <w:b/>
        </w:rPr>
        <w:t>comment</w:t>
      </w:r>
      <w:r w:rsidR="00B07D47">
        <w:t xml:space="preserve"> les rendements</w:t>
      </w:r>
      <w:r w:rsidR="004A08C6">
        <w:t xml:space="preserve"> découlant de ces</w:t>
      </w:r>
      <w:r w:rsidR="00BC418C">
        <w:t xml:space="preserve"> investissements producti</w:t>
      </w:r>
      <w:r w:rsidR="0019049B">
        <w:t>f</w:t>
      </w:r>
      <w:r w:rsidR="00BC418C">
        <w:t>s</w:t>
      </w:r>
      <w:r w:rsidR="00B07D47">
        <w:t xml:space="preserve"> sont par la suite </w:t>
      </w:r>
      <w:r w:rsidR="00F3354A">
        <w:t>re</w:t>
      </w:r>
      <w:r w:rsidR="00B07D47">
        <w:t>distribués</w:t>
      </w:r>
      <w:r w:rsidR="0054759B">
        <w:t xml:space="preserve"> (</w:t>
      </w:r>
      <w:r w:rsidR="009764FB" w:rsidRPr="009764FB">
        <w:rPr>
          <w:i/>
        </w:rPr>
        <w:t>Ibid.,</w:t>
      </w:r>
      <w:r w:rsidR="00E171FB">
        <w:t xml:space="preserve"> p. 14)</w:t>
      </w:r>
      <w:r w:rsidR="00F85B39">
        <w:t>.</w:t>
      </w:r>
      <w:r w:rsidR="00E171FB">
        <w:t xml:space="preserve"> L’</w:t>
      </w:r>
      <w:r w:rsidR="00F64FD5">
        <w:t>avant-plan</w:t>
      </w:r>
      <w:r w:rsidR="00E171FB">
        <w:t xml:space="preserve"> </w:t>
      </w:r>
      <w:r w:rsidR="008479D3">
        <w:t>ac</w:t>
      </w:r>
      <w:r w:rsidR="00F64FD5">
        <w:t>cordé</w:t>
      </w:r>
      <w:r w:rsidR="0019049B">
        <w:t xml:space="preserve"> aux </w:t>
      </w:r>
      <w:r w:rsidR="00E171FB">
        <w:t>décisions d’</w:t>
      </w:r>
      <w:r w:rsidR="0019049B">
        <w:t>investissement dans</w:t>
      </w:r>
      <w:r w:rsidR="00E171FB">
        <w:t xml:space="preserve"> leur définition de la gouvernance explique pourquoi les auteurs s’attardent sur la génération de connaissances et </w:t>
      </w:r>
      <w:r w:rsidR="0019049B">
        <w:t xml:space="preserve">sur </w:t>
      </w:r>
      <w:r w:rsidR="00E171FB">
        <w:t xml:space="preserve">le processus d’innovation, uniques </w:t>
      </w:r>
      <w:r w:rsidR="004B3314">
        <w:t>à</w:t>
      </w:r>
      <w:r w:rsidR="00E171FB">
        <w:t xml:space="preserve"> chaque entreprise.</w:t>
      </w:r>
    </w:p>
    <w:p w:rsidR="00D857CB" w:rsidRDefault="00D857CB" w:rsidP="00C5454E">
      <w:pPr>
        <w:ind w:firstLine="708"/>
      </w:pPr>
      <w:r>
        <w:t xml:space="preserve">Or, aucune étude empirique n’a approfondi cet élément, la plupart d’entre elles </w:t>
      </w:r>
      <w:r w:rsidR="00DA453F">
        <w:t xml:space="preserve">traitant du lien </w:t>
      </w:r>
      <w:r w:rsidR="00B17C44">
        <w:t>existant</w:t>
      </w:r>
      <w:r>
        <w:t xml:space="preserve"> entre performance, valeur de la firme et mécanismes de gouvernance. Serait-il possible que « l’adoption incomplète des « meilleur</w:t>
      </w:r>
      <w:r w:rsidR="00A2601D">
        <w:t>e</w:t>
      </w:r>
      <w:r>
        <w:t>s pratiques » de gouvernance par les entreprises […] n’est pas un phénomène passager mais tient, au contraire, aux caractéristiques propres du processus de création de valeur de certaines firmes »? (</w:t>
      </w:r>
      <w:r w:rsidR="00411568">
        <w:t>Charreaux et Wirtz, 2006, p. </w:t>
      </w:r>
      <w:r>
        <w:t>268) Se pourrait-il que la persistante non conformation aux</w:t>
      </w:r>
      <w:r w:rsidR="00CA5927">
        <w:t xml:space="preserve"> </w:t>
      </w:r>
      <w:r>
        <w:t>dites « meilleures pratiques » de gouvernance relève du fait que dans certaines firmes « […] la valeur cognitive joue un rôle très significatif […] »? (</w:t>
      </w:r>
      <w:r w:rsidRPr="00D857CB">
        <w:rPr>
          <w:i/>
        </w:rPr>
        <w:t>Ib</w:t>
      </w:r>
      <w:r>
        <w:rPr>
          <w:i/>
        </w:rPr>
        <w:t>id.</w:t>
      </w:r>
      <w:r>
        <w:t>)</w:t>
      </w:r>
    </w:p>
    <w:p w:rsidR="00116829" w:rsidRDefault="00116829" w:rsidP="00F3494F">
      <w:pPr>
        <w:tabs>
          <w:tab w:val="left" w:pos="567"/>
        </w:tabs>
      </w:pPr>
      <w:r>
        <w:tab/>
        <w:t xml:space="preserve">Avant d’analyser plus profondément ces questions, nous examinerons les concepts inhérents aux théories cognitives et la définition qu’elles se font de la gouvernance d’entreprise. </w:t>
      </w:r>
    </w:p>
    <w:p w:rsidR="00116829" w:rsidRDefault="00A859B7" w:rsidP="00C5454E">
      <w:pPr>
        <w:pStyle w:val="Titre3"/>
      </w:pPr>
      <w:bookmarkStart w:id="29" w:name="_Toc345408782"/>
      <w:bookmarkStart w:id="30" w:name="_Toc356744219"/>
      <w:r>
        <w:t>2</w:t>
      </w:r>
      <w:r w:rsidR="002C51BB">
        <w:t>.1 Nouvelle conceptualisation de la firme</w:t>
      </w:r>
      <w:bookmarkEnd w:id="29"/>
      <w:bookmarkEnd w:id="30"/>
    </w:p>
    <w:p w:rsidR="00516DBC" w:rsidRDefault="0001057C" w:rsidP="00F3494F">
      <w:pPr>
        <w:tabs>
          <w:tab w:val="left" w:pos="567"/>
        </w:tabs>
      </w:pPr>
      <w:r>
        <w:tab/>
      </w:r>
      <w:r w:rsidR="00516DBC">
        <w:t>De façon complémentaire à</w:t>
      </w:r>
      <w:r>
        <w:t xml:space="preserve"> la théorie de l’agence, qui voit la firme comme un nœud de contrats, et à la théorie des parties prenantes, pour qui l’entreprise est un faisceau d’intérêts coopératifs et compétitif</w:t>
      </w:r>
      <w:r w:rsidR="00410779">
        <w:t>s</w:t>
      </w:r>
      <w:r>
        <w:t>, les théories cognitives conçoivent l’entreprise comme un processeur et un répertoire de connaissances</w:t>
      </w:r>
      <w:r w:rsidR="0054759B">
        <w:t xml:space="preserve"> (</w:t>
      </w:r>
      <w:r w:rsidR="00C66E79">
        <w:t xml:space="preserve">Charreaux et Wirtz, 2006, p. 122; </w:t>
      </w:r>
      <w:r w:rsidR="00DA2004">
        <w:t>Guéry-Stévenot, 2006, p. </w:t>
      </w:r>
      <w:r w:rsidR="0059551D">
        <w:t xml:space="preserve">159). </w:t>
      </w:r>
      <w:r w:rsidR="00152A24">
        <w:t>« [La firme] n’est plus seulement modélisée comme un nœud de contrats mais également comme un « répertoire de connaissances », les deux conceptions n’étant p</w:t>
      </w:r>
      <w:r w:rsidR="00CD510B">
        <w:t>as nécessairement incompatibles</w:t>
      </w:r>
      <w:r w:rsidR="00152A24">
        <w:t> » (Charreaux et Wirtz, 2006, p. 122)</w:t>
      </w:r>
      <w:r w:rsidR="00CD510B">
        <w:t>.</w:t>
      </w:r>
      <w:r w:rsidR="00516DBC">
        <w:t xml:space="preserve"> </w:t>
      </w:r>
    </w:p>
    <w:p w:rsidR="00397257" w:rsidRDefault="00516DBC" w:rsidP="00F3494F">
      <w:pPr>
        <w:tabs>
          <w:tab w:val="left" w:pos="567"/>
        </w:tabs>
      </w:pPr>
      <w:r>
        <w:tab/>
      </w:r>
      <w:r w:rsidR="00074F6D">
        <w:t xml:space="preserve">Les tenants des théories cognitives tentent d’ouvrir ladite boîte noire qu’est la firme afin d’expliquer les facteurs à la base du processus de création de valeur. Pour eux, cette </w:t>
      </w:r>
      <w:r w:rsidR="00074F6D" w:rsidRPr="00410779">
        <w:rPr>
          <w:b/>
        </w:rPr>
        <w:t>création</w:t>
      </w:r>
      <w:r w:rsidR="00074F6D">
        <w:t xml:space="preserve"> de </w:t>
      </w:r>
      <w:r w:rsidR="00B17C44">
        <w:t>richesse</w:t>
      </w:r>
      <w:r w:rsidR="00074F6D">
        <w:t>, et la rentabilité durable qui en découle, dépend largement de la capacité des firmes à générer de la connaissance et à innover</w:t>
      </w:r>
      <w:r w:rsidR="0054759B">
        <w:t xml:space="preserve"> (</w:t>
      </w:r>
      <w:r w:rsidR="00292077">
        <w:t>Charreaux, s.d., p. 8)</w:t>
      </w:r>
      <w:r w:rsidR="00E025A0">
        <w:t>.</w:t>
      </w:r>
      <w:r w:rsidR="00784718">
        <w:t xml:space="preserve"> </w:t>
      </w:r>
      <w:r w:rsidR="0061317A">
        <w:t>L</w:t>
      </w:r>
      <w:r w:rsidR="00B22641">
        <w:t xml:space="preserve">e type de rationalité </w:t>
      </w:r>
      <w:r w:rsidR="0061317A">
        <w:t xml:space="preserve">alors retenu est </w:t>
      </w:r>
      <w:r w:rsidR="00BC5E43">
        <w:t xml:space="preserve">procédural : les agents ne sont plus de simples calculateurs agissant en fonction de paramètres objectifs exogènes, mais agissent plutôt en fonction des connaissances qu’ils </w:t>
      </w:r>
      <w:r w:rsidR="002C2530">
        <w:t>se f</w:t>
      </w:r>
      <w:r w:rsidR="00BC5E43">
        <w:t>ont</w:t>
      </w:r>
      <w:r w:rsidR="002C2530">
        <w:t xml:space="preserve"> </w:t>
      </w:r>
      <w:r w:rsidR="00BC5E43">
        <w:t>de cette information</w:t>
      </w:r>
      <w:r w:rsidR="006740BC">
        <w:t xml:space="preserve"> externe</w:t>
      </w:r>
      <w:r w:rsidR="0054759B">
        <w:t xml:space="preserve"> (</w:t>
      </w:r>
      <w:r w:rsidR="00953FBC">
        <w:t>Charreaux et Wirtz, 2006, p. 199; Guéry-Stévenot, 2006, p. 159)</w:t>
      </w:r>
      <w:r w:rsidR="00E025A0">
        <w:t>.</w:t>
      </w:r>
      <w:r w:rsidR="00953FBC">
        <w:t xml:space="preserve"> </w:t>
      </w:r>
    </w:p>
    <w:p w:rsidR="00397257" w:rsidRDefault="00397257" w:rsidP="00C5454E">
      <w:pPr>
        <w:pStyle w:val="Titre3"/>
      </w:pPr>
      <w:bookmarkStart w:id="31" w:name="_Toc345408783"/>
      <w:bookmarkStart w:id="32" w:name="_Toc356744220"/>
      <w:r>
        <w:t>2.</w:t>
      </w:r>
      <w:r w:rsidR="00A859B7">
        <w:t>2</w:t>
      </w:r>
      <w:r>
        <w:t xml:space="preserve"> La gouvernance expliquée par les théories cognitives</w:t>
      </w:r>
      <w:bookmarkEnd w:id="31"/>
      <w:bookmarkEnd w:id="32"/>
    </w:p>
    <w:p w:rsidR="007E081D" w:rsidRDefault="00E5205B" w:rsidP="00F3494F">
      <w:pPr>
        <w:ind w:firstLine="567"/>
      </w:pPr>
      <w:r>
        <w:t>L</w:t>
      </w:r>
      <w:r w:rsidR="00953FBC">
        <w:t>a focalisation des théories disciplinaires sur la répartition de la richesse créée ne constitue qu’une des facettes analysé</w:t>
      </w:r>
      <w:r>
        <w:t xml:space="preserve">es par les théories cognitives. </w:t>
      </w:r>
      <w:r w:rsidR="00D22807">
        <w:t xml:space="preserve">Tel qu’abordé </w:t>
      </w:r>
      <w:r w:rsidR="00C459AF">
        <w:t xml:space="preserve">au </w:t>
      </w:r>
      <w:r w:rsidR="00B17C44">
        <w:t>premier point</w:t>
      </w:r>
      <w:r>
        <w:t>, l</w:t>
      </w:r>
      <w:r w:rsidR="00C459AF">
        <w:t>a discordance principale</w:t>
      </w:r>
      <w:r>
        <w:t xml:space="preserve"> au cœur du débat opposant les théoriciens des courants actionnarial et partenarial </w:t>
      </w:r>
      <w:r w:rsidR="00C459AF">
        <w:t xml:space="preserve">concerne la gestion de l’entreprise et la distribution de la richesse. </w:t>
      </w:r>
      <w:r w:rsidR="00055FC0">
        <w:t>De façon générale</w:t>
      </w:r>
      <w:r w:rsidR="00C459AF">
        <w:t xml:space="preserve">, </w:t>
      </w:r>
      <w:r w:rsidR="00E13CD6">
        <w:t>ceux-ci</w:t>
      </w:r>
      <w:r w:rsidR="00C459AF">
        <w:t xml:space="preserve"> se sont </w:t>
      </w:r>
      <w:r w:rsidR="007E081D">
        <w:t>penchés</w:t>
      </w:r>
      <w:r w:rsidR="00C459AF">
        <w:t xml:space="preserve"> </w:t>
      </w:r>
      <w:r w:rsidR="007E081D">
        <w:t>sur deux grandes questions :</w:t>
      </w:r>
    </w:p>
    <w:p w:rsidR="007E081D" w:rsidRDefault="007E081D" w:rsidP="00C5454E">
      <w:r>
        <w:t>A. Dans l’intérêt de quelle</w:t>
      </w:r>
      <w:r w:rsidR="00D74A55">
        <w:t>(</w:t>
      </w:r>
      <w:r>
        <w:t>s</w:t>
      </w:r>
      <w:r w:rsidR="00D74A55">
        <w:t>)</w:t>
      </w:r>
      <w:r>
        <w:t xml:space="preserve"> partie</w:t>
      </w:r>
      <w:r w:rsidR="00D74A55">
        <w:t>(</w:t>
      </w:r>
      <w:r>
        <w:t>s</w:t>
      </w:r>
      <w:r w:rsidR="00D74A55">
        <w:t>)</w:t>
      </w:r>
      <w:r>
        <w:t xml:space="preserve"> prenante</w:t>
      </w:r>
      <w:r w:rsidR="00D74A55">
        <w:t>(</w:t>
      </w:r>
      <w:r>
        <w:t>s</w:t>
      </w:r>
      <w:r w:rsidR="00D74A55">
        <w:t>)</w:t>
      </w:r>
      <w:r>
        <w:t xml:space="preserve"> l’entreprise devrait-elle être gérée?</w:t>
      </w:r>
    </w:p>
    <w:p w:rsidR="007E081D" w:rsidRDefault="007E081D" w:rsidP="00C5454E">
      <w:r>
        <w:t>B. Quelle</w:t>
      </w:r>
      <w:r w:rsidR="00D74A55">
        <w:t>(s)</w:t>
      </w:r>
      <w:r>
        <w:t xml:space="preserve"> partie</w:t>
      </w:r>
      <w:r w:rsidR="00D74A55">
        <w:t>(s)</w:t>
      </w:r>
      <w:r>
        <w:t xml:space="preserve"> prenante</w:t>
      </w:r>
      <w:r w:rsidR="00D74A55">
        <w:t>(s)</w:t>
      </w:r>
      <w:r>
        <w:t xml:space="preserve"> devrait</w:t>
      </w:r>
      <w:r w:rsidR="00D74A55">
        <w:t>(ent)</w:t>
      </w:r>
      <w:r>
        <w:t xml:space="preserve"> </w:t>
      </w:r>
      <w:r w:rsidR="00874F01">
        <w:t>percevoir</w:t>
      </w:r>
      <w:r>
        <w:t xml:space="preserve"> la richesse créée?</w:t>
      </w:r>
    </w:p>
    <w:p w:rsidR="00E77833" w:rsidRDefault="00E77833" w:rsidP="00F3494F">
      <w:pPr>
        <w:ind w:firstLine="567"/>
      </w:pPr>
      <w:r>
        <w:t>La question de la distribution de la richesse, également fondamentale aux théories cognitives</w:t>
      </w:r>
      <w:r w:rsidR="00BD6E1A">
        <w:t xml:space="preserve">, </w:t>
      </w:r>
      <w:r>
        <w:t xml:space="preserve">est complétée par le souci de connaître </w:t>
      </w:r>
      <w:r w:rsidR="00C173E5">
        <w:t xml:space="preserve">comment </w:t>
      </w:r>
      <w:r w:rsidR="00480DF1">
        <w:t>cette richesse</w:t>
      </w:r>
      <w:r w:rsidR="00C173E5">
        <w:t xml:space="preserve"> </w:t>
      </w:r>
      <w:r w:rsidR="00C76FB4">
        <w:t>a été produite</w:t>
      </w:r>
      <w:r w:rsidR="00B81D53">
        <w:t>. Pour l</w:t>
      </w:r>
      <w:r>
        <w:t>es théoriciens</w:t>
      </w:r>
      <w:r w:rsidR="00B81D53">
        <w:t xml:space="preserve"> de ce courant</w:t>
      </w:r>
      <w:r>
        <w:t xml:space="preserve">, la </w:t>
      </w:r>
      <w:r w:rsidR="00436222">
        <w:t>valeur</w:t>
      </w:r>
      <w:r>
        <w:t xml:space="preserve"> </w:t>
      </w:r>
      <w:r w:rsidR="00FC42FD">
        <w:t xml:space="preserve">créée </w:t>
      </w:r>
      <w:r>
        <w:t xml:space="preserve">provient de la sélection et </w:t>
      </w:r>
      <w:r w:rsidR="00FC42FD">
        <w:t>de la réalisation de p</w:t>
      </w:r>
      <w:r w:rsidR="001D2681">
        <w:t xml:space="preserve">rojets fructueux, </w:t>
      </w:r>
      <w:r w:rsidR="00372DDF">
        <w:t>eux-mêmes tirés</w:t>
      </w:r>
      <w:r w:rsidR="001D2681">
        <w:t xml:space="preserve"> d’un ensemble d’opportunités endogène, car </w:t>
      </w:r>
      <w:r w:rsidR="00CE3C1D">
        <w:t>dépendant</w:t>
      </w:r>
      <w:r w:rsidR="000A286A">
        <w:t>s</w:t>
      </w:r>
      <w:r w:rsidR="001D2681">
        <w:t xml:space="preserve"> de « […] la vision des dirigeants et des compétenc</w:t>
      </w:r>
      <w:r w:rsidR="00EF02C2">
        <w:t>es construites par la firme […]</w:t>
      </w:r>
      <w:r w:rsidR="001D2681">
        <w:t> » (Charreaux et Wirtz</w:t>
      </w:r>
      <w:r w:rsidR="00436222">
        <w:t>, 2006, p. 88)</w:t>
      </w:r>
      <w:r w:rsidR="00EF02C2">
        <w:t>.</w:t>
      </w:r>
      <w:r w:rsidR="00436222">
        <w:t xml:space="preserve"> Gérard Charreaux </w:t>
      </w:r>
      <w:r w:rsidR="001D2681">
        <w:t xml:space="preserve">(2006) poursuit en </w:t>
      </w:r>
      <w:r w:rsidR="00856007">
        <w:t>précisant</w:t>
      </w:r>
      <w:r w:rsidR="001D2681">
        <w:t> : « […] on ne saisit pas l</w:t>
      </w:r>
      <w:r w:rsidR="00EF02C2">
        <w:t>es opportunités, on les invente</w:t>
      </w:r>
      <w:r w:rsidR="001D2681">
        <w:t> » (</w:t>
      </w:r>
      <w:r w:rsidR="001D2681" w:rsidRPr="001D2681">
        <w:rPr>
          <w:i/>
        </w:rPr>
        <w:t>Ibid</w:t>
      </w:r>
      <w:r w:rsidR="001D2681">
        <w:t>.)</w:t>
      </w:r>
      <w:r w:rsidR="00EF02C2">
        <w:t>.</w:t>
      </w:r>
    </w:p>
    <w:p w:rsidR="00651A43" w:rsidRDefault="00563BFB" w:rsidP="00C5454E">
      <w:pPr>
        <w:pStyle w:val="Titre4"/>
      </w:pPr>
      <w:bookmarkStart w:id="33" w:name="_Toc345408784"/>
      <w:bookmarkStart w:id="34" w:name="_Toc356744221"/>
      <w:r>
        <w:t>2</w:t>
      </w:r>
      <w:r w:rsidR="001B31EF">
        <w:t>.2.1</w:t>
      </w:r>
      <w:r w:rsidR="00651A43">
        <w:t xml:space="preserve"> </w:t>
      </w:r>
      <w:r w:rsidR="00651A43" w:rsidRPr="001B31EF">
        <w:t>Innovation</w:t>
      </w:r>
      <w:bookmarkEnd w:id="33"/>
      <w:bookmarkEnd w:id="34"/>
    </w:p>
    <w:p w:rsidR="00E5205B" w:rsidRDefault="00E5205B" w:rsidP="00F3494F">
      <w:pPr>
        <w:tabs>
          <w:tab w:val="left" w:pos="567"/>
        </w:tabs>
      </w:pPr>
      <w:r>
        <w:tab/>
      </w:r>
      <w:r w:rsidR="0035396A">
        <w:t xml:space="preserve">Qui dit processus d’innovation, dit </w:t>
      </w:r>
      <w:r w:rsidR="002231B1">
        <w:t xml:space="preserve">nécessairement </w:t>
      </w:r>
      <w:r w:rsidR="0035396A">
        <w:t xml:space="preserve">processus d’apprentissage. </w:t>
      </w:r>
      <w:r w:rsidR="00FA46B6">
        <w:t>De manière à</w:t>
      </w:r>
      <w:r w:rsidR="003F095F">
        <w:t xml:space="preserve"> innover, l’entreprise doit être en mesure de construire de no</w:t>
      </w:r>
      <w:r w:rsidR="00003792">
        <w:t>uvelles connaissances et donc doit</w:t>
      </w:r>
      <w:r w:rsidR="003F095F">
        <w:t xml:space="preserve"> s’engager dans un</w:t>
      </w:r>
      <w:r w:rsidR="001B6D6E">
        <w:t xml:space="preserve"> processus d’apprentissage organisationnel collectif et cumulatif</w:t>
      </w:r>
      <w:r w:rsidR="0054759B">
        <w:t xml:space="preserve"> (</w:t>
      </w:r>
      <w:r w:rsidR="00EC3E59">
        <w:t>Lazonick et O’Sullivan, 2000, p. 66)</w:t>
      </w:r>
      <w:r w:rsidR="00EF02C2">
        <w:t>.</w:t>
      </w:r>
      <w:r w:rsidR="00EC3E59">
        <w:t xml:space="preserve"> </w:t>
      </w:r>
      <w:r w:rsidR="00D6760A">
        <w:t>Le caractère collectif de l’apprentissage revoie au fait que les nouvelles connaissances sont le résultat d’un travail collaboratif entre plusieurs individus</w:t>
      </w:r>
      <w:r w:rsidR="0054759B">
        <w:t xml:space="preserve"> (</w:t>
      </w:r>
      <w:r w:rsidR="00E53F3C">
        <w:t>Lazonick et O’Sullivan, 1998, p. 3)</w:t>
      </w:r>
      <w:r w:rsidR="00EF02C2">
        <w:t>.</w:t>
      </w:r>
      <w:r w:rsidR="00EC6FDD">
        <w:t xml:space="preserve"> Il résulte </w:t>
      </w:r>
      <w:r w:rsidR="006D6DF7">
        <w:t>ainsi</w:t>
      </w:r>
      <w:r w:rsidR="00E729E3">
        <w:t xml:space="preserve"> </w:t>
      </w:r>
      <w:r w:rsidR="00EC6FDD">
        <w:t xml:space="preserve">de l’interaction entre </w:t>
      </w:r>
      <w:r w:rsidR="005831BF">
        <w:t>personnes</w:t>
      </w:r>
      <w:r w:rsidR="00EC6FDD">
        <w:t xml:space="preserve"> aux connaissances spécifiques diverses, </w:t>
      </w:r>
      <w:r w:rsidR="00FA46B6">
        <w:t>ce qui permet</w:t>
      </w:r>
      <w:r w:rsidR="00EC6FDD">
        <w:t xml:space="preserve"> </w:t>
      </w:r>
      <w:r w:rsidR="00E729E3">
        <w:t>le développement d’</w:t>
      </w:r>
      <w:r w:rsidR="00EC6FDD">
        <w:t xml:space="preserve">une connaissance spécialisée. </w:t>
      </w:r>
      <w:r w:rsidR="005831BF">
        <w:t xml:space="preserve">L’aspect cumulatif, quant à lui, fait référence au fait que la nouvelle connaissance produite </w:t>
      </w:r>
      <w:r w:rsidR="006D6DF7">
        <w:t>dépend du</w:t>
      </w:r>
      <w:r w:rsidR="005831BF">
        <w:t xml:space="preserve"> savoir </w:t>
      </w:r>
      <w:r w:rsidR="00461AE1">
        <w:t xml:space="preserve">déjà </w:t>
      </w:r>
      <w:r w:rsidR="00A63DFF">
        <w:t>emmagasiné</w:t>
      </w:r>
      <w:r w:rsidR="005831BF">
        <w:t xml:space="preserve"> par l’entreprise. </w:t>
      </w:r>
      <w:r w:rsidR="008C7C38">
        <w:t>En d’autres mots, la connaissance passée modèle celle qui</w:t>
      </w:r>
      <w:r w:rsidR="002C3072">
        <w:t xml:space="preserve"> sera construite dans le futur</w:t>
      </w:r>
      <w:r w:rsidR="0054759B">
        <w:t xml:space="preserve"> (</w:t>
      </w:r>
      <w:r w:rsidR="001A6E63" w:rsidRPr="001A6E63">
        <w:rPr>
          <w:i/>
        </w:rPr>
        <w:t>Ibid</w:t>
      </w:r>
      <w:r w:rsidR="001A6E63">
        <w:t>.)</w:t>
      </w:r>
      <w:r w:rsidR="0086467A">
        <w:t>.</w:t>
      </w:r>
      <w:r w:rsidR="00B53695">
        <w:t xml:space="preserve"> </w:t>
      </w:r>
    </w:p>
    <w:p w:rsidR="00D52734" w:rsidRDefault="001A6E63" w:rsidP="00F3494F">
      <w:pPr>
        <w:tabs>
          <w:tab w:val="left" w:pos="567"/>
        </w:tabs>
      </w:pPr>
      <w:r>
        <w:tab/>
      </w:r>
      <w:r w:rsidR="00461AE1">
        <w:t>Ce</w:t>
      </w:r>
      <w:r w:rsidR="005A27FA">
        <w:t xml:space="preserve"> processus d’apprentissage collectif et cumulatif, essentiel pour engendrer l’innovation, est également incertain. </w:t>
      </w:r>
      <w:r w:rsidR="00236202">
        <w:t xml:space="preserve">Lazonick et O’Sullivan (2000) </w:t>
      </w:r>
      <w:r w:rsidR="002F617E">
        <w:t xml:space="preserve">argumentent que rien n’assure </w:t>
      </w:r>
      <w:r w:rsidR="00E106C8">
        <w:t>que le processus d’apprentissage ne débouche</w:t>
      </w:r>
      <w:r w:rsidR="00461AE1">
        <w:t>ra</w:t>
      </w:r>
      <w:r w:rsidR="00E106C8">
        <w:t xml:space="preserve"> sur la </w:t>
      </w:r>
      <w:r w:rsidR="00D52734">
        <w:t>constitution</w:t>
      </w:r>
      <w:r w:rsidR="00E106C8">
        <w:t xml:space="preserve"> d’un avantage concurrentiel</w:t>
      </w:r>
      <w:r w:rsidR="00D52734">
        <w:t xml:space="preserve"> difficilement imitable</w:t>
      </w:r>
      <w:r w:rsidR="00E106C8">
        <w:t xml:space="preserve">, et donc, </w:t>
      </w:r>
      <w:r w:rsidR="00461AE1">
        <w:t>sur</w:t>
      </w:r>
      <w:r w:rsidR="00E106C8">
        <w:t xml:space="preserve"> la génération d’un rendement durable. Ils</w:t>
      </w:r>
      <w:r w:rsidR="0054759B">
        <w:t xml:space="preserve"> </w:t>
      </w:r>
      <w:r w:rsidR="00E106C8">
        <w:t xml:space="preserve">soutiennent que deux risques, soit technologique et de marché, peuvent entraver la création de valeur. </w:t>
      </w:r>
      <w:r w:rsidR="00E57CFE">
        <w:t xml:space="preserve">Le risque </w:t>
      </w:r>
      <w:r w:rsidR="00FD05E2">
        <w:t xml:space="preserve">technologique </w:t>
      </w:r>
      <w:r w:rsidR="00E57CFE">
        <w:t xml:space="preserve">résulte de l’incapacité potentielle de la firme à créer un produit ou </w:t>
      </w:r>
      <w:r w:rsidR="00006230">
        <w:t>un service supérieur</w:t>
      </w:r>
      <w:r w:rsidR="00E57CFE">
        <w:t xml:space="preserve"> à ceux déjà existants. L’incertitude de marché </w:t>
      </w:r>
      <w:r w:rsidR="00EE10AF">
        <w:t>regroupe</w:t>
      </w:r>
      <w:r w:rsidR="00E63B1D">
        <w:t>, quant à elle,</w:t>
      </w:r>
      <w:r w:rsidR="00EE10AF">
        <w:t xml:space="preserve"> l’ensemble des risques reliés à des chang</w:t>
      </w:r>
      <w:r w:rsidR="00055FC0">
        <w:t>ements imprévus dans la demande et</w:t>
      </w:r>
      <w:r w:rsidR="00EE10AF">
        <w:t xml:space="preserve"> </w:t>
      </w:r>
      <w:r w:rsidR="004F215A">
        <w:t xml:space="preserve">dans </w:t>
      </w:r>
      <w:r w:rsidR="00EE10AF">
        <w:t xml:space="preserve">les facteurs de production ou </w:t>
      </w:r>
      <w:r w:rsidR="004F215A">
        <w:t xml:space="preserve">dans </w:t>
      </w:r>
      <w:r w:rsidR="00EE10AF">
        <w:t xml:space="preserve">la capacité des concurrents à exploiter des stratégies </w:t>
      </w:r>
      <w:r w:rsidR="00E63B1D">
        <w:t>qui permettraient</w:t>
      </w:r>
      <w:r w:rsidR="00EE10AF">
        <w:t xml:space="preserve"> la création de produits supérieurs à ceux de la firme en question</w:t>
      </w:r>
      <w:r w:rsidR="0054759B">
        <w:t xml:space="preserve"> (</w:t>
      </w:r>
      <w:r w:rsidR="004161F4">
        <w:t>p. 66)</w:t>
      </w:r>
      <w:r w:rsidR="002C5916">
        <w:t>.</w:t>
      </w:r>
      <w:r w:rsidR="00666FB4">
        <w:t xml:space="preserve"> </w:t>
      </w:r>
      <w:r w:rsidR="00C20C06">
        <w:t>D’autre part</w:t>
      </w:r>
      <w:r w:rsidR="007D6CD2">
        <w:t xml:space="preserve">, la création d’un avantage compétitif durable </w:t>
      </w:r>
      <w:r w:rsidR="00DC3008">
        <w:t xml:space="preserve">peut </w:t>
      </w:r>
      <w:r w:rsidR="00B17C44">
        <w:t>nécessiter</w:t>
      </w:r>
      <w:r w:rsidR="00DC3008">
        <w:t xml:space="preserve"> du temps. Ainsi, les ressources</w:t>
      </w:r>
      <w:r w:rsidR="00C20C06">
        <w:t xml:space="preserve"> initialement</w:t>
      </w:r>
      <w:r w:rsidR="00DC3008">
        <w:t xml:space="preserve"> engagées dans le processus d’apprentissage organisationnel peuvent ne </w:t>
      </w:r>
      <w:r w:rsidR="00C20C06">
        <w:t>générer un rendement</w:t>
      </w:r>
      <w:r w:rsidR="00DC3008">
        <w:t xml:space="preserve"> que plusieurs années plus tard. </w:t>
      </w:r>
      <w:r w:rsidR="004F215A">
        <w:t xml:space="preserve">Ce décalage </w:t>
      </w:r>
      <w:r w:rsidR="00231FEB">
        <w:t xml:space="preserve">temporel </w:t>
      </w:r>
      <w:r w:rsidR="004F215A">
        <w:t xml:space="preserve">entre l’engagement des ressources et la création de la rente justifie pourquoi les théories cognitives privilégient les approches méthodologiques </w:t>
      </w:r>
      <w:r w:rsidR="00DC3008">
        <w:t>« longitudinales, de nature historique et processuelle, […] [</w:t>
      </w:r>
      <w:r w:rsidR="000F4A45">
        <w:t>ces théories cherchant</w:t>
      </w:r>
      <w:r w:rsidR="00DC3008">
        <w:t>] à expliquer l’évolution des systèmes de gouvernance en se focalisant sur les processus de création de valeur – notamment par l’innovation –, et de répartition » (Charreaux et Wirtz, 2006, p.</w:t>
      </w:r>
      <w:r w:rsidR="005F5BD7">
        <w:t> </w:t>
      </w:r>
      <w:r w:rsidR="00DC3008">
        <w:t>354</w:t>
      </w:r>
      <w:r w:rsidR="005F5BD7">
        <w:noBreakHyphen/>
      </w:r>
      <w:r w:rsidR="00DC3008">
        <w:t>355)</w:t>
      </w:r>
      <w:r w:rsidR="002C5916">
        <w:t>.</w:t>
      </w:r>
    </w:p>
    <w:p w:rsidR="00E42E63" w:rsidRDefault="00D52734" w:rsidP="00F3494F">
      <w:pPr>
        <w:tabs>
          <w:tab w:val="left" w:pos="567"/>
        </w:tabs>
      </w:pPr>
      <w:r>
        <w:tab/>
      </w:r>
      <w:r w:rsidR="009B5ACF">
        <w:t>Innover requiert également l’instauration d’un système de gouvernance</w:t>
      </w:r>
      <w:r w:rsidR="003F1B5C">
        <w:t xml:space="preserve"> qui supporte le développement de nouvelles connaissances </w:t>
      </w:r>
      <w:r w:rsidR="00885CE2">
        <w:t>spécialisées</w:t>
      </w:r>
      <w:r w:rsidR="009B5ACF">
        <w:t xml:space="preserve">. </w:t>
      </w:r>
      <w:r w:rsidR="001D41AE">
        <w:t xml:space="preserve">Ce système doit générer trois conditions : l’engagement financier, l’intégration organisationnelle et </w:t>
      </w:r>
      <w:r w:rsidR="003F1B5C">
        <w:t>le contrô</w:t>
      </w:r>
      <w:r w:rsidR="001D41AE">
        <w:t>l</w:t>
      </w:r>
      <w:r w:rsidR="003F1B5C">
        <w:t>e</w:t>
      </w:r>
      <w:r w:rsidR="001D41AE">
        <w:t xml:space="preserve"> stratégique. </w:t>
      </w:r>
      <w:r w:rsidR="003F1B5C">
        <w:t>La première des trois conditions suggère que certa</w:t>
      </w:r>
      <w:r w:rsidR="00E42E63">
        <w:t>ines ressources rares de l’</w:t>
      </w:r>
      <w:r w:rsidR="003F1B5C">
        <w:t>e</w:t>
      </w:r>
      <w:r w:rsidR="00E42E63">
        <w:t>ntreprise</w:t>
      </w:r>
      <w:r w:rsidR="003F1B5C">
        <w:t xml:space="preserve"> doivent être inves</w:t>
      </w:r>
      <w:r w:rsidR="00C01282">
        <w:t xml:space="preserve">ties de manière irréversible </w:t>
      </w:r>
      <w:r w:rsidR="00F9778B">
        <w:t>dans le</w:t>
      </w:r>
      <w:r w:rsidR="003F1B5C">
        <w:t xml:space="preserve"> processus d’innovation</w:t>
      </w:r>
      <w:r w:rsidR="006E71CF">
        <w:t xml:space="preserve"> et ce, même si les rendements futurs liés à cette innovation sont incertains</w:t>
      </w:r>
      <w:r w:rsidR="0054759B">
        <w:t xml:space="preserve"> (</w:t>
      </w:r>
      <w:r w:rsidR="00CF1C3F">
        <w:t>Lazonick et O’Sullivan, 2000, p. 9)</w:t>
      </w:r>
      <w:r w:rsidR="00D4155D">
        <w:t>.</w:t>
      </w:r>
      <w:r w:rsidR="00CF1C3F">
        <w:t xml:space="preserve"> </w:t>
      </w:r>
      <w:r w:rsidR="00E42E63">
        <w:t xml:space="preserve">Les théories cognitives portent </w:t>
      </w:r>
      <w:r w:rsidR="00B17C44">
        <w:t>donc</w:t>
      </w:r>
      <w:r w:rsidR="00BA2F6C">
        <w:t xml:space="preserve"> </w:t>
      </w:r>
      <w:r w:rsidR="00E42E63">
        <w:t xml:space="preserve">un regard très différent sur la politique de financement des firmes et remettent en question le principe d’optimalité ponctuelle du financement </w:t>
      </w:r>
      <w:r w:rsidR="001020F1">
        <w:t xml:space="preserve">attribuable à, entre autres, </w:t>
      </w:r>
      <w:r w:rsidR="00187D27">
        <w:t>Jensen et Meckling (1976)</w:t>
      </w:r>
      <w:r w:rsidR="00E42E63">
        <w:t xml:space="preserve"> : </w:t>
      </w:r>
    </w:p>
    <w:p w:rsidR="00E42E63" w:rsidRDefault="00A12418" w:rsidP="00C5454E">
      <w:pPr>
        <w:spacing w:line="240" w:lineRule="auto"/>
        <w:ind w:left="567" w:right="616"/>
      </w:pPr>
      <w:r>
        <w:t>[…] la vision restrictive fondée sur l’asymétrie d’information se voit remplacer par celle de l’influence des différents modes de financement sur le répertoire de connaissances. […] La meilleure politique de financement sera celle qui conduira les dirigeants à bien orienter la firme, à découvrir (à construire) et entreprendre les opportunités créatrices de valeur, à les protéger, à bien coordonner les connaissances dans la production, à résoudre au mieux les conflits</w:t>
      </w:r>
      <w:r w:rsidR="0054759B">
        <w:t xml:space="preserve"> (</w:t>
      </w:r>
      <w:r>
        <w:t>Charreaux et Wirtz, 2006, p.</w:t>
      </w:r>
      <w:r w:rsidR="00F70251">
        <w:t> </w:t>
      </w:r>
      <w:r>
        <w:t>72)</w:t>
      </w:r>
      <w:r w:rsidR="00F70251">
        <w:t>.</w:t>
      </w:r>
    </w:p>
    <w:p w:rsidR="00111A2F" w:rsidRDefault="00111A2F" w:rsidP="00F3494F">
      <w:pPr>
        <w:spacing w:before="360"/>
        <w:ind w:firstLine="567"/>
      </w:pPr>
      <w:r>
        <w:t>La seconde condition, soit l’intégration organisationnelle, signifie</w:t>
      </w:r>
      <w:r w:rsidR="00201765">
        <w:t xml:space="preserve"> que</w:t>
      </w:r>
      <w:r>
        <w:t xml:space="preserve"> </w:t>
      </w:r>
      <w:r w:rsidR="00C024CB">
        <w:t>l’entreprise doit combiner ses ressources physiques et humaines afin de développer et d’utiliser la technologie</w:t>
      </w:r>
      <w:r w:rsidR="00735DD1">
        <w:t xml:space="preserve">. Les </w:t>
      </w:r>
      <w:r>
        <w:t xml:space="preserve">employés </w:t>
      </w:r>
      <w:r w:rsidR="0014539B">
        <w:t>sont</w:t>
      </w:r>
      <w:r>
        <w:t xml:space="preserve"> mobilisés dans le processus de création de valeur</w:t>
      </w:r>
      <w:r w:rsidR="00735DD1">
        <w:t xml:space="preserve"> et doivent</w:t>
      </w:r>
      <w:r w:rsidR="00F17DFE">
        <w:t xml:space="preserve"> engager leurs efforts et leurs compétences dans la construction d’un avantage concurrentiel difficilement imitable</w:t>
      </w:r>
      <w:r w:rsidR="0054759B">
        <w:t xml:space="preserve"> (</w:t>
      </w:r>
      <w:r w:rsidR="002214C5">
        <w:t>Lazonick et O’Sullivan, 2000, p.</w:t>
      </w:r>
      <w:r w:rsidR="00E85523">
        <w:t> </w:t>
      </w:r>
      <w:r w:rsidR="002214C5">
        <w:t>10)</w:t>
      </w:r>
      <w:r w:rsidR="00E85523">
        <w:t>.</w:t>
      </w:r>
      <w:r w:rsidR="000C4BAC">
        <w:t xml:space="preserve"> Comme le soulignaient Charreaux et Wirtz dans leur ouvrage publié en 2006, « les composantes les plus difficilement reproductibles sont liées au capital humain et aux arrangements organisationnels qui permettent d’instaurer une coopération et un apprentissage organisationne</w:t>
      </w:r>
      <w:r w:rsidR="00E85523">
        <w:t>l efficaces au sein de la firme</w:t>
      </w:r>
      <w:r w:rsidR="000C4BAC">
        <w:t> » (p. 41)</w:t>
      </w:r>
      <w:r w:rsidR="00E85523">
        <w:t>.</w:t>
      </w:r>
      <w:r w:rsidR="000C4BAC">
        <w:t xml:space="preserve"> </w:t>
      </w:r>
    </w:p>
    <w:p w:rsidR="0034652E" w:rsidRDefault="009A0DBD" w:rsidP="00F3494F">
      <w:pPr>
        <w:spacing w:before="360"/>
        <w:ind w:firstLine="567"/>
      </w:pPr>
      <w:r>
        <w:t xml:space="preserve">Finalement, le contrôle stratégique </w:t>
      </w:r>
      <w:r w:rsidR="00100839">
        <w:t>porte sur</w:t>
      </w:r>
      <w:r w:rsidR="00341E69">
        <w:t xml:space="preserve"> la sélection d’individus compétents pouvant </w:t>
      </w:r>
      <w:r w:rsidR="008E7E5D">
        <w:t>engager</w:t>
      </w:r>
      <w:r w:rsidR="00100839">
        <w:t xml:space="preserve"> les ressources physiques et humaines dans le</w:t>
      </w:r>
      <w:r w:rsidR="00341E69">
        <w:t xml:space="preserve"> processus d’innovation.</w:t>
      </w:r>
      <w:r w:rsidR="0070337A">
        <w:t xml:space="preserve"> Ces agents sont responsables d’une part, de l’allocation des ressources rares à l’apprentissage et à l’innovation et d’autre part, de la distribution de la rente découlant de la création de valeur. </w:t>
      </w:r>
      <w:r w:rsidR="001A7D35">
        <w:t>L’innovation, l’apprentissage organisationnel et l’</w:t>
      </w:r>
      <w:r w:rsidR="00FE2C9A">
        <w:t xml:space="preserve">allocation - </w:t>
      </w:r>
      <w:r w:rsidR="001A7D35">
        <w:t>autant</w:t>
      </w:r>
      <w:r w:rsidR="00FE2C9A">
        <w:t xml:space="preserve"> des ressources que de la rente -</w:t>
      </w:r>
      <w:r w:rsidR="001A7D35">
        <w:t xml:space="preserve"> sont centraux aux théories cognitives. </w:t>
      </w:r>
    </w:p>
    <w:p w:rsidR="00661E8A" w:rsidRDefault="00885CE2" w:rsidP="00C5454E">
      <w:pPr>
        <w:ind w:firstLine="567"/>
      </w:pPr>
      <w:r>
        <w:t>Bref, e</w:t>
      </w:r>
      <w:r w:rsidR="0034652E">
        <w:t xml:space="preserve">n addition au simple caractère disciplinaire des courants actionnarial et partenarial, les théories </w:t>
      </w:r>
      <w:r w:rsidR="00933C0D">
        <w:t xml:space="preserve">cognitives </w:t>
      </w:r>
      <w:r w:rsidR="005724E8">
        <w:t>valorisent</w:t>
      </w:r>
      <w:r w:rsidR="001E43E3">
        <w:t xml:space="preserve"> </w:t>
      </w:r>
      <w:r w:rsidRPr="001E43E3">
        <w:t xml:space="preserve">la </w:t>
      </w:r>
      <w:r w:rsidR="0034652E" w:rsidRPr="001E43E3">
        <w:t>construction de l’ensemble des opportunités.</w:t>
      </w:r>
      <w:r w:rsidR="0034652E">
        <w:t xml:space="preserve"> Elles associent la création d’un avantage concurrentiel durable à </w:t>
      </w:r>
      <w:r w:rsidR="00933C0D">
        <w:t>l’exploitation</w:t>
      </w:r>
      <w:r w:rsidR="0034652E">
        <w:t xml:space="preserve"> de la connaissance</w:t>
      </w:r>
      <w:r w:rsidR="002B45AC">
        <w:t xml:space="preserve"> spécialisée</w:t>
      </w:r>
      <w:r w:rsidR="0034652E">
        <w:t>, san</w:t>
      </w:r>
      <w:r w:rsidR="00155758">
        <w:t>s cesse renouvelé</w:t>
      </w:r>
      <w:r w:rsidR="00661E8A">
        <w:t>e.</w:t>
      </w:r>
      <w:r w:rsidR="00CF25FB">
        <w:t xml:space="preserve"> </w:t>
      </w:r>
    </w:p>
    <w:p w:rsidR="009A0DBD" w:rsidRDefault="00661E8A" w:rsidP="00C5454E">
      <w:pPr>
        <w:spacing w:line="240" w:lineRule="auto"/>
        <w:ind w:left="567" w:right="616"/>
      </w:pPr>
      <w:r>
        <w:t>Un système de gouvernance en influençant les choix du dirigeant possède ces deux dimensions [habilitante et contraignante]. D’une part, il aide le dirigeant dans la construction de sa vision ou dans la « détection » des opportunités de croissance. D’autre part, il le contraint également</w:t>
      </w:r>
      <w:r w:rsidR="0054759B">
        <w:t xml:space="preserve"> (</w:t>
      </w:r>
      <w:r>
        <w:t>Charreaux et Wirtz, 2006, p. 87)</w:t>
      </w:r>
      <w:r w:rsidR="00227308">
        <w:t>.</w:t>
      </w:r>
    </w:p>
    <w:p w:rsidR="005A6FA3" w:rsidRDefault="005A6FA3" w:rsidP="00F3494F">
      <w:pPr>
        <w:tabs>
          <w:tab w:val="left" w:pos="567"/>
        </w:tabs>
        <w:spacing w:before="360"/>
      </w:pPr>
      <w:r>
        <w:tab/>
        <w:t xml:space="preserve">Mais si les théories cognitives ne rejettent pas entièrement l’existence de facteurs disciplinaires, comment discipline et cognition interagissent-ils pour mener </w:t>
      </w:r>
      <w:r w:rsidR="006C6AE1">
        <w:t xml:space="preserve">à </w:t>
      </w:r>
      <w:r w:rsidR="001C385A">
        <w:t>la</w:t>
      </w:r>
      <w:r>
        <w:t xml:space="preserve"> création de valeur? L’une des hypothèses avancées est que le stade de développement de la firme ainsi que le degré d’incertitude du secteur d’</w:t>
      </w:r>
      <w:r w:rsidR="00C67570">
        <w:t>activité</w:t>
      </w:r>
      <w:r w:rsidR="004F17EB">
        <w:t xml:space="preserve"> (industrie) </w:t>
      </w:r>
      <w:r>
        <w:t xml:space="preserve">influencent </w:t>
      </w:r>
      <w:r w:rsidR="002069B1">
        <w:t>l</w:t>
      </w:r>
      <w:r w:rsidR="00492FFC">
        <w:t xml:space="preserve">a </w:t>
      </w:r>
      <w:r w:rsidR="00F45E85">
        <w:t>dominance</w:t>
      </w:r>
      <w:r w:rsidR="00336E6F">
        <w:t xml:space="preserve"> de</w:t>
      </w:r>
      <w:r>
        <w:t xml:space="preserve"> l’un </w:t>
      </w:r>
      <w:r w:rsidR="00CA6018">
        <w:t>de ses deux facteurs sur l’autre</w:t>
      </w:r>
      <w:r>
        <w:t xml:space="preserve">. </w:t>
      </w:r>
    </w:p>
    <w:p w:rsidR="00651A43" w:rsidRDefault="00563BFB" w:rsidP="00C5454E">
      <w:pPr>
        <w:pStyle w:val="Titre4"/>
      </w:pPr>
      <w:bookmarkStart w:id="35" w:name="_Toc345408785"/>
      <w:bookmarkStart w:id="36" w:name="_Toc356744222"/>
      <w:r>
        <w:t>2</w:t>
      </w:r>
      <w:r w:rsidR="00581CBC">
        <w:t>.2.2</w:t>
      </w:r>
      <w:r w:rsidR="00651A43">
        <w:t xml:space="preserve"> </w:t>
      </w:r>
      <w:r w:rsidR="00187DB1" w:rsidRPr="00581CBC">
        <w:t>Stade de développement de l’entreprise</w:t>
      </w:r>
      <w:bookmarkEnd w:id="35"/>
      <w:bookmarkEnd w:id="36"/>
    </w:p>
    <w:p w:rsidR="00187DB1" w:rsidRDefault="00187DB1" w:rsidP="00F3494F">
      <w:pPr>
        <w:tabs>
          <w:tab w:val="left" w:pos="567"/>
        </w:tabs>
        <w:rPr>
          <w:rFonts w:cs="Times New Roman"/>
        </w:rPr>
      </w:pPr>
      <w:r>
        <w:tab/>
      </w:r>
      <w:r w:rsidR="00353127">
        <w:t>Dans leur article phare de 1976, Jensen et Meckling reconnaissaient que l</w:t>
      </w:r>
      <w:r w:rsidR="00C11BE0">
        <w:t>’intensité des coûts d’agence variait d’une société à l’autre</w:t>
      </w:r>
      <w:r w:rsidR="0054759B">
        <w:t xml:space="preserve"> (</w:t>
      </w:r>
      <w:r w:rsidR="00C11BE0">
        <w:rPr>
          <w:rFonts w:cs="Times New Roman"/>
        </w:rPr>
        <w:t>tiré de Clarke, 2004, p. 32)</w:t>
      </w:r>
      <w:r w:rsidR="00227308">
        <w:rPr>
          <w:rFonts w:cs="Times New Roman"/>
        </w:rPr>
        <w:t>.</w:t>
      </w:r>
      <w:r w:rsidR="00A67F44">
        <w:rPr>
          <w:rFonts w:cs="Times New Roman"/>
        </w:rPr>
        <w:t xml:space="preserve"> De nombreuses études empiriques ont par la suite démontré qu’il existait des caractéristiques, soit corporatives ou industrielles, </w:t>
      </w:r>
      <w:r w:rsidR="00CC1BA4">
        <w:rPr>
          <w:rFonts w:cs="Times New Roman"/>
        </w:rPr>
        <w:t>qui prédisposaient</w:t>
      </w:r>
      <w:r w:rsidR="006D32ED">
        <w:rPr>
          <w:rFonts w:cs="Times New Roman"/>
        </w:rPr>
        <w:t xml:space="preserve"> une firme à adopter certains</w:t>
      </w:r>
      <w:r w:rsidR="00A67F44">
        <w:rPr>
          <w:rFonts w:cs="Times New Roman"/>
        </w:rPr>
        <w:t xml:space="preserve"> mécanismes de gouvernance. Cependant, peu d’auteurs se sont intéressés à l’évolution du système de gouvernance </w:t>
      </w:r>
      <w:r w:rsidR="00D93FCC">
        <w:rPr>
          <w:rFonts w:cs="Times New Roman"/>
        </w:rPr>
        <w:t>à l’intérieur d’une</w:t>
      </w:r>
      <w:r w:rsidR="00201765">
        <w:rPr>
          <w:rFonts w:cs="Times New Roman"/>
        </w:rPr>
        <w:t xml:space="preserve"> entreprise ainsi qu’aux re</w:t>
      </w:r>
      <w:r w:rsidR="00A67F44">
        <w:rPr>
          <w:rFonts w:cs="Times New Roman"/>
        </w:rPr>
        <w:t xml:space="preserve">lations pouvant exister </w:t>
      </w:r>
      <w:r w:rsidR="00ED7C03">
        <w:rPr>
          <w:rFonts w:cs="Times New Roman"/>
        </w:rPr>
        <w:t xml:space="preserve">entre </w:t>
      </w:r>
      <w:r w:rsidR="00A67F44">
        <w:rPr>
          <w:rFonts w:cs="Times New Roman"/>
        </w:rPr>
        <w:t>ces caractéristiques et la gouvernance</w:t>
      </w:r>
      <w:r w:rsidR="001D634A">
        <w:rPr>
          <w:rFonts w:cs="Times New Roman"/>
        </w:rPr>
        <w:t xml:space="preserve"> au fil du temps</w:t>
      </w:r>
      <w:r w:rsidR="00A67F44">
        <w:rPr>
          <w:rFonts w:cs="Times New Roman"/>
        </w:rPr>
        <w:t xml:space="preserve">. </w:t>
      </w:r>
    </w:p>
    <w:p w:rsidR="001D634A" w:rsidRDefault="00A67F44" w:rsidP="00F3494F">
      <w:pPr>
        <w:tabs>
          <w:tab w:val="left" w:pos="567"/>
        </w:tabs>
        <w:rPr>
          <w:rFonts w:cs="Times New Roman"/>
        </w:rPr>
      </w:pPr>
      <w:r>
        <w:rPr>
          <w:rFonts w:cs="Times New Roman"/>
        </w:rPr>
        <w:tab/>
        <w:t>Wirtz (2006) croît que « l’importance de ces différentes variables – disciplinaires et cognitives -</w:t>
      </w:r>
      <w:r w:rsidR="0054759B">
        <w:rPr>
          <w:rFonts w:cs="Times New Roman"/>
        </w:rPr>
        <w:t xml:space="preserve"> </w:t>
      </w:r>
      <w:r>
        <w:rPr>
          <w:rFonts w:cs="Times New Roman"/>
        </w:rPr>
        <w:t>dans le processus de création de valeur est susceptible de changer avec le temps, en fonction, notamment, du stade de développement d’une entrepri</w:t>
      </w:r>
      <w:r w:rsidR="00227308">
        <w:rPr>
          <w:rFonts w:cs="Times New Roman"/>
        </w:rPr>
        <w:t>se et de son secteur d’activité</w:t>
      </w:r>
      <w:r>
        <w:rPr>
          <w:rFonts w:cs="Times New Roman"/>
        </w:rPr>
        <w:t> » (p. 13)</w:t>
      </w:r>
      <w:r w:rsidR="00227308">
        <w:rPr>
          <w:rFonts w:cs="Times New Roman"/>
        </w:rPr>
        <w:t>.</w:t>
      </w:r>
      <w:r>
        <w:rPr>
          <w:rFonts w:cs="Times New Roman"/>
        </w:rPr>
        <w:t xml:space="preserve"> </w:t>
      </w:r>
      <w:r w:rsidR="001D634A">
        <w:rPr>
          <w:rFonts w:cs="Times New Roman"/>
        </w:rPr>
        <w:t xml:space="preserve">Comme l’enjeu de la gouvernance est variable dans le temps, l’incidence </w:t>
      </w:r>
      <w:r w:rsidR="00B605D8">
        <w:rPr>
          <w:rFonts w:cs="Times New Roman"/>
        </w:rPr>
        <w:t>qu’ont l</w:t>
      </w:r>
      <w:r w:rsidR="001D634A">
        <w:rPr>
          <w:rFonts w:cs="Times New Roman"/>
        </w:rPr>
        <w:t>es coûts d’</w:t>
      </w:r>
      <w:r w:rsidR="00B605D8">
        <w:rPr>
          <w:rFonts w:cs="Times New Roman"/>
        </w:rPr>
        <w:t>agence et l</w:t>
      </w:r>
      <w:r w:rsidR="001D634A">
        <w:rPr>
          <w:rFonts w:cs="Times New Roman"/>
        </w:rPr>
        <w:t xml:space="preserve">es coûts cognitifs sur la </w:t>
      </w:r>
      <w:r w:rsidR="00CC1BA4">
        <w:rPr>
          <w:rFonts w:cs="Times New Roman"/>
        </w:rPr>
        <w:t xml:space="preserve">création de </w:t>
      </w:r>
      <w:r w:rsidR="00B605D8">
        <w:rPr>
          <w:rFonts w:cs="Times New Roman"/>
        </w:rPr>
        <w:t>richesse</w:t>
      </w:r>
      <w:r w:rsidR="001D634A">
        <w:rPr>
          <w:rFonts w:cs="Times New Roman"/>
        </w:rPr>
        <w:t xml:space="preserve"> l’est tout autant. </w:t>
      </w:r>
      <w:r w:rsidR="00A71997">
        <w:rPr>
          <w:rFonts w:cs="Times New Roman"/>
        </w:rPr>
        <w:t>Dit autrement</w:t>
      </w:r>
      <w:r w:rsidR="00763C42">
        <w:rPr>
          <w:rFonts w:cs="Times New Roman"/>
        </w:rPr>
        <w:t>, le stade de développeme</w:t>
      </w:r>
      <w:r w:rsidR="00CC1BA4">
        <w:rPr>
          <w:rFonts w:cs="Times New Roman"/>
        </w:rPr>
        <w:t>nt de l’entreprise influence</w:t>
      </w:r>
      <w:r w:rsidR="00B92E30">
        <w:rPr>
          <w:rFonts w:cs="Times New Roman"/>
        </w:rPr>
        <w:t>rait</w:t>
      </w:r>
      <w:r w:rsidR="00763C42">
        <w:rPr>
          <w:rFonts w:cs="Times New Roman"/>
        </w:rPr>
        <w:t xml:space="preserve"> </w:t>
      </w:r>
      <w:r w:rsidR="00497395">
        <w:rPr>
          <w:rFonts w:cs="Times New Roman"/>
        </w:rPr>
        <w:t>la prédominance</w:t>
      </w:r>
      <w:r w:rsidR="00763C42">
        <w:rPr>
          <w:rFonts w:cs="Times New Roman"/>
        </w:rPr>
        <w:t xml:space="preserve"> d’une catégorie de coûts </w:t>
      </w:r>
      <w:r w:rsidR="00A751FF">
        <w:rPr>
          <w:rFonts w:cs="Times New Roman"/>
        </w:rPr>
        <w:t>par rapport à l’autre</w:t>
      </w:r>
      <w:r w:rsidR="00763C42">
        <w:rPr>
          <w:rFonts w:cs="Times New Roman"/>
        </w:rPr>
        <w:t xml:space="preserve">. </w:t>
      </w:r>
      <w:r w:rsidR="00DA0F1F">
        <w:rPr>
          <w:rFonts w:cs="Times New Roman"/>
        </w:rPr>
        <w:t xml:space="preserve">Les coûts d’agence, tels que définis par Jensen et Meckling (1976), comprennent les coûts de surveillance ainsi que la mise en place d’incitatifs managériaux. Ils sont encourus par les actionnaires, soucieux d’aligner les intérêts des dirigeants </w:t>
      </w:r>
      <w:r w:rsidR="00844945">
        <w:rPr>
          <w:rFonts w:cs="Times New Roman"/>
        </w:rPr>
        <w:t>aux</w:t>
      </w:r>
      <w:r w:rsidR="00DA0F1F">
        <w:rPr>
          <w:rFonts w:cs="Times New Roman"/>
        </w:rPr>
        <w:t xml:space="preserve"> leurs. Par opposition, les coûts cognitifs comprennent les coûts de </w:t>
      </w:r>
      <w:r w:rsidR="00DA0F1F" w:rsidRPr="00DA0F1F">
        <w:rPr>
          <w:rFonts w:cs="Times New Roman"/>
          <w:i/>
        </w:rPr>
        <w:t>mentoring</w:t>
      </w:r>
      <w:r w:rsidR="00DA0F1F">
        <w:rPr>
          <w:rFonts w:cs="Times New Roman"/>
        </w:rPr>
        <w:t>, de conviction et les coûts résiduels</w:t>
      </w:r>
      <w:r w:rsidR="0054759B">
        <w:rPr>
          <w:rFonts w:cs="Times New Roman"/>
        </w:rPr>
        <w:t xml:space="preserve"> (</w:t>
      </w:r>
      <w:r w:rsidR="00DA0F1F">
        <w:rPr>
          <w:rFonts w:cs="Times New Roman"/>
        </w:rPr>
        <w:t>Wirtz, 2006, p. 10)</w:t>
      </w:r>
      <w:r w:rsidR="00227308">
        <w:rPr>
          <w:rFonts w:cs="Times New Roman"/>
        </w:rPr>
        <w:t>.</w:t>
      </w:r>
    </w:p>
    <w:p w:rsidR="00DA0F1F" w:rsidRDefault="000D63B7" w:rsidP="00F3494F">
      <w:pPr>
        <w:tabs>
          <w:tab w:val="left" w:pos="567"/>
        </w:tabs>
        <w:rPr>
          <w:rFonts w:cs="Times New Roman"/>
        </w:rPr>
      </w:pPr>
      <w:r>
        <w:rPr>
          <w:rFonts w:cs="Times New Roman"/>
        </w:rPr>
        <w:tab/>
      </w:r>
      <w:r w:rsidR="002F3FFD">
        <w:rPr>
          <w:rFonts w:cs="Times New Roman"/>
        </w:rPr>
        <w:t xml:space="preserve">La première catégorie de coûts, clin d’œil aux coûts de </w:t>
      </w:r>
      <w:r w:rsidR="002F3FFD" w:rsidRPr="002F3FFD">
        <w:rPr>
          <w:rFonts w:cs="Times New Roman"/>
          <w:i/>
        </w:rPr>
        <w:t>monitoring</w:t>
      </w:r>
      <w:r w:rsidR="00D34CB2" w:rsidRPr="00D34CB2">
        <w:rPr>
          <w:rStyle w:val="Appelnotedebasdep"/>
          <w:rFonts w:cs="Times New Roman"/>
        </w:rPr>
        <w:footnoteReference w:id="28"/>
      </w:r>
      <w:r w:rsidR="002F3FFD">
        <w:rPr>
          <w:rFonts w:cs="Times New Roman"/>
        </w:rPr>
        <w:t xml:space="preserve">, </w:t>
      </w:r>
      <w:r w:rsidR="009B53D7">
        <w:rPr>
          <w:rFonts w:cs="Times New Roman"/>
        </w:rPr>
        <w:t>représentent</w:t>
      </w:r>
      <w:r w:rsidR="002F3FFD">
        <w:rPr>
          <w:rFonts w:cs="Times New Roman"/>
        </w:rPr>
        <w:t xml:space="preserve"> </w:t>
      </w:r>
      <w:r w:rsidR="009B53D7">
        <w:rPr>
          <w:rFonts w:cs="Times New Roman"/>
        </w:rPr>
        <w:t>les</w:t>
      </w:r>
      <w:r w:rsidR="002F3FFD">
        <w:rPr>
          <w:rFonts w:cs="Times New Roman"/>
        </w:rPr>
        <w:t xml:space="preserve"> coûts engagés afin que l’équipe dirigeante acqui</w:t>
      </w:r>
      <w:r w:rsidR="009B53D7">
        <w:rPr>
          <w:rFonts w:cs="Times New Roman"/>
        </w:rPr>
        <w:t>ert</w:t>
      </w:r>
      <w:r w:rsidR="002F3FFD">
        <w:rPr>
          <w:rFonts w:cs="Times New Roman"/>
        </w:rPr>
        <w:t xml:space="preserve"> les connaissances et compétences nécessaires pour interagir avec les autres parties prenantes. « En ce sens, on peut dire que le </w:t>
      </w:r>
      <w:r w:rsidR="002F3FFD" w:rsidRPr="002F3FFD">
        <w:rPr>
          <w:rFonts w:cs="Times New Roman"/>
          <w:i/>
        </w:rPr>
        <w:t>mentoring</w:t>
      </w:r>
      <w:r w:rsidR="002F3FFD">
        <w:rPr>
          <w:rFonts w:cs="Times New Roman"/>
        </w:rPr>
        <w:t xml:space="preserve"> tend à rapprocher les structures cognitives des dirigeants de cell</w:t>
      </w:r>
      <w:r w:rsidR="00227308">
        <w:rPr>
          <w:rFonts w:cs="Times New Roman"/>
        </w:rPr>
        <w:t>es des autres parties prenantes</w:t>
      </w:r>
      <w:r w:rsidR="002F3FFD">
        <w:rPr>
          <w:rFonts w:cs="Times New Roman"/>
        </w:rPr>
        <w:t> » (</w:t>
      </w:r>
      <w:r w:rsidR="002F3FFD" w:rsidRPr="002F3FFD">
        <w:rPr>
          <w:rFonts w:cs="Times New Roman"/>
          <w:i/>
        </w:rPr>
        <w:t>Ibid</w:t>
      </w:r>
      <w:r w:rsidR="002F3FFD">
        <w:rPr>
          <w:rFonts w:cs="Times New Roman"/>
        </w:rPr>
        <w:t>.)</w:t>
      </w:r>
      <w:r w:rsidR="00227308">
        <w:rPr>
          <w:rFonts w:cs="Times New Roman"/>
        </w:rPr>
        <w:t>.</w:t>
      </w:r>
      <w:r w:rsidR="002F3FFD">
        <w:rPr>
          <w:rFonts w:cs="Times New Roman"/>
        </w:rPr>
        <w:t xml:space="preserve"> Le second type de coûts, soit </w:t>
      </w:r>
      <w:r w:rsidR="007325EB">
        <w:rPr>
          <w:rFonts w:cs="Times New Roman"/>
        </w:rPr>
        <w:t>de conviction, est contraire au premier</w:t>
      </w:r>
      <w:r w:rsidR="002F3FFD">
        <w:rPr>
          <w:rFonts w:cs="Times New Roman"/>
        </w:rPr>
        <w:t xml:space="preserve"> et consiste à rapprocher les structures cognitives des parties prenantes à celles des dirigeants. Par exemple, </w:t>
      </w:r>
      <w:r w:rsidR="00D93FCC">
        <w:rPr>
          <w:rFonts w:cs="Times New Roman"/>
        </w:rPr>
        <w:t>le management a</w:t>
      </w:r>
      <w:r w:rsidR="002F3FFD">
        <w:rPr>
          <w:rFonts w:cs="Times New Roman"/>
        </w:rPr>
        <w:t xml:space="preserve"> intérêt à faire connaître </w:t>
      </w:r>
      <w:r w:rsidR="00D93FCC">
        <w:rPr>
          <w:rFonts w:cs="Times New Roman"/>
        </w:rPr>
        <w:t>ses</w:t>
      </w:r>
      <w:r w:rsidR="002F3FFD">
        <w:rPr>
          <w:rFonts w:cs="Times New Roman"/>
        </w:rPr>
        <w:t xml:space="preserve"> projets et vulgariser </w:t>
      </w:r>
      <w:r w:rsidR="00D93FCC">
        <w:rPr>
          <w:rFonts w:cs="Times New Roman"/>
        </w:rPr>
        <w:t>sa</w:t>
      </w:r>
      <w:r w:rsidR="002F3FFD">
        <w:rPr>
          <w:rFonts w:cs="Times New Roman"/>
        </w:rPr>
        <w:t xml:space="preserve"> technologie pour engager les parties prenantes à un travail collaboratif. Finalement, les coûts résiduels englobent toute autre incompréhension subsistant après les tentatives de rapprochement</w:t>
      </w:r>
      <w:r w:rsidR="0054759B">
        <w:rPr>
          <w:rFonts w:cs="Times New Roman"/>
        </w:rPr>
        <w:t xml:space="preserve"> (</w:t>
      </w:r>
      <w:r w:rsidR="002F3FFD" w:rsidRPr="002F3FFD">
        <w:rPr>
          <w:rFonts w:cs="Times New Roman"/>
          <w:i/>
        </w:rPr>
        <w:t>Ibid</w:t>
      </w:r>
      <w:r w:rsidR="002F3FFD">
        <w:rPr>
          <w:rFonts w:cs="Times New Roman"/>
        </w:rPr>
        <w:t>.)</w:t>
      </w:r>
      <w:r w:rsidR="00227308">
        <w:rPr>
          <w:rFonts w:cs="Times New Roman"/>
        </w:rPr>
        <w:t>.</w:t>
      </w:r>
      <w:r w:rsidR="002F3FFD">
        <w:rPr>
          <w:rFonts w:cs="Times New Roman"/>
        </w:rPr>
        <w:t xml:space="preserve"> </w:t>
      </w:r>
    </w:p>
    <w:p w:rsidR="008642C7" w:rsidRDefault="002F3FFD" w:rsidP="00F3494F">
      <w:pPr>
        <w:tabs>
          <w:tab w:val="left" w:pos="567"/>
        </w:tabs>
        <w:rPr>
          <w:rFonts w:cs="Times New Roman"/>
        </w:rPr>
      </w:pPr>
      <w:r>
        <w:rPr>
          <w:rFonts w:cs="Times New Roman"/>
        </w:rPr>
        <w:tab/>
        <w:t xml:space="preserve">Dans cette optique, </w:t>
      </w:r>
      <w:r w:rsidR="00D6473F">
        <w:rPr>
          <w:rFonts w:cs="Times New Roman"/>
        </w:rPr>
        <w:t>les fonctions de surveillance</w:t>
      </w:r>
      <w:r w:rsidR="00D24A3A">
        <w:rPr>
          <w:rFonts w:cs="Times New Roman"/>
        </w:rPr>
        <w:t xml:space="preserve"> </w:t>
      </w:r>
      <w:r w:rsidR="00ED7C03">
        <w:rPr>
          <w:rFonts w:cs="Times New Roman"/>
        </w:rPr>
        <w:t xml:space="preserve">et d’incitation </w:t>
      </w:r>
      <w:r w:rsidR="00D24A3A">
        <w:rPr>
          <w:rFonts w:cs="Times New Roman"/>
        </w:rPr>
        <w:t>des dirigeants</w:t>
      </w:r>
      <w:r w:rsidR="00C70E73">
        <w:rPr>
          <w:rFonts w:cs="Times New Roman"/>
        </w:rPr>
        <w:t xml:space="preserve">, </w:t>
      </w:r>
      <w:r w:rsidR="00F15C69">
        <w:rPr>
          <w:rFonts w:cs="Times New Roman"/>
        </w:rPr>
        <w:t>attribuables aux</w:t>
      </w:r>
      <w:r w:rsidR="00C70E73">
        <w:rPr>
          <w:rFonts w:cs="Times New Roman"/>
        </w:rPr>
        <w:t xml:space="preserve"> théories disciplinaires et</w:t>
      </w:r>
      <w:r w:rsidR="00D6473F">
        <w:rPr>
          <w:rFonts w:cs="Times New Roman"/>
        </w:rPr>
        <w:t xml:space="preserve"> conférées aux actionnaires, </w:t>
      </w:r>
      <w:r w:rsidR="009B53D7">
        <w:rPr>
          <w:rFonts w:cs="Times New Roman"/>
        </w:rPr>
        <w:t>créanciers et conseils d’administration</w:t>
      </w:r>
      <w:r w:rsidR="00C43ED2">
        <w:rPr>
          <w:rFonts w:cs="Times New Roman"/>
        </w:rPr>
        <w:t>,</w:t>
      </w:r>
      <w:r w:rsidR="009B53D7">
        <w:rPr>
          <w:rFonts w:cs="Times New Roman"/>
        </w:rPr>
        <w:t xml:space="preserve"> </w:t>
      </w:r>
      <w:r w:rsidR="00C43ED2">
        <w:rPr>
          <w:rFonts w:cs="Times New Roman"/>
        </w:rPr>
        <w:t xml:space="preserve">peuvent être </w:t>
      </w:r>
      <w:r w:rsidR="00EE40BA">
        <w:rPr>
          <w:rFonts w:cs="Times New Roman"/>
        </w:rPr>
        <w:t>élargies</w:t>
      </w:r>
      <w:r w:rsidR="00CD3786">
        <w:rPr>
          <w:rFonts w:cs="Times New Roman"/>
        </w:rPr>
        <w:t>. Si les coûts d’agence sont prédominants au sein d’une société, alors les organes de contrôle précités adopteront</w:t>
      </w:r>
      <w:r w:rsidR="008801E0">
        <w:rPr>
          <w:rFonts w:cs="Times New Roman"/>
        </w:rPr>
        <w:t xml:space="preserve"> un comportement disciplinaire. </w:t>
      </w:r>
      <w:r w:rsidR="00C231B8">
        <w:rPr>
          <w:rFonts w:cs="Times New Roman"/>
        </w:rPr>
        <w:t xml:space="preserve">Si par contre les coûts cognitifs sont prépondérants, une fonction conseil </w:t>
      </w:r>
      <w:r w:rsidR="009D2A34">
        <w:rPr>
          <w:rFonts w:cs="Times New Roman"/>
        </w:rPr>
        <w:t xml:space="preserve">est </w:t>
      </w:r>
      <w:r w:rsidR="00C231B8">
        <w:rPr>
          <w:rFonts w:cs="Times New Roman"/>
        </w:rPr>
        <w:t>annexée</w:t>
      </w:r>
      <w:r w:rsidR="00762950">
        <w:rPr>
          <w:rFonts w:cs="Times New Roman"/>
        </w:rPr>
        <w:t xml:space="preserve"> à celle strictement disciplinaire</w:t>
      </w:r>
      <w:r w:rsidR="00C8159B">
        <w:rPr>
          <w:rFonts w:cs="Times New Roman"/>
        </w:rPr>
        <w:t xml:space="preserve">. </w:t>
      </w:r>
    </w:p>
    <w:p w:rsidR="000921F0" w:rsidRPr="00FD5296" w:rsidRDefault="00FD5296" w:rsidP="00C5454E">
      <w:r>
        <w:t xml:space="preserve">a) </w:t>
      </w:r>
      <w:r w:rsidR="00AA1BD3">
        <w:t xml:space="preserve">les </w:t>
      </w:r>
      <w:r>
        <w:t>b</w:t>
      </w:r>
      <w:r w:rsidR="000921F0" w:rsidRPr="00FD5296">
        <w:t>ailleurs de fonds</w:t>
      </w:r>
    </w:p>
    <w:p w:rsidR="003C583F" w:rsidRDefault="00E1774A" w:rsidP="00F3494F">
      <w:pPr>
        <w:ind w:firstLine="567"/>
        <w:rPr>
          <w:rFonts w:cs="Times New Roman"/>
        </w:rPr>
      </w:pPr>
      <w:r>
        <w:rPr>
          <w:rFonts w:cs="Times New Roman"/>
        </w:rPr>
        <w:t>En premier lieu</w:t>
      </w:r>
      <w:r w:rsidR="00C231B8">
        <w:rPr>
          <w:rFonts w:cs="Times New Roman"/>
        </w:rPr>
        <w:t>,</w:t>
      </w:r>
      <w:r w:rsidR="009D2A34">
        <w:rPr>
          <w:rFonts w:cs="Times New Roman"/>
        </w:rPr>
        <w:t xml:space="preserve"> les théories cognitives soutiennent que</w:t>
      </w:r>
      <w:r w:rsidR="00C231B8">
        <w:rPr>
          <w:rFonts w:cs="Times New Roman"/>
        </w:rPr>
        <w:t xml:space="preserve"> </w:t>
      </w:r>
      <w:r w:rsidR="008801E0">
        <w:rPr>
          <w:rFonts w:cs="Times New Roman"/>
        </w:rPr>
        <w:t>la sélection d’un bailleur de fonds particulier serait influencée par</w:t>
      </w:r>
      <w:r w:rsidR="00702212">
        <w:rPr>
          <w:rFonts w:cs="Times New Roman"/>
        </w:rPr>
        <w:t xml:space="preserve"> </w:t>
      </w:r>
      <w:r w:rsidR="00E24F3E">
        <w:rPr>
          <w:rFonts w:cs="Times New Roman"/>
        </w:rPr>
        <w:t>la compréhensibilité</w:t>
      </w:r>
      <w:r w:rsidR="00702212">
        <w:rPr>
          <w:rFonts w:cs="Times New Roman"/>
        </w:rPr>
        <w:t xml:space="preserve"> </w:t>
      </w:r>
      <w:r w:rsidR="008801E0">
        <w:rPr>
          <w:rFonts w:cs="Times New Roman"/>
        </w:rPr>
        <w:t>des connaissances de l</w:t>
      </w:r>
      <w:r w:rsidR="000F62A7">
        <w:rPr>
          <w:rFonts w:cs="Times New Roman"/>
        </w:rPr>
        <w:t>a firme</w:t>
      </w:r>
      <w:r w:rsidR="00702212">
        <w:rPr>
          <w:rFonts w:cs="Times New Roman"/>
        </w:rPr>
        <w:t>, ou, en d’autres mots,</w:t>
      </w:r>
      <w:r w:rsidR="009D2A34">
        <w:rPr>
          <w:rFonts w:cs="Times New Roman"/>
        </w:rPr>
        <w:t xml:space="preserve"> </w:t>
      </w:r>
      <w:r w:rsidR="000F62A7">
        <w:rPr>
          <w:rFonts w:cs="Times New Roman"/>
        </w:rPr>
        <w:t>par l’étendue des co</w:t>
      </w:r>
      <w:r w:rsidR="00C231B8">
        <w:rPr>
          <w:rFonts w:cs="Times New Roman"/>
        </w:rPr>
        <w:t>ûts cognitifs.</w:t>
      </w:r>
      <w:r w:rsidR="00900CF9">
        <w:rPr>
          <w:rFonts w:cs="Times New Roman"/>
        </w:rPr>
        <w:t xml:space="preserve"> Ainsi, une </w:t>
      </w:r>
      <w:r w:rsidR="006B3FEC">
        <w:rPr>
          <w:rFonts w:cs="Times New Roman"/>
        </w:rPr>
        <w:t>société</w:t>
      </w:r>
      <w:r w:rsidR="00900CF9">
        <w:rPr>
          <w:rFonts w:cs="Times New Roman"/>
        </w:rPr>
        <w:t xml:space="preserve"> </w:t>
      </w:r>
      <w:r w:rsidR="000B416D">
        <w:rPr>
          <w:rFonts w:cs="Times New Roman"/>
        </w:rPr>
        <w:t>reposant sur le développement de</w:t>
      </w:r>
      <w:r w:rsidR="008B49E3">
        <w:rPr>
          <w:rFonts w:cs="Times New Roman"/>
        </w:rPr>
        <w:t xml:space="preserve"> connaissances tacites</w:t>
      </w:r>
      <w:r w:rsidR="00900CF9">
        <w:rPr>
          <w:rFonts w:cs="Times New Roman"/>
        </w:rPr>
        <w:t xml:space="preserve"> aurai</w:t>
      </w:r>
      <w:r w:rsidR="000B416D">
        <w:rPr>
          <w:rFonts w:cs="Times New Roman"/>
        </w:rPr>
        <w:t>t</w:t>
      </w:r>
      <w:r w:rsidR="00900CF9">
        <w:rPr>
          <w:rFonts w:cs="Times New Roman"/>
        </w:rPr>
        <w:t xml:space="preserve"> tendance à sélectionner un partenaire expérimenté dans la gestion de </w:t>
      </w:r>
      <w:r w:rsidR="00CD0B3E">
        <w:rPr>
          <w:rFonts w:cs="Times New Roman"/>
        </w:rPr>
        <w:t>coûts cognitifs</w:t>
      </w:r>
      <w:r w:rsidR="00681609">
        <w:rPr>
          <w:rFonts w:cs="Times New Roman"/>
        </w:rPr>
        <w:t>, tel q</w:t>
      </w:r>
      <w:r w:rsidR="008B49E3">
        <w:rPr>
          <w:rFonts w:cs="Times New Roman"/>
        </w:rPr>
        <w:t>u’un</w:t>
      </w:r>
      <w:r w:rsidR="00DB6406">
        <w:rPr>
          <w:rFonts w:cs="Times New Roman"/>
        </w:rPr>
        <w:t xml:space="preserve"> capital-risqueur</w:t>
      </w:r>
      <w:r w:rsidR="0054759B">
        <w:rPr>
          <w:rFonts w:cs="Times New Roman"/>
        </w:rPr>
        <w:t xml:space="preserve"> (</w:t>
      </w:r>
      <w:r w:rsidR="00C3307E">
        <w:rPr>
          <w:rFonts w:cs="Times New Roman"/>
        </w:rPr>
        <w:t>Wir</w:t>
      </w:r>
      <w:r w:rsidR="00CD0B3E">
        <w:rPr>
          <w:rFonts w:cs="Times New Roman"/>
        </w:rPr>
        <w:t>tz, 2006, p. 15)</w:t>
      </w:r>
      <w:r w:rsidR="00A14C70">
        <w:rPr>
          <w:rFonts w:cs="Times New Roman"/>
        </w:rPr>
        <w:t>.</w:t>
      </w:r>
      <w:r w:rsidR="00CD0B3E">
        <w:rPr>
          <w:rFonts w:cs="Times New Roman"/>
        </w:rPr>
        <w:t xml:space="preserve"> </w:t>
      </w:r>
    </w:p>
    <w:p w:rsidR="003C583F" w:rsidRPr="002D2B2E" w:rsidRDefault="003C583F" w:rsidP="00F3494F">
      <w:pPr>
        <w:ind w:firstLine="567"/>
      </w:pPr>
      <w:r>
        <w:t xml:space="preserve">La nature tacite d’une connaissance renvoie au fait que celle-ci a été acquise </w:t>
      </w:r>
      <w:r w:rsidR="00D862DF">
        <w:t xml:space="preserve">dans un contexte spécifique, </w:t>
      </w:r>
      <w:r w:rsidR="00373389">
        <w:t>au cours d’un</w:t>
      </w:r>
      <w:r>
        <w:t xml:space="preserve"> processus d’app</w:t>
      </w:r>
      <w:r w:rsidR="00D862DF">
        <w:t>rentissage et d’expérimentation</w:t>
      </w:r>
      <w:r>
        <w:t xml:space="preserve">. Le fait qu’elle soit difficile à codifier ou rendre accessible, limite </w:t>
      </w:r>
      <w:r w:rsidR="00942C16">
        <w:t>son partage</w:t>
      </w:r>
      <w:r>
        <w:t xml:space="preserve"> aux </w:t>
      </w:r>
      <w:r w:rsidR="00942C16">
        <w:t xml:space="preserve">autres </w:t>
      </w:r>
      <w:r>
        <w:t>parties prenantes</w:t>
      </w:r>
      <w:r w:rsidR="00942C16">
        <w:t xml:space="preserve"> de la firme</w:t>
      </w:r>
      <w:r w:rsidR="0054759B">
        <w:t xml:space="preserve"> (</w:t>
      </w:r>
      <w:r>
        <w:t>Lazonick et O’Sullivan, 2000, p. 74)</w:t>
      </w:r>
      <w:r w:rsidR="00A14C70">
        <w:t>.</w:t>
      </w:r>
      <w:r>
        <w:t xml:space="preserve"> La dimension tacite d’une connaissance est étroitement liée a</w:t>
      </w:r>
      <w:r w:rsidR="00AC6194">
        <w:t>ux notions de coûts cognitifs. En effet, p</w:t>
      </w:r>
      <w:r>
        <w:t>lus la connaissance est difficile à transmettre, plus les coûts cognitifs sont élevés en raison de la complexité à rapprocher les structures cognitives des différentes parties prenantes impliquées</w:t>
      </w:r>
      <w:r w:rsidR="0054759B">
        <w:t xml:space="preserve"> (</w:t>
      </w:r>
      <w:r w:rsidR="00C3307E">
        <w:t>Wirtz</w:t>
      </w:r>
      <w:r>
        <w:t>, 2006, p. 17)</w:t>
      </w:r>
      <w:r w:rsidR="00A14C70">
        <w:t>.</w:t>
      </w:r>
      <w:r>
        <w:t xml:space="preserve"> La codification de la connaissance par, notamment, l’établissement d’un prospectus ou l’entrée en bourse, amenuise progressivement les coûts cognitifs. Par contre, l’ouverture à un capital de masse indifférencié a pour effet d’augmenter l</w:t>
      </w:r>
      <w:r w:rsidR="002D2B2E">
        <w:t>es coûts d’agence</w:t>
      </w:r>
      <w:r w:rsidR="0020024F">
        <w:t>,</w:t>
      </w:r>
      <w:r w:rsidR="002D2B2E">
        <w:t xml:space="preserve"> </w:t>
      </w:r>
      <w:r w:rsidR="0020024F">
        <w:t>restituant par conséquent le</w:t>
      </w:r>
      <w:r w:rsidR="002D2B2E">
        <w:t xml:space="preserve"> caractère explicat</w:t>
      </w:r>
      <w:r w:rsidR="003546A8">
        <w:t>if des théories disciplinaires</w:t>
      </w:r>
      <w:r w:rsidR="0054759B">
        <w:t xml:space="preserve"> (</w:t>
      </w:r>
      <w:r w:rsidRPr="00486689">
        <w:rPr>
          <w:i/>
        </w:rPr>
        <w:t>Ibid</w:t>
      </w:r>
      <w:r>
        <w:t>.)</w:t>
      </w:r>
      <w:r w:rsidR="00A14C70">
        <w:t>.</w:t>
      </w:r>
      <w:r>
        <w:t xml:space="preserve"> </w:t>
      </w:r>
    </w:p>
    <w:p w:rsidR="00D459BC" w:rsidRDefault="00FD3BC0" w:rsidP="00C5454E">
      <w:pPr>
        <w:ind w:firstLine="567"/>
        <w:rPr>
          <w:rFonts w:cs="Times New Roman"/>
        </w:rPr>
      </w:pPr>
      <w:r>
        <w:rPr>
          <w:rFonts w:cs="Times New Roman"/>
        </w:rPr>
        <w:t xml:space="preserve">Pareillement, </w:t>
      </w:r>
      <w:r w:rsidR="00D459BC">
        <w:rPr>
          <w:rFonts w:cs="Times New Roman"/>
        </w:rPr>
        <w:t>Aoki (2001) argumente que la participation au</w:t>
      </w:r>
      <w:r w:rsidR="00A14C70">
        <w:rPr>
          <w:rFonts w:cs="Times New Roman"/>
        </w:rPr>
        <w:t xml:space="preserve"> </w:t>
      </w:r>
      <w:r w:rsidR="00D459BC">
        <w:rPr>
          <w:rFonts w:cs="Times New Roman"/>
        </w:rPr>
        <w:t>capital d’une entreprise, soit sous forme d’actionnariat, d’</w:t>
      </w:r>
      <w:r w:rsidR="002528CF">
        <w:rPr>
          <w:rFonts w:cs="Times New Roman"/>
        </w:rPr>
        <w:t>endettement ou</w:t>
      </w:r>
      <w:r w:rsidR="00D459BC">
        <w:rPr>
          <w:rFonts w:cs="Times New Roman"/>
        </w:rPr>
        <w:t xml:space="preserve"> de capital de risque, dépend ultimement du stade développement de l’entreprise. </w:t>
      </w:r>
    </w:p>
    <w:p w:rsidR="002F3FFD" w:rsidRDefault="00D459BC" w:rsidP="00C5454E">
      <w:pPr>
        <w:spacing w:line="240" w:lineRule="auto"/>
        <w:ind w:left="567" w:right="616"/>
        <w:rPr>
          <w:rFonts w:cs="Times New Roman"/>
        </w:rPr>
      </w:pPr>
      <w:r>
        <w:rPr>
          <w:rFonts w:cs="Times New Roman"/>
        </w:rPr>
        <w:t>Suivant ce schéma, nous pouvons supposer que c’est en grande partie en raison de leurs caractéristiques cognitives propres que les acteurs, respectivement, du capital risque et du marché boursier interviennent typiquement à différents stades dans le développement d’une entreprise, les derniers éprouvant a priori plus de difficultés que les premiers à assimiler une connaissance non codifiée</w:t>
      </w:r>
      <w:r w:rsidR="00767023">
        <w:rPr>
          <w:rFonts w:cs="Times New Roman"/>
        </w:rPr>
        <w:t xml:space="preserve"> [tacite]</w:t>
      </w:r>
      <w:r w:rsidR="0054759B">
        <w:rPr>
          <w:rFonts w:cs="Times New Roman"/>
        </w:rPr>
        <w:t xml:space="preserve"> (</w:t>
      </w:r>
      <w:r>
        <w:rPr>
          <w:rFonts w:cs="Times New Roman"/>
        </w:rPr>
        <w:t>Wirtz, 2006, p. 14)</w:t>
      </w:r>
      <w:r w:rsidR="00A14C70">
        <w:rPr>
          <w:rFonts w:cs="Times New Roman"/>
        </w:rPr>
        <w:t>.</w:t>
      </w:r>
      <w:r w:rsidR="002F3FFD">
        <w:rPr>
          <w:rFonts w:cs="Times New Roman"/>
        </w:rPr>
        <w:t xml:space="preserve"> </w:t>
      </w:r>
    </w:p>
    <w:p w:rsidR="00A8507B" w:rsidRDefault="00D66D55" w:rsidP="00F3494F">
      <w:pPr>
        <w:tabs>
          <w:tab w:val="left" w:pos="567"/>
        </w:tabs>
        <w:spacing w:before="360"/>
        <w:rPr>
          <w:rFonts w:cs="Times New Roman"/>
        </w:rPr>
      </w:pPr>
      <w:r>
        <w:rPr>
          <w:rFonts w:cs="Times New Roman"/>
        </w:rPr>
        <w:tab/>
      </w:r>
      <w:r w:rsidR="00A35119">
        <w:rPr>
          <w:rFonts w:cs="Times New Roman"/>
        </w:rPr>
        <w:t>Dans le même ordre d’idées</w:t>
      </w:r>
      <w:r w:rsidR="005C7ACF">
        <w:rPr>
          <w:rFonts w:cs="Times New Roman"/>
        </w:rPr>
        <w:t xml:space="preserve">, Charreaux (2006) souligne </w:t>
      </w:r>
      <w:r w:rsidR="00891E93">
        <w:rPr>
          <w:rFonts w:cs="Times New Roman"/>
        </w:rPr>
        <w:t xml:space="preserve">que </w:t>
      </w:r>
      <w:r w:rsidR="005C7ACF">
        <w:rPr>
          <w:rFonts w:cs="Times New Roman"/>
        </w:rPr>
        <w:t xml:space="preserve">certains modes de financement peuvent être bénéfiques à l’entreprise, car ils permettraient l’émergence ou l’exploitation de nouvelles opportunités d’investissement et soutiendraient la création de connaissances. </w:t>
      </w:r>
      <w:r w:rsidR="002528CF">
        <w:rPr>
          <w:rFonts w:cs="Times New Roman"/>
        </w:rPr>
        <w:t xml:space="preserve">Il semblerait donc que la participation d’un bailleur de fonds </w:t>
      </w:r>
      <w:r w:rsidR="00D6142B">
        <w:rPr>
          <w:rFonts w:cs="Times New Roman"/>
        </w:rPr>
        <w:t xml:space="preserve">au capital d’une entreprise </w:t>
      </w:r>
      <w:r w:rsidR="007B7C4A">
        <w:rPr>
          <w:rFonts w:cs="Times New Roman"/>
        </w:rPr>
        <w:t>soit</w:t>
      </w:r>
      <w:r w:rsidR="00707334">
        <w:rPr>
          <w:rFonts w:cs="Times New Roman"/>
        </w:rPr>
        <w:t xml:space="preserve"> fortement liée au </w:t>
      </w:r>
      <w:r w:rsidR="002528CF">
        <w:rPr>
          <w:rFonts w:cs="Times New Roman"/>
        </w:rPr>
        <w:t>stade de développement</w:t>
      </w:r>
      <w:r w:rsidR="00707334">
        <w:rPr>
          <w:rFonts w:cs="Times New Roman"/>
        </w:rPr>
        <w:t xml:space="preserve"> de cette dernière</w:t>
      </w:r>
      <w:r w:rsidR="002528CF">
        <w:rPr>
          <w:rFonts w:cs="Times New Roman"/>
        </w:rPr>
        <w:t xml:space="preserve"> et permet</w:t>
      </w:r>
      <w:r w:rsidR="007B7C4A">
        <w:rPr>
          <w:rFonts w:cs="Times New Roman"/>
        </w:rPr>
        <w:t>trait</w:t>
      </w:r>
      <w:r w:rsidR="002528CF">
        <w:rPr>
          <w:rFonts w:cs="Times New Roman"/>
        </w:rPr>
        <w:t xml:space="preserve"> tantôt la confrontation des schèmes mentaux, tantôt </w:t>
      </w:r>
      <w:r w:rsidR="001A6FC8">
        <w:rPr>
          <w:rFonts w:cs="Times New Roman"/>
        </w:rPr>
        <w:t xml:space="preserve">la diffusion des connaissances. </w:t>
      </w:r>
    </w:p>
    <w:p w:rsidR="000921F0" w:rsidRPr="00AA1BD3" w:rsidRDefault="00AA1BD3" w:rsidP="00C5454E">
      <w:r>
        <w:t>b) les c</w:t>
      </w:r>
      <w:r w:rsidR="000921F0" w:rsidRPr="00AA1BD3">
        <w:t>onseils d’administration</w:t>
      </w:r>
    </w:p>
    <w:p w:rsidR="00A74DDC" w:rsidRDefault="00201765" w:rsidP="00F3494F">
      <w:pPr>
        <w:ind w:firstLine="567"/>
        <w:rPr>
          <w:rFonts w:cs="Times New Roman"/>
        </w:rPr>
      </w:pPr>
      <w:r>
        <w:rPr>
          <w:rFonts w:cs="Times New Roman"/>
        </w:rPr>
        <w:t>En plus</w:t>
      </w:r>
      <w:r w:rsidR="00707334">
        <w:rPr>
          <w:rFonts w:cs="Times New Roman"/>
        </w:rPr>
        <w:t xml:space="preserve"> d</w:t>
      </w:r>
      <w:r w:rsidR="009D4338">
        <w:rPr>
          <w:rFonts w:cs="Times New Roman"/>
        </w:rPr>
        <w:t>e reconna</w:t>
      </w:r>
      <w:r w:rsidR="00C84A8F">
        <w:rPr>
          <w:rFonts w:cs="Times New Roman"/>
        </w:rPr>
        <w:t>ître que le conseil</w:t>
      </w:r>
      <w:r w:rsidR="002E2B75">
        <w:rPr>
          <w:rFonts w:cs="Times New Roman"/>
        </w:rPr>
        <w:t xml:space="preserve"> d’administration </w:t>
      </w:r>
      <w:r w:rsidR="00D141ED">
        <w:rPr>
          <w:rFonts w:cs="Times New Roman"/>
        </w:rPr>
        <w:t>contrib</w:t>
      </w:r>
      <w:r w:rsidR="00C84A8F">
        <w:rPr>
          <w:rFonts w:cs="Times New Roman"/>
        </w:rPr>
        <w:t>ue</w:t>
      </w:r>
      <w:r w:rsidR="002E2B75">
        <w:rPr>
          <w:rFonts w:cs="Times New Roman"/>
        </w:rPr>
        <w:t xml:space="preserve"> au</w:t>
      </w:r>
      <w:r w:rsidR="00707334">
        <w:rPr>
          <w:rFonts w:cs="Times New Roman"/>
        </w:rPr>
        <w:t xml:space="preserve"> développement des opportunités d’investissement</w:t>
      </w:r>
      <w:r w:rsidR="001A6FC8">
        <w:rPr>
          <w:rFonts w:cs="Times New Roman"/>
        </w:rPr>
        <w:t xml:space="preserve">, </w:t>
      </w:r>
      <w:r w:rsidR="00707334">
        <w:rPr>
          <w:rFonts w:cs="Times New Roman"/>
        </w:rPr>
        <w:t xml:space="preserve">les théories cognitives </w:t>
      </w:r>
      <w:r w:rsidR="00534110">
        <w:rPr>
          <w:rFonts w:cs="Times New Roman"/>
        </w:rPr>
        <w:t>le conçoive</w:t>
      </w:r>
      <w:r w:rsidR="00224136">
        <w:rPr>
          <w:rFonts w:cs="Times New Roman"/>
        </w:rPr>
        <w:t>nt</w:t>
      </w:r>
      <w:r w:rsidR="00534110">
        <w:rPr>
          <w:rFonts w:cs="Times New Roman"/>
        </w:rPr>
        <w:t xml:space="preserve"> comme</w:t>
      </w:r>
      <w:r w:rsidR="0054759B">
        <w:rPr>
          <w:rFonts w:cs="Times New Roman"/>
        </w:rPr>
        <w:t xml:space="preserve"> </w:t>
      </w:r>
      <w:r w:rsidR="001A6FC8">
        <w:rPr>
          <w:rFonts w:cs="Times New Roman"/>
        </w:rPr>
        <w:t>« […]</w:t>
      </w:r>
      <w:r w:rsidR="00534110">
        <w:rPr>
          <w:rFonts w:cs="Times New Roman"/>
        </w:rPr>
        <w:t xml:space="preserve"> </w:t>
      </w:r>
      <w:r w:rsidR="001A6FC8">
        <w:rPr>
          <w:rFonts w:cs="Times New Roman"/>
        </w:rPr>
        <w:t>un organe permettant d’h</w:t>
      </w:r>
      <w:r w:rsidR="00BD2F11">
        <w:rPr>
          <w:rFonts w:cs="Times New Roman"/>
        </w:rPr>
        <w:t>armoniser les schémas cognitifs</w:t>
      </w:r>
      <w:r w:rsidR="001A6FC8">
        <w:rPr>
          <w:rFonts w:cs="Times New Roman"/>
        </w:rPr>
        <w:t> » (</w:t>
      </w:r>
      <w:r w:rsidR="001A6FC8" w:rsidRPr="001A6FC8">
        <w:rPr>
          <w:rFonts w:cs="Times New Roman"/>
          <w:i/>
        </w:rPr>
        <w:t>Ibid</w:t>
      </w:r>
      <w:r w:rsidR="001A6FC8">
        <w:rPr>
          <w:rFonts w:cs="Times New Roman"/>
        </w:rPr>
        <w:t>., p. 85)</w:t>
      </w:r>
      <w:r w:rsidR="00BD2F11">
        <w:rPr>
          <w:rFonts w:cs="Times New Roman"/>
        </w:rPr>
        <w:t>.</w:t>
      </w:r>
      <w:r w:rsidR="001A6FC8">
        <w:rPr>
          <w:rFonts w:cs="Times New Roman"/>
        </w:rPr>
        <w:t xml:space="preserve"> </w:t>
      </w:r>
      <w:r w:rsidR="00CC20FD">
        <w:rPr>
          <w:rFonts w:cs="Times New Roman"/>
        </w:rPr>
        <w:t xml:space="preserve">L’extension du rôle des conseils d’administration nous amène </w:t>
      </w:r>
      <w:r w:rsidR="005D7E94">
        <w:rPr>
          <w:rFonts w:cs="Times New Roman"/>
        </w:rPr>
        <w:t xml:space="preserve">ainsi </w:t>
      </w:r>
      <w:r w:rsidR="00CC20FD">
        <w:rPr>
          <w:rFonts w:cs="Times New Roman"/>
        </w:rPr>
        <w:t xml:space="preserve">à </w:t>
      </w:r>
      <w:r w:rsidR="008600A0">
        <w:rPr>
          <w:rFonts w:cs="Times New Roman"/>
        </w:rPr>
        <w:t>remettre en question</w:t>
      </w:r>
      <w:r w:rsidR="00CC20FD">
        <w:rPr>
          <w:rFonts w:cs="Times New Roman"/>
        </w:rPr>
        <w:t xml:space="preserve"> la </w:t>
      </w:r>
      <w:r w:rsidR="005D7E94">
        <w:rPr>
          <w:rFonts w:cs="Times New Roman"/>
        </w:rPr>
        <w:t>focalisation</w:t>
      </w:r>
      <w:r w:rsidR="00E2299D">
        <w:rPr>
          <w:rFonts w:cs="Times New Roman"/>
        </w:rPr>
        <w:t xml:space="preserve">, autant </w:t>
      </w:r>
      <w:r w:rsidR="00476F13">
        <w:rPr>
          <w:rFonts w:cs="Times New Roman"/>
        </w:rPr>
        <w:t>de la législation</w:t>
      </w:r>
      <w:r w:rsidR="00E2299D">
        <w:rPr>
          <w:rFonts w:cs="Times New Roman"/>
        </w:rPr>
        <w:t xml:space="preserve"> que des codes de </w:t>
      </w:r>
      <w:r w:rsidR="00CE6942">
        <w:rPr>
          <w:rFonts w:cs="Times New Roman"/>
        </w:rPr>
        <w:t>conduite</w:t>
      </w:r>
      <w:r w:rsidR="00E2299D">
        <w:rPr>
          <w:rFonts w:cs="Times New Roman"/>
        </w:rPr>
        <w:t xml:space="preserve">, </w:t>
      </w:r>
      <w:r w:rsidR="00CC20FD">
        <w:rPr>
          <w:rFonts w:cs="Times New Roman"/>
        </w:rPr>
        <w:t xml:space="preserve">sur l’indépendance des membres et des comités du conseil. </w:t>
      </w:r>
      <w:r w:rsidR="00063224">
        <w:rPr>
          <w:rFonts w:cs="Times New Roman"/>
        </w:rPr>
        <w:t>En effet, cette définition étendue pourrait démystifier pourquoi</w:t>
      </w:r>
      <w:r w:rsidR="001A6FC8">
        <w:rPr>
          <w:rFonts w:cs="Times New Roman"/>
        </w:rPr>
        <w:t xml:space="preserve"> les recherches empiriques n’ont pas réussi à établir de lien significatif entre la présence d’administrateurs indépendants, préconisée par </w:t>
      </w:r>
      <w:r w:rsidR="00615E1F">
        <w:rPr>
          <w:rFonts w:cs="Times New Roman"/>
        </w:rPr>
        <w:t>la théorie de l’agence</w:t>
      </w:r>
      <w:r w:rsidR="001A6FC8">
        <w:rPr>
          <w:rFonts w:cs="Times New Roman"/>
        </w:rPr>
        <w:t>, et la performance ou l</w:t>
      </w:r>
      <w:r w:rsidR="00703EDA">
        <w:rPr>
          <w:rFonts w:cs="Times New Roman"/>
        </w:rPr>
        <w:t xml:space="preserve">a valeur des sociétés ouvertes. </w:t>
      </w:r>
      <w:r w:rsidR="00F62A44">
        <w:rPr>
          <w:rFonts w:cs="Times New Roman"/>
        </w:rPr>
        <w:t>D’après</w:t>
      </w:r>
      <w:r w:rsidR="002C18EB">
        <w:rPr>
          <w:rFonts w:cs="Times New Roman"/>
        </w:rPr>
        <w:t xml:space="preserve"> les théories cognitives, la création de richesse serait davantage tributaire </w:t>
      </w:r>
      <w:r w:rsidR="00E2299D">
        <w:rPr>
          <w:rFonts w:cs="Times New Roman"/>
        </w:rPr>
        <w:t>des compétences des membres du conseil</w:t>
      </w:r>
      <w:r w:rsidR="009C5742">
        <w:rPr>
          <w:rFonts w:cs="Times New Roman"/>
        </w:rPr>
        <w:t xml:space="preserve"> d’administration</w:t>
      </w:r>
      <w:r w:rsidR="00E2299D">
        <w:rPr>
          <w:rFonts w:cs="Times New Roman"/>
        </w:rPr>
        <w:t xml:space="preserve">, </w:t>
      </w:r>
      <w:r w:rsidR="00A90734">
        <w:rPr>
          <w:rFonts w:cs="Times New Roman"/>
        </w:rPr>
        <w:t>et non strictement</w:t>
      </w:r>
      <w:r w:rsidR="00A74DDC">
        <w:rPr>
          <w:rFonts w:cs="Times New Roman"/>
        </w:rPr>
        <w:t xml:space="preserve"> </w:t>
      </w:r>
      <w:r w:rsidR="00294981">
        <w:rPr>
          <w:rFonts w:cs="Times New Roman"/>
        </w:rPr>
        <w:t xml:space="preserve">dépendante de </w:t>
      </w:r>
      <w:r w:rsidR="00A74DDC">
        <w:rPr>
          <w:rFonts w:cs="Times New Roman"/>
        </w:rPr>
        <w:t xml:space="preserve">leur indépendance. </w:t>
      </w:r>
    </w:p>
    <w:p w:rsidR="00086427" w:rsidRDefault="00833F25" w:rsidP="00F3494F">
      <w:pPr>
        <w:ind w:firstLine="567"/>
      </w:pPr>
      <w:r>
        <w:rPr>
          <w:rFonts w:cs="Times New Roman"/>
        </w:rPr>
        <w:t>En résumé</w:t>
      </w:r>
      <w:r w:rsidR="001A6FC8">
        <w:rPr>
          <w:rFonts w:cs="Times New Roman"/>
        </w:rPr>
        <w:t xml:space="preserve">, bailleurs de fonds et administrateurs serviraient à réduire, tout dépendant du stade développement de l’entreprise, soit les coûts d’agence, soit les coûts cognitifs. </w:t>
      </w:r>
      <w:r w:rsidR="00A8507B">
        <w:rPr>
          <w:rFonts w:cs="Times New Roman"/>
        </w:rPr>
        <w:t xml:space="preserve">L’approche cognitive nous enseigne que l’efficacité d’un système de gouvernance est fonction de l’évolution de la firme et de son industrie et donc, que ce système est appelé à changer dans le temps. </w:t>
      </w:r>
      <w:r w:rsidR="001D7A82">
        <w:t>La figure</w:t>
      </w:r>
      <w:r w:rsidR="003546A8">
        <w:t xml:space="preserve"> suivant</w:t>
      </w:r>
      <w:r w:rsidR="001D7A82">
        <w:t>e</w:t>
      </w:r>
      <w:r w:rsidR="003546A8">
        <w:t xml:space="preserve"> résume l’ensemble des points précédents et met en relation connaissances et coûts cognitifs. Les flèches illustrent l’évolution temporelle d’une jeune firme aux </w:t>
      </w:r>
      <w:r w:rsidR="003546A8" w:rsidRPr="009A7B41">
        <w:t>compétences</w:t>
      </w:r>
      <w:r w:rsidR="003546A8" w:rsidRPr="00B60729">
        <w:rPr>
          <w:i/>
        </w:rPr>
        <w:t xml:space="preserve"> a priori</w:t>
      </w:r>
      <w:r w:rsidR="003546A8">
        <w:t xml:space="preserve"> tacites.</w:t>
      </w:r>
    </w:p>
    <w:p w:rsidR="00CD28AB" w:rsidRDefault="00CD28AB" w:rsidP="00C715CA">
      <w:pPr>
        <w:ind w:firstLine="708"/>
        <w:sectPr w:rsidR="00CD28AB" w:rsidSect="00107F83">
          <w:pgSz w:w="12240" w:h="15840"/>
          <w:pgMar w:top="1701" w:right="1701" w:bottom="1701" w:left="2268" w:header="709" w:footer="709" w:gutter="0"/>
          <w:cols w:space="708"/>
          <w:docGrid w:linePitch="360"/>
        </w:sectPr>
      </w:pPr>
    </w:p>
    <w:p w:rsidR="00C715CA" w:rsidRDefault="00C715CA" w:rsidP="00C715CA">
      <w:pPr>
        <w:ind w:firstLine="708"/>
      </w:pPr>
      <w:r>
        <w:rPr>
          <w:noProof/>
          <w:lang w:eastAsia="fr-CA"/>
        </w:rPr>
        <mc:AlternateContent>
          <mc:Choice Requires="wps">
            <w:drawing>
              <wp:anchor distT="0" distB="0" distL="114300" distR="114300" simplePos="0" relativeHeight="251685888" behindDoc="1" locked="0" layoutInCell="1" allowOverlap="1" wp14:anchorId="2A691E06" wp14:editId="1DB18401">
                <wp:simplePos x="0" y="0"/>
                <wp:positionH relativeFrom="column">
                  <wp:posOffset>169545</wp:posOffset>
                </wp:positionH>
                <wp:positionV relativeFrom="paragraph">
                  <wp:posOffset>212725</wp:posOffset>
                </wp:positionV>
                <wp:extent cx="4819650" cy="571500"/>
                <wp:effectExtent l="0" t="0" r="0" b="0"/>
                <wp:wrapTight wrapText="bothSides">
                  <wp:wrapPolygon edited="0">
                    <wp:start x="0" y="0"/>
                    <wp:lineTo x="0" y="20880"/>
                    <wp:lineTo x="21515" y="20880"/>
                    <wp:lineTo x="21515" y="0"/>
                    <wp:lineTo x="0" y="0"/>
                  </wp:wrapPolygon>
                </wp:wrapTight>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71500"/>
                        </a:xfrm>
                        <a:prstGeom prst="rect">
                          <a:avLst/>
                        </a:prstGeom>
                        <a:solidFill>
                          <a:srgbClr val="FFFFFF"/>
                        </a:solidFill>
                        <a:ln w="9525">
                          <a:noFill/>
                          <a:miter lim="800000"/>
                          <a:headEnd/>
                          <a:tailEnd/>
                        </a:ln>
                      </wps:spPr>
                      <wps:txbx>
                        <w:txbxContent>
                          <w:p w:rsidR="00042135" w:rsidRPr="001D3F7A" w:rsidRDefault="00042135" w:rsidP="00201765">
                            <w:pPr>
                              <w:spacing w:after="0" w:line="240" w:lineRule="auto"/>
                              <w:jc w:val="center"/>
                            </w:pPr>
                            <w:r w:rsidRPr="001D3F7A">
                              <w:t>Figure 2</w:t>
                            </w:r>
                          </w:p>
                          <w:p w:rsidR="00042135" w:rsidRDefault="00042135" w:rsidP="00201765">
                            <w:pPr>
                              <w:spacing w:line="240" w:lineRule="auto"/>
                              <w:jc w:val="center"/>
                            </w:pPr>
                            <w:r>
                              <w:t>T</w:t>
                            </w:r>
                            <w:r w:rsidRPr="001D3F7A">
                              <w:t xml:space="preserve">ype de connaissance et </w:t>
                            </w:r>
                            <w:r>
                              <w:t>coûts y étant rattachés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31" type="#_x0000_t202" style="position:absolute;left:0;text-align:left;margin-left:13.35pt;margin-top:16.75pt;width:379.5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" stroked="f">
                <v:textbox>
                  <w:txbxContent>
                    <w:p w:rsidR="00042135" w:rsidRPr="001D3F7A" w:rsidRDefault="00042135" w:rsidP="00201765">
                      <w:pPr>
                        <w:spacing w:after="0" w:line="240" w:lineRule="auto"/>
                        <w:jc w:val="center"/>
                      </w:pPr>
                      <w:r w:rsidRPr="001D3F7A">
                        <w:t>Figure 2</w:t>
                      </w:r>
                    </w:p>
                    <w:p w:rsidR="00042135" w:rsidRDefault="00042135" w:rsidP="00201765">
                      <w:pPr>
                        <w:spacing w:line="240" w:lineRule="auto"/>
                        <w:jc w:val="center"/>
                      </w:pPr>
                      <w:r>
                        <w:t>T</w:t>
                      </w:r>
                      <w:r w:rsidRPr="001D3F7A">
                        <w:t xml:space="preserve">ype de connaissance et </w:t>
                      </w:r>
                      <w:r>
                        <w:t>coûts y étant rattachés</w:t>
                      </w:r>
                    </w:p>
                  </w:txbxContent>
                </v:textbox>
                <w10:wrap type="tight"/>
              </v:shape>
            </w:pict>
          </mc:Fallback>
        </mc:AlternateContent>
      </w:r>
    </w:p>
    <w:p w:rsidR="00086427" w:rsidRDefault="00086427" w:rsidP="00651A43"/>
    <w:tbl>
      <w:tblPr>
        <w:tblStyle w:val="Grilledutableau"/>
        <w:tblW w:w="8364" w:type="dxa"/>
        <w:tblInd w:w="108" w:type="dxa"/>
        <w:tblLook w:val="04A0" w:firstRow="1" w:lastRow="0" w:firstColumn="1" w:lastColumn="0" w:noHBand="0" w:noVBand="1"/>
      </w:tblPr>
      <w:tblGrid>
        <w:gridCol w:w="1537"/>
        <w:gridCol w:w="3344"/>
        <w:gridCol w:w="693"/>
        <w:gridCol w:w="2790"/>
      </w:tblGrid>
      <w:tr w:rsidR="00A86EDB" w:rsidTr="001D3F7A">
        <w:tc>
          <w:tcPr>
            <w:tcW w:w="1537" w:type="dxa"/>
          </w:tcPr>
          <w:p w:rsidR="00A86EDB" w:rsidRDefault="00A86EDB" w:rsidP="00513065">
            <w:pPr>
              <w:spacing w:before="120" w:after="120"/>
            </w:pPr>
            <w:r>
              <w:t>Connaissance</w:t>
            </w:r>
          </w:p>
        </w:tc>
        <w:tc>
          <w:tcPr>
            <w:tcW w:w="3344" w:type="dxa"/>
            <w:tcBorders>
              <w:bottom w:val="single" w:sz="4" w:space="0" w:color="auto"/>
              <w:right w:val="nil"/>
            </w:tcBorders>
          </w:tcPr>
          <w:p w:rsidR="00A86EDB" w:rsidRDefault="00A86EDB" w:rsidP="00767519">
            <w:pPr>
              <w:spacing w:before="120" w:after="120"/>
              <w:jc w:val="center"/>
            </w:pPr>
            <w:r>
              <w:t>Manifeste</w:t>
            </w:r>
          </w:p>
        </w:tc>
        <w:tc>
          <w:tcPr>
            <w:tcW w:w="693" w:type="dxa"/>
            <w:tcBorders>
              <w:top w:val="single" w:sz="4" w:space="0" w:color="auto"/>
              <w:left w:val="nil"/>
              <w:bottom w:val="single" w:sz="4" w:space="0" w:color="auto"/>
              <w:right w:val="nil"/>
            </w:tcBorders>
          </w:tcPr>
          <w:p w:rsidR="00A86EDB" w:rsidRDefault="001D3F7A" w:rsidP="00767519">
            <w:pPr>
              <w:spacing w:before="120" w:after="120"/>
              <w:jc w:val="center"/>
            </w:pPr>
            <w:r>
              <w:rPr>
                <w:noProof/>
                <w:lang w:eastAsia="fr-CA"/>
              </w:rPr>
              <mc:AlternateContent>
                <mc:Choice Requires="wps">
                  <w:drawing>
                    <wp:anchor distT="0" distB="0" distL="114300" distR="114300" simplePos="0" relativeHeight="251680768" behindDoc="0" locked="0" layoutInCell="1" allowOverlap="1" wp14:anchorId="3E21DA34" wp14:editId="33BCCD71">
                      <wp:simplePos x="0" y="0"/>
                      <wp:positionH relativeFrom="column">
                        <wp:posOffset>163830</wp:posOffset>
                      </wp:positionH>
                      <wp:positionV relativeFrom="paragraph">
                        <wp:posOffset>635</wp:posOffset>
                      </wp:positionV>
                      <wp:extent cx="0" cy="5962650"/>
                      <wp:effectExtent l="0" t="0" r="19050" b="19050"/>
                      <wp:wrapNone/>
                      <wp:docPr id="23" name="Connecteur droit 23"/>
                      <wp:cNvGraphicFramePr/>
                      <a:graphic xmlns:a="http://schemas.openxmlformats.org/drawingml/2006/main">
                        <a:graphicData uri="http://schemas.microsoft.com/office/word/2010/wordprocessingShape">
                          <wps:wsp>
                            <wps:cNvCnPr/>
                            <wps:spPr>
                              <a:xfrm>
                                <a:off x="0" y="0"/>
                                <a:ext cx="0" cy="5962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2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pt,.05pt" to="12.9pt,4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" strokecolor="black [3213]"/>
                  </w:pict>
                </mc:Fallback>
              </mc:AlternateContent>
            </w:r>
          </w:p>
        </w:tc>
        <w:tc>
          <w:tcPr>
            <w:tcW w:w="2790" w:type="dxa"/>
            <w:tcBorders>
              <w:left w:val="nil"/>
            </w:tcBorders>
          </w:tcPr>
          <w:p w:rsidR="00A86EDB" w:rsidRDefault="00A86EDB" w:rsidP="00767519">
            <w:pPr>
              <w:spacing w:before="120" w:after="120"/>
              <w:jc w:val="center"/>
            </w:pPr>
            <w:r>
              <w:t>Latente</w:t>
            </w:r>
          </w:p>
        </w:tc>
      </w:tr>
      <w:tr w:rsidR="00A86EDB" w:rsidTr="001D3F7A">
        <w:tc>
          <w:tcPr>
            <w:tcW w:w="1537" w:type="dxa"/>
            <w:vAlign w:val="center"/>
          </w:tcPr>
          <w:p w:rsidR="00A86EDB" w:rsidRDefault="00A86EDB" w:rsidP="00767519">
            <w:pPr>
              <w:spacing w:before="120"/>
              <w:jc w:val="center"/>
            </w:pPr>
            <w:r>
              <w:t>Codifiable</w:t>
            </w:r>
          </w:p>
        </w:tc>
        <w:tc>
          <w:tcPr>
            <w:tcW w:w="3344" w:type="dxa"/>
            <w:tcBorders>
              <w:right w:val="nil"/>
            </w:tcBorders>
          </w:tcPr>
          <w:p w:rsidR="00A86EDB" w:rsidRDefault="00A86EDB" w:rsidP="00513065">
            <w:pPr>
              <w:spacing w:before="120"/>
            </w:pPr>
            <w:r>
              <w:t>Coûts cognitifs : peu élevés (grâce au travail de codification entreprise par le capital-risqueur);</w:t>
            </w:r>
          </w:p>
          <w:p w:rsidR="00A86EDB" w:rsidRDefault="00A86EDB" w:rsidP="00513065"/>
          <w:p w:rsidR="00A86EDB" w:rsidRDefault="00A86EDB" w:rsidP="00513065">
            <w:r>
              <w:t>Possibilité d’une ouverture plus large du capital, ce qui entraînerait une augmentation des coûts d’agence managériaux.</w:t>
            </w:r>
          </w:p>
          <w:p w:rsidR="00A86EDB" w:rsidRDefault="00A86EDB" w:rsidP="00513065"/>
          <w:p w:rsidR="00A86EDB" w:rsidRDefault="00A86EDB" w:rsidP="00767519">
            <w:pPr>
              <w:spacing w:after="120"/>
            </w:pPr>
            <w:r>
              <w:rPr>
                <w:noProof/>
                <w:lang w:eastAsia="fr-CA"/>
              </w:rPr>
              <mc:AlternateContent>
                <mc:Choice Requires="wps">
                  <w:drawing>
                    <wp:anchor distT="0" distB="0" distL="114300" distR="114300" simplePos="0" relativeHeight="251683840" behindDoc="0" locked="0" layoutInCell="1" allowOverlap="1" wp14:anchorId="6D2225A4" wp14:editId="520AEA41">
                      <wp:simplePos x="0" y="0"/>
                      <wp:positionH relativeFrom="column">
                        <wp:posOffset>1889443</wp:posOffset>
                      </wp:positionH>
                      <wp:positionV relativeFrom="paragraph">
                        <wp:posOffset>404812</wp:posOffset>
                      </wp:positionV>
                      <wp:extent cx="476250" cy="238125"/>
                      <wp:effectExtent l="0" t="14288" r="42863" b="23812"/>
                      <wp:wrapNone/>
                      <wp:docPr id="25" name="Flèche droite 25"/>
                      <wp:cNvGraphicFramePr/>
                      <a:graphic xmlns:a="http://schemas.openxmlformats.org/drawingml/2006/main">
                        <a:graphicData uri="http://schemas.microsoft.com/office/word/2010/wordprocessingShape">
                          <wps:wsp>
                            <wps:cNvSpPr/>
                            <wps:spPr>
                              <a:xfrm rot="16200000">
                                <a:off x="0" y="0"/>
                                <a:ext cx="476250" cy="2381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5" o:spid="_x0000_s1026" type="#_x0000_t13" style="position:absolute;margin-left:148.8pt;margin-top:31.85pt;width:37.5pt;height:18.75pt;rotation:-90;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" fillcolor="black [3200]" strokecolor="black [1600]" strokeweight="2pt"/>
                  </w:pict>
                </mc:Fallback>
              </mc:AlternateContent>
            </w:r>
            <w:r>
              <w:t xml:space="preserve">Mécanismes de gouvernance : disciplinaires (CA indépendant, prises de contrôle, </w:t>
            </w:r>
            <w:r w:rsidRPr="00767519">
              <w:rPr>
                <w:i/>
              </w:rPr>
              <w:t>etc</w:t>
            </w:r>
            <w:r>
              <w:t>.)</w:t>
            </w:r>
          </w:p>
        </w:tc>
        <w:tc>
          <w:tcPr>
            <w:tcW w:w="693" w:type="dxa"/>
            <w:tcBorders>
              <w:top w:val="single" w:sz="4" w:space="0" w:color="auto"/>
              <w:left w:val="nil"/>
              <w:bottom w:val="single" w:sz="4" w:space="0" w:color="auto"/>
              <w:right w:val="nil"/>
            </w:tcBorders>
          </w:tcPr>
          <w:p w:rsidR="00A86EDB" w:rsidRDefault="00A86EDB" w:rsidP="00513065"/>
        </w:tc>
        <w:tc>
          <w:tcPr>
            <w:tcW w:w="2790" w:type="dxa"/>
            <w:tcBorders>
              <w:left w:val="nil"/>
            </w:tcBorders>
          </w:tcPr>
          <w:p w:rsidR="00A86EDB" w:rsidRDefault="00A86EDB" w:rsidP="00513065"/>
        </w:tc>
      </w:tr>
      <w:tr w:rsidR="00A86EDB" w:rsidTr="001D3F7A">
        <w:tc>
          <w:tcPr>
            <w:tcW w:w="1537" w:type="dxa"/>
            <w:vAlign w:val="center"/>
          </w:tcPr>
          <w:p w:rsidR="00A86EDB" w:rsidRDefault="00A86EDB" w:rsidP="00767519">
            <w:pPr>
              <w:spacing w:before="120"/>
              <w:jc w:val="center"/>
            </w:pPr>
            <w:r>
              <w:t>Tacite</w:t>
            </w:r>
          </w:p>
        </w:tc>
        <w:tc>
          <w:tcPr>
            <w:tcW w:w="3344" w:type="dxa"/>
            <w:tcBorders>
              <w:right w:val="nil"/>
            </w:tcBorders>
          </w:tcPr>
          <w:p w:rsidR="00A86EDB" w:rsidRDefault="00A86EDB" w:rsidP="00767519">
            <w:pPr>
              <w:spacing w:before="120"/>
            </w:pPr>
            <w:r>
              <w:t>Coûts cognitifs : potentiellement élevés.</w:t>
            </w:r>
          </w:p>
          <w:p w:rsidR="00A86EDB" w:rsidRDefault="00A86EDB" w:rsidP="00767519"/>
          <w:p w:rsidR="00A86EDB" w:rsidRDefault="00A86EDB" w:rsidP="00767519">
            <w:r>
              <w:rPr>
                <w:noProof/>
                <w:lang w:eastAsia="fr-CA"/>
              </w:rPr>
              <mc:AlternateContent>
                <mc:Choice Requires="wps">
                  <w:drawing>
                    <wp:anchor distT="0" distB="0" distL="114300" distR="114300" simplePos="0" relativeHeight="251681792" behindDoc="0" locked="0" layoutInCell="1" allowOverlap="1" wp14:anchorId="07C9AC30" wp14:editId="5EDF687B">
                      <wp:simplePos x="0" y="0"/>
                      <wp:positionH relativeFrom="column">
                        <wp:posOffset>1975485</wp:posOffset>
                      </wp:positionH>
                      <wp:positionV relativeFrom="paragraph">
                        <wp:posOffset>157480</wp:posOffset>
                      </wp:positionV>
                      <wp:extent cx="476250" cy="238125"/>
                      <wp:effectExtent l="19050" t="19050" r="19050" b="47625"/>
                      <wp:wrapNone/>
                      <wp:docPr id="24" name="Flèche droite 24"/>
                      <wp:cNvGraphicFramePr/>
                      <a:graphic xmlns:a="http://schemas.openxmlformats.org/drawingml/2006/main">
                        <a:graphicData uri="http://schemas.microsoft.com/office/word/2010/wordprocessingShape">
                          <wps:wsp>
                            <wps:cNvSpPr/>
                            <wps:spPr>
                              <a:xfrm rot="10800000">
                                <a:off x="0" y="0"/>
                                <a:ext cx="476250" cy="23812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droite 24" o:spid="_x0000_s1026" type="#_x0000_t13" style="position:absolute;margin-left:155.55pt;margin-top:12.4pt;width:37.5pt;height:18.75pt;rotation:18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" fillcolor="black [3200]" strokecolor="black [1600]" strokeweight="2pt"/>
                  </w:pict>
                </mc:Fallback>
              </mc:AlternateContent>
            </w:r>
          </w:p>
          <w:p w:rsidR="00A86EDB" w:rsidRDefault="00A86EDB" w:rsidP="00767519">
            <w:r>
              <w:t xml:space="preserve">Mécanismes de gouvernance: </w:t>
            </w:r>
            <w:r>
              <w:br/>
              <w:t xml:space="preserve">routines de sélection </w:t>
            </w:r>
            <w:r w:rsidRPr="00D95685">
              <w:rPr>
                <w:i/>
              </w:rPr>
              <w:t>ad intérim</w:t>
            </w:r>
            <w:r>
              <w:t>; CA composé d’administrateurs aux compétences distinctives.</w:t>
            </w:r>
          </w:p>
        </w:tc>
        <w:tc>
          <w:tcPr>
            <w:tcW w:w="693" w:type="dxa"/>
            <w:tcBorders>
              <w:top w:val="single" w:sz="4" w:space="0" w:color="auto"/>
              <w:left w:val="nil"/>
              <w:bottom w:val="single" w:sz="4" w:space="0" w:color="auto"/>
              <w:right w:val="nil"/>
            </w:tcBorders>
          </w:tcPr>
          <w:p w:rsidR="00A86EDB" w:rsidRDefault="00A86EDB" w:rsidP="00513065">
            <w:pPr>
              <w:spacing w:before="120"/>
            </w:pPr>
          </w:p>
        </w:tc>
        <w:tc>
          <w:tcPr>
            <w:tcW w:w="2790" w:type="dxa"/>
            <w:tcBorders>
              <w:left w:val="nil"/>
            </w:tcBorders>
          </w:tcPr>
          <w:p w:rsidR="00A86EDB" w:rsidRDefault="00A86EDB" w:rsidP="00513065">
            <w:pPr>
              <w:spacing w:before="120"/>
            </w:pPr>
            <w:r>
              <w:t>Coûts cognitifs : potentiellement très élevés, sauf pour des actionnaires dotés de compétences spé</w:t>
            </w:r>
            <w:r w:rsidR="004D0A6F">
              <w:t>cifiques à l’instar des capital-</w:t>
            </w:r>
            <w:r>
              <w:t>risqueur</w:t>
            </w:r>
            <w:r w:rsidR="008D3B8F">
              <w:t>s</w:t>
            </w:r>
            <w:r>
              <w:t>).</w:t>
            </w:r>
          </w:p>
          <w:p w:rsidR="00A86EDB" w:rsidRDefault="00A86EDB" w:rsidP="00513065"/>
          <w:p w:rsidR="00A86EDB" w:rsidRDefault="00A86EDB" w:rsidP="00767519">
            <w:pPr>
              <w:spacing w:after="120"/>
            </w:pPr>
            <w:r>
              <w:t xml:space="preserve">Mécanismes de gouvernance: </w:t>
            </w:r>
            <w:r>
              <w:br/>
              <w:t xml:space="preserve">routines de sélection </w:t>
            </w:r>
            <w:r w:rsidRPr="00D95685">
              <w:rPr>
                <w:i/>
              </w:rPr>
              <w:t>ex ante</w:t>
            </w:r>
            <w:r>
              <w:t>.</w:t>
            </w:r>
          </w:p>
        </w:tc>
      </w:tr>
    </w:tbl>
    <w:p w:rsidR="00D95685" w:rsidRDefault="00513065" w:rsidP="00651A43">
      <w:r>
        <w:rPr>
          <w:noProof/>
          <w:lang w:eastAsia="fr-CA"/>
        </w:rPr>
        <mc:AlternateContent>
          <mc:Choice Requires="wps">
            <w:drawing>
              <wp:anchor distT="0" distB="0" distL="114300" distR="114300" simplePos="0" relativeHeight="251679744" behindDoc="0" locked="0" layoutInCell="1" allowOverlap="1" wp14:anchorId="3BB8159E" wp14:editId="20222D8F">
                <wp:simplePos x="0" y="0"/>
                <wp:positionH relativeFrom="column">
                  <wp:posOffset>-68580</wp:posOffset>
                </wp:positionH>
                <wp:positionV relativeFrom="paragraph">
                  <wp:posOffset>110490</wp:posOffset>
                </wp:positionV>
                <wp:extent cx="5381625" cy="476250"/>
                <wp:effectExtent l="0" t="0" r="9525" b="0"/>
                <wp:wrapNone/>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1625" cy="476250"/>
                        </a:xfrm>
                        <a:prstGeom prst="rect">
                          <a:avLst/>
                        </a:prstGeom>
                        <a:solidFill>
                          <a:srgbClr val="FFFFFF"/>
                        </a:solidFill>
                        <a:ln w="9525">
                          <a:noFill/>
                          <a:miter lim="800000"/>
                          <a:headEnd/>
                          <a:tailEnd/>
                        </a:ln>
                      </wps:spPr>
                      <wps:txbx>
                        <w:txbxContent>
                          <w:p w:rsidR="00042135" w:rsidRPr="00B91927" w:rsidRDefault="00042135" w:rsidP="001212F8">
                            <w:pPr>
                              <w:spacing w:line="240" w:lineRule="auto"/>
                              <w:ind w:left="851" w:hanging="851"/>
                              <w:rPr>
                                <w:sz w:val="20"/>
                                <w:szCs w:val="20"/>
                              </w:rPr>
                            </w:pPr>
                            <w:r w:rsidRPr="00B91927">
                              <w:rPr>
                                <w:sz w:val="20"/>
                                <w:szCs w:val="20"/>
                              </w:rPr>
                              <w:t xml:space="preserve">Source : Wirtz, P (2006). Compétences, conflits et création de valeur : vers une approche intégrée de la gouvernance. </w:t>
                            </w:r>
                            <w:r w:rsidRPr="00B91927">
                              <w:rPr>
                                <w:i/>
                                <w:sz w:val="20"/>
                                <w:szCs w:val="20"/>
                              </w:rPr>
                              <w:t>Revue Finance Contrôle Stratégie</w:t>
                            </w:r>
                            <w:r w:rsidRPr="00B91927">
                              <w:rPr>
                                <w:sz w:val="20"/>
                                <w:szCs w:val="20"/>
                              </w:rPr>
                              <w:t>, 9(2), 187-201.</w:t>
                            </w:r>
                          </w:p>
                          <w:p w:rsidR="00042135" w:rsidRDefault="0004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5.4pt;margin-top:8.7pt;width:423.7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" stroked="f">
                <v:textbox>
                  <w:txbxContent>
                    <w:p w:rsidR="00042135" w:rsidRPr="00B91927" w:rsidRDefault="00042135" w:rsidP="001212F8">
                      <w:pPr>
                        <w:spacing w:line="240" w:lineRule="auto"/>
                        <w:ind w:left="851" w:hanging="851"/>
                        <w:rPr>
                          <w:sz w:val="20"/>
                          <w:szCs w:val="20"/>
                        </w:rPr>
                      </w:pPr>
                      <w:r w:rsidRPr="00B91927">
                        <w:rPr>
                          <w:sz w:val="20"/>
                          <w:szCs w:val="20"/>
                        </w:rPr>
                        <w:t xml:space="preserve">Source : Wirtz, P (2006). Compétences, conflits et création de valeur : vers une approche intégrée de la gouvernance. </w:t>
                      </w:r>
                      <w:r w:rsidRPr="00B91927">
                        <w:rPr>
                          <w:i/>
                          <w:sz w:val="20"/>
                          <w:szCs w:val="20"/>
                        </w:rPr>
                        <w:t>Revue Finance Contrôle Stratégie</w:t>
                      </w:r>
                      <w:r w:rsidRPr="00B91927">
                        <w:rPr>
                          <w:sz w:val="20"/>
                          <w:szCs w:val="20"/>
                        </w:rPr>
                        <w:t>, 9(2), 187-201.</w:t>
                      </w:r>
                    </w:p>
                    <w:p w:rsidR="00042135" w:rsidRDefault="00042135"/>
                  </w:txbxContent>
                </v:textbox>
              </v:shape>
            </w:pict>
          </mc:Fallback>
        </mc:AlternateContent>
      </w:r>
    </w:p>
    <w:p w:rsidR="00486689" w:rsidRDefault="00486689" w:rsidP="00651A43"/>
    <w:p w:rsidR="00207F6F" w:rsidRDefault="00207F6F" w:rsidP="00651A43">
      <w:pPr>
        <w:pStyle w:val="Titre2"/>
        <w:sectPr w:rsidR="00207F6F" w:rsidSect="00107F83">
          <w:pgSz w:w="12240" w:h="15840"/>
          <w:pgMar w:top="1701" w:right="1701" w:bottom="1701" w:left="2268" w:header="709" w:footer="709" w:gutter="0"/>
          <w:cols w:space="708"/>
          <w:docGrid w:linePitch="360"/>
        </w:sectPr>
      </w:pPr>
    </w:p>
    <w:p w:rsidR="00651A43" w:rsidRDefault="00651A43" w:rsidP="00651A43">
      <w:pPr>
        <w:pStyle w:val="Titre2"/>
      </w:pPr>
      <w:bookmarkStart w:id="37" w:name="_Toc345408786"/>
      <w:bookmarkStart w:id="38" w:name="_Toc356744223"/>
      <w:r>
        <w:t xml:space="preserve">3. </w:t>
      </w:r>
      <w:r w:rsidR="007D7E55">
        <w:t>Rapprochements entre les différents courants</w:t>
      </w:r>
      <w:bookmarkEnd w:id="37"/>
      <w:bookmarkEnd w:id="38"/>
    </w:p>
    <w:p w:rsidR="00AB41B9" w:rsidRDefault="00AB41B9" w:rsidP="00C5454E">
      <w:pPr>
        <w:pStyle w:val="Titre3"/>
      </w:pPr>
      <w:bookmarkStart w:id="39" w:name="_Toc345408787"/>
      <w:bookmarkStart w:id="40" w:name="_Toc356744224"/>
      <w:r>
        <w:t>3.1 Approche actionnariale versus partenariale</w:t>
      </w:r>
      <w:bookmarkEnd w:id="39"/>
      <w:bookmarkEnd w:id="40"/>
    </w:p>
    <w:p w:rsidR="00AB41B9" w:rsidRPr="00AB41B9" w:rsidRDefault="00AB41B9" w:rsidP="00F3494F">
      <w:pPr>
        <w:ind w:firstLine="567"/>
      </w:pPr>
      <w:r>
        <w:t>Le point 1</w:t>
      </w:r>
      <w:r w:rsidR="00141AB5">
        <w:t xml:space="preserve"> du présent chapitre</w:t>
      </w:r>
      <w:r>
        <w:t xml:space="preserve">, traitant du paradigme fonctionnaliste, explique les rapprochements pouvant être effectuées entre les théories actionnariale et partenariale. Toutes deux conçoivent la gouvernance comme un système permettant de réduire les conflits d’intérêts entre agents et principaux. Cependant, elles appréhendent le principal de façon différente, l’une n’analysant que les actionnaires, alors que l’autre élargissant cette définition à l’ensemble des parties prenantes de la firme. Comme une attention a déjà été portée à la description de ces deux courants, à leurs ressemblances et </w:t>
      </w:r>
      <w:r w:rsidR="00A31912">
        <w:t xml:space="preserve">à leurs </w:t>
      </w:r>
      <w:r>
        <w:t xml:space="preserve">divergences, nous approfondirons plutôt les relations à établir entre </w:t>
      </w:r>
      <w:r w:rsidR="00844945">
        <w:t>chacun d’entre eux</w:t>
      </w:r>
      <w:r>
        <w:t xml:space="preserve"> et l</w:t>
      </w:r>
      <w:r w:rsidR="00844945">
        <w:t>es</w:t>
      </w:r>
      <w:r>
        <w:t xml:space="preserve"> théorie</w:t>
      </w:r>
      <w:r w:rsidR="00844945">
        <w:t>s</w:t>
      </w:r>
      <w:r>
        <w:t xml:space="preserve"> cognitive</w:t>
      </w:r>
      <w:r w:rsidR="00844945">
        <w:t>s</w:t>
      </w:r>
      <w:r>
        <w:t xml:space="preserve">. </w:t>
      </w:r>
    </w:p>
    <w:p w:rsidR="002A69CD" w:rsidRPr="00563BFB" w:rsidRDefault="00AB41B9" w:rsidP="00C5454E">
      <w:pPr>
        <w:pStyle w:val="Titre3"/>
      </w:pPr>
      <w:bookmarkStart w:id="41" w:name="_Toc345408788"/>
      <w:bookmarkStart w:id="42" w:name="_Toc356744225"/>
      <w:r>
        <w:t>3.2</w:t>
      </w:r>
      <w:r w:rsidR="002A69CD" w:rsidRPr="00563BFB">
        <w:t xml:space="preserve"> Approche actionnariale versus cognitive</w:t>
      </w:r>
      <w:bookmarkEnd w:id="41"/>
      <w:bookmarkEnd w:id="42"/>
      <w:r w:rsidR="00B60729" w:rsidRPr="00563BFB">
        <w:tab/>
      </w:r>
    </w:p>
    <w:p w:rsidR="00B2432E" w:rsidRDefault="00B60729" w:rsidP="00C5454E">
      <w:pPr>
        <w:ind w:firstLine="567"/>
      </w:pPr>
      <w:r>
        <w:t>La complémenta</w:t>
      </w:r>
      <w:r w:rsidR="009A7B41">
        <w:t>r</w:t>
      </w:r>
      <w:r w:rsidR="00753F20">
        <w:t>ité des approches actionnariale et cognitive</w:t>
      </w:r>
      <w:r>
        <w:t xml:space="preserve"> relève principalement </w:t>
      </w:r>
      <w:r w:rsidR="00AB33A8">
        <w:t>de facteurs contextuels</w:t>
      </w:r>
      <w:r>
        <w:t xml:space="preserve">. </w:t>
      </w:r>
      <w:r w:rsidR="008E791C">
        <w:t>De manière à développer un avantage concurrentiel et de bénéficier d’une rentabilité durable, l’entreprise est poussée à innover. Cette innovation nécessite un processus d’apprentissage, qui lui-même dépend de connaissances collectives et cumulat</w:t>
      </w:r>
      <w:r w:rsidR="0058049B">
        <w:t>ives. Le caractère tacite de certaines</w:t>
      </w:r>
      <w:r w:rsidR="008E791C">
        <w:t xml:space="preserve"> connaissances engendre des coûts cognitifs entre dirigeants et parties prenantes. Plus la connaissance est par la suite codifiée, plus celle-ci est transmissible avec facilité, engendrant ainsi une diminution des coûts cognitifs. </w:t>
      </w:r>
      <w:r w:rsidR="00B46AD8">
        <w:t>Tel que vu précédemment</w:t>
      </w:r>
      <w:r w:rsidR="0073626F">
        <w:t>, la réduction de ce type de co</w:t>
      </w:r>
      <w:r w:rsidR="00D45711">
        <w:t>ûts s’accompagne généralement d’</w:t>
      </w:r>
      <w:r w:rsidR="0073626F">
        <w:t xml:space="preserve">une augmentation des coûts d’agence. </w:t>
      </w:r>
    </w:p>
    <w:p w:rsidR="00B60729" w:rsidRDefault="001D648F" w:rsidP="00E92E75">
      <w:pPr>
        <w:tabs>
          <w:tab w:val="left" w:pos="567"/>
        </w:tabs>
        <w:spacing w:before="360"/>
      </w:pPr>
      <w:r>
        <w:tab/>
      </w:r>
      <w:r w:rsidR="00BC0553">
        <w:t>Cela étant dit, « le passage à une approche disciplinaire ne s’opère [</w:t>
      </w:r>
      <w:r w:rsidR="000823F3">
        <w:t>…] pas de façon instantanée […]</w:t>
      </w:r>
      <w:r w:rsidR="00BC0553">
        <w:t> » (Wirtz, 2006, p. 34)</w:t>
      </w:r>
      <w:r w:rsidR="000823F3">
        <w:t>.</w:t>
      </w:r>
      <w:r w:rsidR="00BC0553">
        <w:t xml:space="preserve"> </w:t>
      </w:r>
      <w:r w:rsidR="008A518B">
        <w:t xml:space="preserve">De là l’importance d’analyser profondément le contexte propre à l’entreprise : ses caractéristiques et son industrie. </w:t>
      </w:r>
      <w:r w:rsidR="005007B3">
        <w:t>À titre d’illustration, l</w:t>
      </w:r>
      <w:r w:rsidR="008A518B">
        <w:t>’application de la théorie de l’</w:t>
      </w:r>
      <w:r w:rsidR="005007B3">
        <w:t xml:space="preserve">agence </w:t>
      </w:r>
      <w:r w:rsidR="007A31E8">
        <w:t>paraît</w:t>
      </w:r>
      <w:r w:rsidR="006B2B05">
        <w:t xml:space="preserve"> préférable</w:t>
      </w:r>
      <w:r w:rsidR="005007B3">
        <w:t xml:space="preserve"> lorsque les coûts d’agence sont prédominants. </w:t>
      </w:r>
      <w:r w:rsidR="00782EF6">
        <w:t>La théorie nous enseigne que c</w:t>
      </w:r>
      <w:r w:rsidR="005007B3">
        <w:t>ela</w:t>
      </w:r>
      <w:r w:rsidR="00091C36">
        <w:t xml:space="preserve"> semblerait </w:t>
      </w:r>
      <w:r w:rsidR="005007B3">
        <w:t>être</w:t>
      </w:r>
      <w:r w:rsidR="004913B3">
        <w:t xml:space="preserve"> </w:t>
      </w:r>
      <w:r w:rsidR="008F2154">
        <w:t>le cas pour l</w:t>
      </w:r>
      <w:r w:rsidR="00091C36">
        <w:t xml:space="preserve">es organisations </w:t>
      </w:r>
      <w:r w:rsidR="004913B3">
        <w:t xml:space="preserve">matures, </w:t>
      </w:r>
      <w:r w:rsidR="00091C36">
        <w:t xml:space="preserve">à actionnariat indifférencié. </w:t>
      </w:r>
      <w:r w:rsidR="004913B3">
        <w:t xml:space="preserve">Cet argument est d’ailleurs à la base des articles fondateurs de Berles et Means (1932) et de Jensen et Meckling (1976) qui affirmaient, d’une part, </w:t>
      </w:r>
      <w:r w:rsidR="00836D63">
        <w:t>que plus la taille d’</w:t>
      </w:r>
      <w:r w:rsidR="00F44426">
        <w:t xml:space="preserve">une firme augmentait, </w:t>
      </w:r>
      <w:r w:rsidR="00836D63">
        <w:t>plus son actionnariat tendait à être indifférencié (p. 52) et d’autre part, que l’intensité des coûts d’agence variait d’une firme à l’autre</w:t>
      </w:r>
      <w:r w:rsidR="0054759B">
        <w:t xml:space="preserve"> (</w:t>
      </w:r>
      <w:r w:rsidR="003B03D0">
        <w:t>tiré de Clarke, 2004, p. </w:t>
      </w:r>
      <w:r w:rsidR="006616A3">
        <w:t>32)</w:t>
      </w:r>
      <w:r w:rsidR="000823F3">
        <w:t>.</w:t>
      </w:r>
      <w:r w:rsidR="0054759B">
        <w:t xml:space="preserve"> </w:t>
      </w:r>
      <w:r w:rsidR="006F64F6">
        <w:t>« Dans ce contexte, il paraît plausible de supposer que la nature du principal vecteur de création de valeur est variable dans le temps, l’enjeu central de la gouvernance étant, selon les circonstances, tantô</w:t>
      </w:r>
      <w:r w:rsidR="000823F3">
        <w:t>t cognitif tantôt disciplinaire</w:t>
      </w:r>
      <w:r w:rsidR="006F64F6">
        <w:t> » (Wirtz, 2006, p. 3)</w:t>
      </w:r>
      <w:r w:rsidR="000823F3">
        <w:t>.</w:t>
      </w:r>
    </w:p>
    <w:p w:rsidR="00B60729" w:rsidRDefault="00AB41B9" w:rsidP="00C5454E">
      <w:pPr>
        <w:pStyle w:val="Titre3"/>
      </w:pPr>
      <w:bookmarkStart w:id="43" w:name="_Toc345408789"/>
      <w:bookmarkStart w:id="44" w:name="_Toc356744226"/>
      <w:r>
        <w:t>3.3</w:t>
      </w:r>
      <w:r w:rsidR="008F2154">
        <w:t xml:space="preserve"> </w:t>
      </w:r>
      <w:r w:rsidR="008F2154" w:rsidRPr="008F2154">
        <w:t>Approche partenariale versus cognitive</w:t>
      </w:r>
      <w:bookmarkEnd w:id="43"/>
      <w:bookmarkEnd w:id="44"/>
    </w:p>
    <w:p w:rsidR="007A69DF" w:rsidRDefault="008F2154" w:rsidP="00E92E75">
      <w:pPr>
        <w:tabs>
          <w:tab w:val="left" w:pos="567"/>
        </w:tabs>
      </w:pPr>
      <w:r>
        <w:tab/>
      </w:r>
      <w:r w:rsidR="00A06F88">
        <w:t xml:space="preserve">Les théories partenariales soutiennent que le système de gouvernance, en plus de son objectif de maximisation du profit, devrait </w:t>
      </w:r>
      <w:r w:rsidR="00D56386">
        <w:t>se préoccuper</w:t>
      </w:r>
      <w:r w:rsidR="00A06F88">
        <w:t xml:space="preserve"> des intérêts des </w:t>
      </w:r>
      <w:r w:rsidR="00A06F88" w:rsidRPr="00A06F88">
        <w:rPr>
          <w:i/>
        </w:rPr>
        <w:t>stakeholders</w:t>
      </w:r>
      <w:r w:rsidR="0054759B">
        <w:t xml:space="preserve"> (</w:t>
      </w:r>
      <w:r w:rsidR="00A06F88" w:rsidRPr="009341D1">
        <w:rPr>
          <w:rFonts w:cs="Times New Roman"/>
        </w:rPr>
        <w:t>Bonnafous-</w:t>
      </w:r>
      <w:r w:rsidR="00A06F88">
        <w:rPr>
          <w:rFonts w:cs="Times New Roman"/>
        </w:rPr>
        <w:t>Boucher et Presqueux (dir.), 2006, p. 158)</w:t>
      </w:r>
      <w:r w:rsidR="00AB41B9">
        <w:rPr>
          <w:rFonts w:cs="Times New Roman"/>
        </w:rPr>
        <w:t>.</w:t>
      </w:r>
      <w:r w:rsidR="00A06F88">
        <w:rPr>
          <w:rFonts w:cs="Times New Roman"/>
        </w:rPr>
        <w:t xml:space="preserve"> </w:t>
      </w:r>
      <w:r w:rsidR="00A06F88">
        <w:t>Elles voient la firme comme une constellation d’intérêts coopératifs et compétitifs, ayant une valeur intrinsèque. De la même façon, les théories cognitives argumentent que les</w:t>
      </w:r>
      <w:r w:rsidR="00E77056">
        <w:t xml:space="preserve"> </w:t>
      </w:r>
      <w:r w:rsidR="00A06F88">
        <w:t xml:space="preserve">ressources </w:t>
      </w:r>
      <w:r w:rsidR="00D45711">
        <w:t>détenue par une firme</w:t>
      </w:r>
      <w:r w:rsidR="00E77056">
        <w:t xml:space="preserve"> ainsi que la manière dont </w:t>
      </w:r>
      <w:r w:rsidR="007A69DF">
        <w:t xml:space="preserve">elle </w:t>
      </w:r>
      <w:r w:rsidR="00E77056">
        <w:t xml:space="preserve">les organise en son sein </w:t>
      </w:r>
      <w:r w:rsidR="00540D33">
        <w:t>lui permettent de se distinguer des sociétés co</w:t>
      </w:r>
      <w:r w:rsidR="00E77056">
        <w:t>ncurrentes</w:t>
      </w:r>
      <w:r w:rsidR="00443DFC">
        <w:t>, et donc possèdent une valeur</w:t>
      </w:r>
      <w:r w:rsidR="0054759B">
        <w:t xml:space="preserve"> (</w:t>
      </w:r>
      <w:r w:rsidR="00443DFC">
        <w:t>Charreaux et Wirtz, 2006, p. 41)</w:t>
      </w:r>
      <w:r w:rsidR="000E7AAB">
        <w:t>.</w:t>
      </w:r>
      <w:r w:rsidR="00443DFC">
        <w:t xml:space="preserve"> </w:t>
      </w:r>
    </w:p>
    <w:p w:rsidR="00F0528F" w:rsidRDefault="00D45711" w:rsidP="00E92E75">
      <w:pPr>
        <w:tabs>
          <w:tab w:val="left" w:pos="567"/>
        </w:tabs>
        <w:ind w:firstLine="567"/>
      </w:pPr>
      <w:r>
        <w:t>En outre</w:t>
      </w:r>
      <w:r w:rsidR="008E63AE">
        <w:t>, d</w:t>
      </w:r>
      <w:r w:rsidR="00813995">
        <w:t>éfinir la firme comme un processeur et un répertoire de connaissances entraîne la considération d’une partie prenante clé à la création d’un rendement durable, nommément</w:t>
      </w:r>
      <w:r w:rsidR="00A56982">
        <w:t xml:space="preserve"> le personnel</w:t>
      </w:r>
      <w:r w:rsidR="00813995">
        <w:t>.</w:t>
      </w:r>
      <w:r w:rsidR="008E63AE">
        <w:t xml:space="preserve"> La dimension humaine semble donc essentielle à l’entreprise, la richesse lui </w:t>
      </w:r>
      <w:r w:rsidR="00B85521">
        <w:t>étant attachée</w:t>
      </w:r>
      <w:r w:rsidR="008E63AE">
        <w:t>.</w:t>
      </w:r>
      <w:r w:rsidR="004A4B73">
        <w:t xml:space="preserve"> D</w:t>
      </w:r>
      <w:r w:rsidR="00032E22">
        <w:t>e façon à</w:t>
      </w:r>
      <w:r w:rsidR="00591077">
        <w:t xml:space="preserve"> maintenir son avantage concurrentiel, l’entreprise doit protéger </w:t>
      </w:r>
      <w:r w:rsidR="00FA6040">
        <w:t xml:space="preserve">et développer </w:t>
      </w:r>
      <w:r w:rsidR="00591077">
        <w:t xml:space="preserve">son bassin de connaissances. </w:t>
      </w:r>
    </w:p>
    <w:p w:rsidR="007362DF" w:rsidRDefault="00FF6564" w:rsidP="00C5454E">
      <w:pPr>
        <w:spacing w:after="240" w:line="240" w:lineRule="auto"/>
        <w:ind w:left="567" w:right="616"/>
      </w:pPr>
      <w:r>
        <w:t xml:space="preserve">[…] </w:t>
      </w:r>
      <w:r w:rsidR="007362DF" w:rsidRPr="00FE15AD">
        <w:t>la recherche en stratégie met en avant le rôle central des connaissances, capacités et compétences, […], souvent tacites, pour favoriser l’innovation et conforter un avantage concurrentiel, qui seraient autant de vecteurs potentiels d’une création de valeur durable</w:t>
      </w:r>
      <w:r w:rsidR="0054759B">
        <w:t xml:space="preserve"> (</w:t>
      </w:r>
      <w:r w:rsidR="007362DF" w:rsidRPr="00FE15AD">
        <w:t>Wirtz, 2006, p. 2-3)</w:t>
      </w:r>
      <w:r w:rsidR="000E7AAB">
        <w:t>.</w:t>
      </w:r>
    </w:p>
    <w:p w:rsidR="000E7AAB" w:rsidRDefault="00D10C12" w:rsidP="00C5454E">
      <w:pPr>
        <w:ind w:firstLine="567"/>
      </w:pPr>
      <w:r>
        <w:t>Le respect des parties prenantes paraît ainsi indispensable à la préservation et à l’acc</w:t>
      </w:r>
      <w:r w:rsidRPr="00FE15AD">
        <w:t xml:space="preserve">roissement de l’apprentissage organisationnel, </w:t>
      </w:r>
      <w:r>
        <w:t>lui-même à l’amont du processus de</w:t>
      </w:r>
      <w:r w:rsidRPr="00FE15AD">
        <w:t xml:space="preserve"> création de valeur.</w:t>
      </w:r>
    </w:p>
    <w:p w:rsidR="00FF6564" w:rsidRDefault="00600E1E" w:rsidP="00C5454E">
      <w:pPr>
        <w:pStyle w:val="Titre3"/>
      </w:pPr>
      <w:bookmarkStart w:id="45" w:name="_Toc345408790"/>
      <w:bookmarkStart w:id="46" w:name="_Toc356744227"/>
      <w:r>
        <w:t>3.4</w:t>
      </w:r>
      <w:r w:rsidR="00FF6564">
        <w:t xml:space="preserve"> Discussion</w:t>
      </w:r>
      <w:bookmarkEnd w:id="45"/>
      <w:bookmarkEnd w:id="46"/>
    </w:p>
    <w:p w:rsidR="004248AE" w:rsidRDefault="004248AE" w:rsidP="00E92E75">
      <w:pPr>
        <w:ind w:firstLine="567"/>
      </w:pPr>
      <w:r>
        <w:t xml:space="preserve">Ce qui, principalement, se dégage de ce survol théorique et empirique, est que les systèmes de gouvernance corporatifs évoluent dans le temps. Les théories disciplinaires ont un point de vue statique de l’efficience, et accordent peu d’importance au véritable processus de création de valeur. L’approche cognitive tente de combler ce vide, insistant sur l’essentialité, pour la firme, de construire son ensemble d’opportunités d’investissements. La gouvernance d’entreprise est ainsi appréhendée comme un système permettant de résoudre (ou prévenir) simultanément les conflits cognitifs et les conflits d’intérêts. </w:t>
      </w:r>
    </w:p>
    <w:p w:rsidR="00FF6564" w:rsidRDefault="00FF6564" w:rsidP="00A4591D">
      <w:pPr>
        <w:ind w:firstLine="567"/>
      </w:pPr>
      <w:r>
        <w:t xml:space="preserve">Jusqu’à maintenant, les relations entre les mécanismes de gouvernance, la performance boursière et comptable ainsi que la valeur de la firme ont été étudiées exhaustivement. Étonnamment, peu d’auteurs ont clairement établi de </w:t>
      </w:r>
      <w:r w:rsidR="00C2771D">
        <w:t>lien</w:t>
      </w:r>
      <w:r>
        <w:t xml:space="preserve"> entre le contexte corporatif d’une firme et les mécanismes de gouvernance instaurés. </w:t>
      </w:r>
      <w:r w:rsidR="00C2771D">
        <w:t xml:space="preserve">Ainsi, les variables relatives au niveau de connaissances, à l’actionnariat et à l’industrie d’une entreprise ne sont souvent pas prises en compte empiriquement. </w:t>
      </w:r>
      <w:r w:rsidR="00DC3536">
        <w:t>Cependant, s</w:t>
      </w:r>
      <w:r w:rsidR="00C2771D">
        <w:t xml:space="preserve">uivant les théories cognitives, le degré de conformation aux codes de conduites pourrait </w:t>
      </w:r>
      <w:r w:rsidR="00587F1B">
        <w:t xml:space="preserve">justement </w:t>
      </w:r>
      <w:r w:rsidR="00C2771D">
        <w:t xml:space="preserve">être tributaire </w:t>
      </w:r>
      <w:r w:rsidR="00587F1B">
        <w:t>de ces mêmes variables</w:t>
      </w:r>
      <w:r w:rsidR="00C2771D">
        <w:t xml:space="preserve">. </w:t>
      </w:r>
    </w:p>
    <w:p w:rsidR="00FF6564" w:rsidRDefault="00C2771D" w:rsidP="00C5454E">
      <w:pPr>
        <w:ind w:firstLine="567"/>
      </w:pPr>
      <w:r w:rsidRPr="006B5D0B">
        <w:t>D’ailleurs, u</w:t>
      </w:r>
      <w:r w:rsidR="00FF6564" w:rsidRPr="006B5D0B">
        <w:t xml:space="preserve">ne inquiétude quant au danger d’imposer </w:t>
      </w:r>
      <w:r w:rsidRPr="006B5D0B">
        <w:t xml:space="preserve">à toutes les sociétés ouvertes les mêmes standards de gouvernance a été </w:t>
      </w:r>
      <w:r w:rsidR="00FF6564" w:rsidRPr="006B5D0B">
        <w:t>soulevée pa</w:t>
      </w:r>
      <w:r w:rsidRPr="006B5D0B">
        <w:t>r Charreaux et Wirtz </w:t>
      </w:r>
      <w:r w:rsidR="00FF6564" w:rsidRPr="006B5D0B">
        <w:t>(2006)</w:t>
      </w:r>
      <w:r w:rsidR="00FF6564">
        <w:t xml:space="preserve"> : </w:t>
      </w:r>
    </w:p>
    <w:p w:rsidR="00FF6564" w:rsidRDefault="00FF6564" w:rsidP="00C5454E">
      <w:pPr>
        <w:spacing w:line="240" w:lineRule="auto"/>
        <w:ind w:left="567" w:right="616"/>
      </w:pPr>
      <w:r>
        <w:t>S’inscrivant dans un logique d’essence disciplinaire, ce modèle conduit à des recommandations en termes de gouvernance qui pourraient être qualifiées de palliatifs à une possible spoliation des investisseurs, mais qui négligent la question centrale des sources de la construction d’un avantage compétitif durable. Pertinente dans certains contextes, notamment dans le cas des grandes firmes managériales au sens de Berle et Means (1932) où les problèmes d’agence sont potentiellement aigus, une application rigide de ces principes à n’importe quelle entreprise risquerait d’être contre-productive, car faisant abstraction de deux déterminants essentiels de la création de valeur, à savoir la valeur cognitive et d’éventuels coûts d’agence cognitifs</w:t>
      </w:r>
      <w:r w:rsidR="0054759B">
        <w:t xml:space="preserve"> (</w:t>
      </w:r>
      <w:r>
        <w:t>p. 269)</w:t>
      </w:r>
      <w:r w:rsidR="00B76D13">
        <w:t>.</w:t>
      </w:r>
    </w:p>
    <w:p w:rsidR="00F23C59" w:rsidRDefault="00587F1B" w:rsidP="00C5454E">
      <w:pPr>
        <w:spacing w:before="360"/>
        <w:ind w:firstLine="567"/>
      </w:pPr>
      <w:r>
        <w:t xml:space="preserve">Conformément au cadre théorique précédent et aux implications législatives qui pourraient en découler, la complémentarité des théories disciplinaires et cognitives sera vérifiée. La prochaine section comporte l’objectif central de cette étude, lui-même scindé en </w:t>
      </w:r>
      <w:r w:rsidR="00141AB5">
        <w:t>trois</w:t>
      </w:r>
      <w:r>
        <w:t xml:space="preserve"> sous-objectifs </w:t>
      </w:r>
      <w:r w:rsidR="00D127DC">
        <w:t>particuliers</w:t>
      </w:r>
      <w:r>
        <w:t>.</w:t>
      </w:r>
      <w:r w:rsidR="00FF6564">
        <w:t xml:space="preserve"> </w:t>
      </w:r>
    </w:p>
    <w:p w:rsidR="00157B06" w:rsidRDefault="00563BFB" w:rsidP="00C5454E">
      <w:pPr>
        <w:pStyle w:val="Titre2"/>
      </w:pPr>
      <w:bookmarkStart w:id="47" w:name="_Toc345408791"/>
      <w:bookmarkStart w:id="48" w:name="_Toc356744228"/>
      <w:r>
        <w:t>4</w:t>
      </w:r>
      <w:r w:rsidR="00B17D92">
        <w:t xml:space="preserve">. </w:t>
      </w:r>
      <w:r>
        <w:t>Objectif principal de l’étude</w:t>
      </w:r>
      <w:bookmarkEnd w:id="47"/>
      <w:r w:rsidR="007E2393">
        <w:t xml:space="preserve"> et hypothèses</w:t>
      </w:r>
      <w:bookmarkEnd w:id="48"/>
    </w:p>
    <w:p w:rsidR="00367E88" w:rsidRDefault="006B75D6" w:rsidP="00A4591D">
      <w:pPr>
        <w:ind w:firstLine="567"/>
      </w:pPr>
      <w:r>
        <w:t xml:space="preserve">L’objectif principal de cette étude est </w:t>
      </w:r>
      <w:r w:rsidR="00553695">
        <w:t>d’examiner</w:t>
      </w:r>
      <w:r>
        <w:t xml:space="preserve"> </w:t>
      </w:r>
      <w:r w:rsidR="003A7664">
        <w:t>l</w:t>
      </w:r>
      <w:r w:rsidR="00686F1C">
        <w:t>a</w:t>
      </w:r>
      <w:r>
        <w:t xml:space="preserve"> relation entre la gouvernance d’entreprise et </w:t>
      </w:r>
      <w:r w:rsidR="00B93B75">
        <w:t>cinq</w:t>
      </w:r>
      <w:r w:rsidR="00553695">
        <w:t xml:space="preserve"> </w:t>
      </w:r>
      <w:r>
        <w:t xml:space="preserve">mesures de performance, tout en considérant le contexte corporatif </w:t>
      </w:r>
      <w:r w:rsidR="00686F1C">
        <w:t>et temporel</w:t>
      </w:r>
      <w:r>
        <w:t xml:space="preserve">. </w:t>
      </w:r>
      <w:r w:rsidR="00FE5347">
        <w:t xml:space="preserve">Pour ce faire, nous emploierons, d’une part, </w:t>
      </w:r>
      <w:r w:rsidR="00DC5138">
        <w:t>quatre</w:t>
      </w:r>
      <w:r>
        <w:t xml:space="preserve"> modèle</w:t>
      </w:r>
      <w:r w:rsidR="00DC5138">
        <w:t>s</w:t>
      </w:r>
      <w:r>
        <w:t xml:space="preserve"> </w:t>
      </w:r>
      <w:r w:rsidR="00311817">
        <w:t>de mesure</w:t>
      </w:r>
      <w:r>
        <w:t xml:space="preserve"> formatif</w:t>
      </w:r>
      <w:r w:rsidR="00DC5138">
        <w:t>s</w:t>
      </w:r>
      <w:r w:rsidR="005C58E9">
        <w:t>, ce qui nous permet</w:t>
      </w:r>
      <w:r w:rsidR="009A3CEF">
        <w:t xml:space="preserve">tra de mettre en exergue les </w:t>
      </w:r>
      <w:r w:rsidR="005C58E9">
        <w:t>r</w:t>
      </w:r>
      <w:r w:rsidR="00774802">
        <w:t>e</w:t>
      </w:r>
      <w:r w:rsidR="005C58E9">
        <w:t xml:space="preserve">lations existant entre les </w:t>
      </w:r>
      <w:r>
        <w:t xml:space="preserve">différents construits et </w:t>
      </w:r>
      <w:r w:rsidR="00774802">
        <w:t>indicateurs</w:t>
      </w:r>
      <w:r>
        <w:t>.</w:t>
      </w:r>
      <w:r w:rsidR="00B93B75">
        <w:t xml:space="preserve"> Nous supposerons que l</w:t>
      </w:r>
      <w:r w:rsidR="005C58E9">
        <w:t>’établissement des construits</w:t>
      </w:r>
      <w:r w:rsidR="0028593B">
        <w:t xml:space="preserve">, </w:t>
      </w:r>
      <w:r w:rsidR="00B93B75">
        <w:t xml:space="preserve">effectué par le </w:t>
      </w:r>
      <w:r w:rsidR="00B93B75" w:rsidRPr="00B93B75">
        <w:rPr>
          <w:i/>
        </w:rPr>
        <w:t>Clarkson Centre for Business Ethics and Board Effectiveness</w:t>
      </w:r>
      <w:r w:rsidR="00CC630F">
        <w:t xml:space="preserve"> </w:t>
      </w:r>
      <w:r w:rsidR="00CC630F">
        <w:rPr>
          <w:szCs w:val="24"/>
        </w:rPr>
        <w:t>(CCBE)</w:t>
      </w:r>
      <w:r w:rsidR="0028593B">
        <w:t>,</w:t>
      </w:r>
      <w:r w:rsidR="005C58E9">
        <w:t xml:space="preserve"> </w:t>
      </w:r>
      <w:r w:rsidR="00B93B75">
        <w:t>a été</w:t>
      </w:r>
      <w:r w:rsidR="005C58E9">
        <w:t xml:space="preserve"> réalisé </w:t>
      </w:r>
      <w:r w:rsidR="00DF0A4E">
        <w:t>selon</w:t>
      </w:r>
      <w:r>
        <w:t xml:space="preserve"> l</w:t>
      </w:r>
      <w:r w:rsidR="00DC5138">
        <w:t>a procédure C-OAR-SE</w:t>
      </w:r>
      <w:r w:rsidR="00141AB5">
        <w:t>, qui sera définie au prochain chapitre</w:t>
      </w:r>
      <w:r w:rsidR="00DC5138">
        <w:t xml:space="preserve"> (Rossiter, </w:t>
      </w:r>
      <w:r>
        <w:t>2002).</w:t>
      </w:r>
      <w:r w:rsidR="00FE5347">
        <w:t xml:space="preserve"> D’autre part, nous aurons recours à des régressions linéaires multiples pour évaluer l’importance de certaines caractéristiques corporatives et industrielles dans l’émergence d’un système de gouvernance.</w:t>
      </w:r>
    </w:p>
    <w:p w:rsidR="00FE5347" w:rsidRDefault="00FE5347" w:rsidP="00A4591D">
      <w:pPr>
        <w:ind w:firstLine="567"/>
      </w:pPr>
      <w:r>
        <w:t>Trois</w:t>
      </w:r>
      <w:r w:rsidR="003A7664">
        <w:t xml:space="preserve"> sous-objectifs distincts nous permettrons d’approfondir le sujet de cette étude</w:t>
      </w:r>
      <w:r w:rsidR="00F96C78">
        <w:t xml:space="preserve">. </w:t>
      </w:r>
      <w:r>
        <w:t xml:space="preserve">Premièrement, le lien entre la gouvernance et </w:t>
      </w:r>
      <w:r w:rsidR="00DC5138">
        <w:t xml:space="preserve">les </w:t>
      </w:r>
      <w:r>
        <w:t>cinq mesures de performance</w:t>
      </w:r>
      <w:r w:rsidR="000C58E3">
        <w:t xml:space="preserve"> choisies</w:t>
      </w:r>
      <w:r>
        <w:t xml:space="preserve"> sera </w:t>
      </w:r>
      <w:r w:rsidR="00400B0F">
        <w:t>étudié</w:t>
      </w:r>
      <w:r w:rsidR="00DC5138">
        <w:t xml:space="preserve"> </w:t>
      </w:r>
      <w:r w:rsidR="00400B0F">
        <w:t>grâce aux</w:t>
      </w:r>
      <w:r w:rsidR="00DC5138">
        <w:t xml:space="preserve"> modèles </w:t>
      </w:r>
      <w:r w:rsidR="00311817">
        <w:t>de mesure</w:t>
      </w:r>
      <w:r w:rsidR="00DC5138">
        <w:t xml:space="preserve"> formatifs. Cette méthode statistique se distingue de celles </w:t>
      </w:r>
      <w:r w:rsidR="00774802">
        <w:t>utilisées</w:t>
      </w:r>
      <w:r w:rsidR="00DC5138">
        <w:t xml:space="preserve"> antérieurement dans les recherches portant sur la gouvernance </w:t>
      </w:r>
      <w:r w:rsidR="000C58E3">
        <w:t>en raison de</w:t>
      </w:r>
      <w:r w:rsidR="00DC5138">
        <w:t xml:space="preserve"> la possibilité d’incorporer </w:t>
      </w:r>
      <w:r w:rsidR="00A4591D">
        <w:t xml:space="preserve">simultanément </w:t>
      </w:r>
      <w:r w:rsidR="00DC5138">
        <w:t>au modèle des variables observables et non observables (ou latentes) (Byrne, 2010, p.</w:t>
      </w:r>
      <w:r w:rsidR="007678B9">
        <w:t> </w:t>
      </w:r>
      <w:r w:rsidR="00DC5138">
        <w:t>4). Cela convient à merveille à ce sujet d’étude, puisque la gouvernance n’est pas</w:t>
      </w:r>
      <w:r w:rsidR="00F311D8">
        <w:t>, en soi,</w:t>
      </w:r>
      <w:r w:rsidR="00DC5138">
        <w:t xml:space="preserve"> une variable directement observable. Cette procédure représente une innovation par rapport aux recherches ayant déjà été réalisées par le passé.</w:t>
      </w:r>
      <w:r w:rsidR="00D564A0">
        <w:t xml:space="preserve">  </w:t>
      </w:r>
    </w:p>
    <w:p w:rsidR="00473FF2" w:rsidRDefault="007678B9" w:rsidP="00A4591D">
      <w:pPr>
        <w:ind w:firstLine="567"/>
      </w:pPr>
      <w:r>
        <w:t xml:space="preserve">En second lieu, nous examinerons si certaines variables, telles que l’âge d’une firme, sa taille en termes de ventes, etc., conditionnent l’émergence d’un système de gouvernance. Ainsi, nous serons en mesure d’appréhender </w:t>
      </w:r>
      <w:r w:rsidR="00906474">
        <w:t>si les</w:t>
      </w:r>
      <w:r>
        <w:t xml:space="preserve"> caractéristiques</w:t>
      </w:r>
      <w:r w:rsidR="00906474">
        <w:t xml:space="preserve"> sélectionnées</w:t>
      </w:r>
      <w:r>
        <w:t xml:space="preserve"> </w:t>
      </w:r>
      <w:r w:rsidR="00906474">
        <w:t>dans le cadre de cette étude ont</w:t>
      </w:r>
      <w:r>
        <w:t xml:space="preserve"> </w:t>
      </w:r>
      <w:r w:rsidR="00906474">
        <w:t>un</w:t>
      </w:r>
      <w:r>
        <w:t xml:space="preserve"> impact sur l’adoption de mécanismes de gouvernance disciplinaires. L’obtention de relations significatives entre ces deux éléments offrira un support supplémentaire aux théories cognitives, telles qu’expliquées au point précédent. </w:t>
      </w:r>
    </w:p>
    <w:p w:rsidR="007E2393" w:rsidRDefault="00906474" w:rsidP="00A4591D">
      <w:pPr>
        <w:ind w:firstLine="567"/>
      </w:pPr>
      <w:r>
        <w:t xml:space="preserve">Finalement, nous vérifierons si les résultats trouvés sont constants dans le temps. </w:t>
      </w:r>
      <w:r w:rsidR="00AF7B80">
        <w:t xml:space="preserve">Nous avons retenu les années 2003 et 2011 afin d’analyser si des changements notables dans les relations </w:t>
      </w:r>
      <w:r w:rsidR="009D5E40">
        <w:t>étaient</w:t>
      </w:r>
      <w:r w:rsidR="00AF7B80">
        <w:t xml:space="preserve"> survenus entre ces deux années.</w:t>
      </w:r>
    </w:p>
    <w:p w:rsidR="007E2393" w:rsidRDefault="007E2393" w:rsidP="007E2393">
      <w:pPr>
        <w:pStyle w:val="Titre3"/>
      </w:pPr>
      <w:bookmarkStart w:id="49" w:name="_Toc356744229"/>
      <w:r>
        <w:t>4.1 Hypothèses de recherche</w:t>
      </w:r>
      <w:bookmarkEnd w:id="49"/>
    </w:p>
    <w:p w:rsidR="007E2393" w:rsidRDefault="007E2393" w:rsidP="007E2393">
      <w:pPr>
        <w:tabs>
          <w:tab w:val="left" w:pos="567"/>
        </w:tabs>
      </w:pPr>
      <w:r>
        <w:tab/>
      </w:r>
      <w:r w:rsidR="00347975">
        <w:t>Quatre</w:t>
      </w:r>
      <w:r>
        <w:t xml:space="preserve"> hypothèses découlent des sous-objectifs susmentionnés. </w:t>
      </w:r>
      <w:r w:rsidR="00CE1598">
        <w:t xml:space="preserve">Les deux premières d’entre elles </w:t>
      </w:r>
      <w:r w:rsidR="00347975">
        <w:t>se rapportent</w:t>
      </w:r>
      <w:r w:rsidR="00CE1598">
        <w:t xml:space="preserve"> au premier des sous-objectifs</w:t>
      </w:r>
      <w:r w:rsidR="00347975">
        <w:t>, à savoir si la gouvernance avait un impact sur certaines mesures de performance</w:t>
      </w:r>
      <w:r w:rsidR="00CE1598">
        <w:t>. La troisième</w:t>
      </w:r>
      <w:r w:rsidR="00347975">
        <w:t xml:space="preserve"> hypothèse</w:t>
      </w:r>
      <w:r w:rsidR="00CE1598">
        <w:t xml:space="preserve"> </w:t>
      </w:r>
      <w:r w:rsidR="00347975">
        <w:t>concerne le</w:t>
      </w:r>
      <w:r w:rsidR="00CE1598">
        <w:t xml:space="preserve"> contexte corporatif, tandis que la dernière </w:t>
      </w:r>
      <w:r w:rsidR="00A31F10">
        <w:t>a trait</w:t>
      </w:r>
      <w:r w:rsidR="00CE1598">
        <w:t xml:space="preserve"> au contexte temporel.</w:t>
      </w:r>
      <w:r w:rsidR="00AB7FCB">
        <w:t xml:space="preserve"> Ces hypothèses de recherche suggèrent</w:t>
      </w:r>
      <w:r w:rsidR="00846D3B">
        <w:t xml:space="preserve"> donc</w:t>
      </w:r>
      <w:r w:rsidR="00AB7FCB">
        <w:t xml:space="preserve"> que :</w:t>
      </w:r>
    </w:p>
    <w:p w:rsidR="007E2393" w:rsidRDefault="007E2393" w:rsidP="00CE1598">
      <w:pPr>
        <w:pStyle w:val="Paragraphedeliste"/>
        <w:numPr>
          <w:ilvl w:val="0"/>
          <w:numId w:val="18"/>
        </w:numPr>
        <w:tabs>
          <w:tab w:val="left" w:pos="567"/>
        </w:tabs>
      </w:pPr>
      <w:r>
        <w:t xml:space="preserve">Toutes choses étant égales par ailleurs, </w:t>
      </w:r>
      <w:r w:rsidR="00762294">
        <w:t xml:space="preserve">le système de gouvernance explique la </w:t>
      </w:r>
      <w:r w:rsidR="00CE1598">
        <w:t>performance d’une entreprise.</w:t>
      </w:r>
    </w:p>
    <w:p w:rsidR="00CE1598" w:rsidRDefault="00CE1598" w:rsidP="00CE1598">
      <w:pPr>
        <w:pStyle w:val="Paragraphedeliste"/>
        <w:tabs>
          <w:tab w:val="left" w:pos="567"/>
        </w:tabs>
      </w:pPr>
    </w:p>
    <w:p w:rsidR="00972C9D" w:rsidRDefault="00CE1598" w:rsidP="00CE1598">
      <w:pPr>
        <w:pStyle w:val="Paragraphedeliste"/>
        <w:numPr>
          <w:ilvl w:val="0"/>
          <w:numId w:val="18"/>
        </w:numPr>
        <w:tabs>
          <w:tab w:val="left" w:pos="567"/>
        </w:tabs>
      </w:pPr>
      <w:r>
        <w:t xml:space="preserve">Toutes choses étant égales par ailleurs, le </w:t>
      </w:r>
      <w:r w:rsidR="00762294">
        <w:t xml:space="preserve">système de gouvernance explique le </w:t>
      </w:r>
      <w:r>
        <w:t xml:space="preserve">risque d’une entreprise. </w:t>
      </w:r>
    </w:p>
    <w:p w:rsidR="00CE1598" w:rsidRDefault="00CE1598" w:rsidP="00CE1598">
      <w:pPr>
        <w:pStyle w:val="Paragraphedeliste"/>
      </w:pPr>
    </w:p>
    <w:p w:rsidR="00CE1598" w:rsidRDefault="00AB7FCB" w:rsidP="00CE1598">
      <w:pPr>
        <w:pStyle w:val="Paragraphedeliste"/>
        <w:numPr>
          <w:ilvl w:val="0"/>
          <w:numId w:val="18"/>
        </w:numPr>
        <w:tabs>
          <w:tab w:val="left" w:pos="567"/>
        </w:tabs>
      </w:pPr>
      <w:r>
        <w:t xml:space="preserve">Toutes choses étant égales par ailleurs, </w:t>
      </w:r>
      <w:r w:rsidR="001C21D3">
        <w:t>la gouvernance d’une firme est in</w:t>
      </w:r>
      <w:r w:rsidR="00C66E5A">
        <w:t>fluencée par certaines caractéristiques contextuelles.</w:t>
      </w:r>
    </w:p>
    <w:p w:rsidR="00C66E5A" w:rsidRDefault="00C66E5A" w:rsidP="00C66E5A">
      <w:pPr>
        <w:pStyle w:val="Paragraphedeliste"/>
      </w:pPr>
    </w:p>
    <w:p w:rsidR="00C66E5A" w:rsidRDefault="00C66E5A" w:rsidP="00CE1598">
      <w:pPr>
        <w:pStyle w:val="Paragraphedeliste"/>
        <w:numPr>
          <w:ilvl w:val="0"/>
          <w:numId w:val="18"/>
        </w:numPr>
        <w:tabs>
          <w:tab w:val="left" w:pos="567"/>
        </w:tabs>
      </w:pPr>
      <w:r>
        <w:t>Toutes choses étant égales par ailleurs, les relations entre la gouvernance</w:t>
      </w:r>
      <w:r w:rsidR="00C91966">
        <w:t xml:space="preserve"> d’une firme, s</w:t>
      </w:r>
      <w:r>
        <w:t xml:space="preserve">a performance et ses caractéristiques contextuelles sont stables dans le temps. </w:t>
      </w:r>
    </w:p>
    <w:p w:rsidR="00EF6C84" w:rsidRDefault="00301DBA" w:rsidP="00C5454E">
      <w:pPr>
        <w:spacing w:before="360"/>
        <w:ind w:firstLine="708"/>
        <w:sectPr w:rsidR="00EF6C84" w:rsidSect="007678B9">
          <w:pgSz w:w="12240" w:h="15840"/>
          <w:pgMar w:top="1701" w:right="2268" w:bottom="1701" w:left="1701" w:header="709" w:footer="709" w:gutter="0"/>
          <w:cols w:space="708"/>
          <w:docGrid w:linePitch="360"/>
        </w:sectPr>
      </w:pPr>
      <w:r>
        <w:tab/>
      </w:r>
    </w:p>
    <w:p w:rsidR="00133626" w:rsidRDefault="00BE5044" w:rsidP="00BE5044">
      <w:pPr>
        <w:pStyle w:val="Titre1"/>
        <w:jc w:val="center"/>
      </w:pPr>
      <w:r>
        <w:br/>
      </w:r>
      <w:bookmarkStart w:id="50" w:name="_Toc345408792"/>
      <w:bookmarkStart w:id="51" w:name="_Toc356744230"/>
      <w:r w:rsidR="00E36A28">
        <w:t>TROISI</w:t>
      </w:r>
      <w:r>
        <w:t>ÈME CHAPITRE</w:t>
      </w:r>
      <w:r>
        <w:br/>
      </w:r>
      <w:r w:rsidR="00A0128A">
        <w:t>CADRE M</w:t>
      </w:r>
      <w:r w:rsidR="00133626">
        <w:t>É</w:t>
      </w:r>
      <w:r w:rsidR="00A0128A">
        <w:t>T</w:t>
      </w:r>
      <w:r w:rsidR="00133626">
        <w:t>HODOLOGIQUE</w:t>
      </w:r>
      <w:bookmarkEnd w:id="50"/>
      <w:bookmarkEnd w:id="51"/>
    </w:p>
    <w:p w:rsidR="005D5330" w:rsidRDefault="005D5330" w:rsidP="005D5330">
      <w:pPr>
        <w:tabs>
          <w:tab w:val="left" w:pos="567"/>
        </w:tabs>
      </w:pPr>
      <w:bookmarkStart w:id="52" w:name="_Toc345408793"/>
      <w:r>
        <w:tab/>
        <w:t>À l’intérieur de ce chapitre seront discutés les différents modèles nécessaires à la confirmation ou l’infirmation des hypothèses posées</w:t>
      </w:r>
      <w:r w:rsidR="00115205">
        <w:t xml:space="preserve"> précédemment</w:t>
      </w:r>
      <w:r>
        <w:t xml:space="preserve">. Ce dernier s’ouvre tout d’abord sur la définition de certains termes </w:t>
      </w:r>
      <w:r w:rsidR="00613050">
        <w:t xml:space="preserve">qui seront </w:t>
      </w:r>
      <w:r>
        <w:t>employés dans l’explication des modèles de mesure formatifs. Par la suite, la procédure derrière l’élaboration des modèles d’équations structurelles sera exposée.</w:t>
      </w:r>
      <w:r w:rsidR="00E97A0E">
        <w:t xml:space="preserve"> </w:t>
      </w:r>
      <w:r w:rsidR="00574C7F">
        <w:t xml:space="preserve">Comme la réponse aux deux premières hypothèses de recherche sera donnée grâce à des modèles de mesure formatifs, nous ne commenterons pas davantage le recours aux modèles d’équations structurelles. </w:t>
      </w:r>
      <w:r>
        <w:t xml:space="preserve">Enfin, le cadre méthodologique se clôturera sur une section </w:t>
      </w:r>
      <w:r w:rsidR="002C1B9A">
        <w:t>traitant d</w:t>
      </w:r>
      <w:r>
        <w:t>es régressio</w:t>
      </w:r>
      <w:r w:rsidR="003F2120">
        <w:t xml:space="preserve">ns linéaires multiples </w:t>
      </w:r>
      <w:r w:rsidR="00025B7B">
        <w:t>nécessaires à la validation de la troisième hypothèse de recherche</w:t>
      </w:r>
      <w:r>
        <w:t xml:space="preserve">. </w:t>
      </w:r>
    </w:p>
    <w:p w:rsidR="00023BE2" w:rsidRDefault="00023BE2" w:rsidP="00C5454E">
      <w:pPr>
        <w:pStyle w:val="Titre2"/>
      </w:pPr>
      <w:bookmarkStart w:id="53" w:name="_Toc356744231"/>
      <w:r>
        <w:t xml:space="preserve">1. </w:t>
      </w:r>
      <w:r w:rsidR="00BA3497">
        <w:t>Terminologie</w:t>
      </w:r>
      <w:bookmarkEnd w:id="52"/>
      <w:bookmarkEnd w:id="53"/>
    </w:p>
    <w:p w:rsidR="00BA3497" w:rsidRPr="007265BD" w:rsidRDefault="00BA3497" w:rsidP="00C5454E">
      <w:pPr>
        <w:rPr>
          <w:szCs w:val="24"/>
        </w:rPr>
      </w:pPr>
      <w:r>
        <w:t xml:space="preserve">Construit : terme conceptuel utilisé pour décrire un phénomène d’intérêt théorique </w:t>
      </w:r>
      <w:r w:rsidRPr="007265BD">
        <w:rPr>
          <w:szCs w:val="24"/>
        </w:rPr>
        <w:t>(</w:t>
      </w:r>
      <w:r w:rsidRPr="00D748EB">
        <w:rPr>
          <w:szCs w:val="24"/>
        </w:rPr>
        <w:t>Edwards et Bagozzi</w:t>
      </w:r>
      <w:r w:rsidRPr="007265BD">
        <w:rPr>
          <w:szCs w:val="24"/>
        </w:rPr>
        <w:t>, 2000, p. 156-157; Rossiter, 2002, p. 308)</w:t>
      </w:r>
    </w:p>
    <w:p w:rsidR="007265BD" w:rsidRDefault="007265BD" w:rsidP="00C5454E">
      <w:pPr>
        <w:rPr>
          <w:szCs w:val="24"/>
        </w:rPr>
      </w:pPr>
      <w:r w:rsidRPr="007265BD">
        <w:rPr>
          <w:szCs w:val="24"/>
        </w:rPr>
        <w:t xml:space="preserve">Construit latent : variable qui ne peut être </w:t>
      </w:r>
      <w:r w:rsidR="002A4A34">
        <w:rPr>
          <w:szCs w:val="24"/>
        </w:rPr>
        <w:t>observée</w:t>
      </w:r>
      <w:r w:rsidRPr="007265BD">
        <w:rPr>
          <w:szCs w:val="24"/>
        </w:rPr>
        <w:t xml:space="preserve"> directement</w:t>
      </w:r>
      <w:r w:rsidR="00C857E0">
        <w:rPr>
          <w:szCs w:val="24"/>
        </w:rPr>
        <w:t>, telle que la gouvernance</w:t>
      </w:r>
      <w:r w:rsidRPr="007265BD">
        <w:rPr>
          <w:szCs w:val="24"/>
        </w:rPr>
        <w:t xml:space="preserve"> </w:t>
      </w:r>
      <w:r>
        <w:rPr>
          <w:szCs w:val="24"/>
        </w:rPr>
        <w:t>(</w:t>
      </w:r>
      <w:r w:rsidRPr="00EC042A">
        <w:rPr>
          <w:szCs w:val="24"/>
        </w:rPr>
        <w:t xml:space="preserve">Cadieux et Lévesque, </w:t>
      </w:r>
      <w:r w:rsidR="00F735DE">
        <w:rPr>
          <w:szCs w:val="24"/>
        </w:rPr>
        <w:t>s.d.</w:t>
      </w:r>
      <w:r w:rsidR="00A35A2B" w:rsidRPr="00EC042A">
        <w:rPr>
          <w:szCs w:val="24"/>
        </w:rPr>
        <w:t>,</w:t>
      </w:r>
      <w:r w:rsidR="007E78DD" w:rsidRPr="00EC042A">
        <w:rPr>
          <w:szCs w:val="24"/>
        </w:rPr>
        <w:t xml:space="preserve"> </w:t>
      </w:r>
      <w:r w:rsidRPr="00EC042A">
        <w:rPr>
          <w:szCs w:val="24"/>
        </w:rPr>
        <w:t>p. 364</w:t>
      </w:r>
      <w:r w:rsidRPr="007265BD">
        <w:rPr>
          <w:szCs w:val="24"/>
        </w:rPr>
        <w:t>)</w:t>
      </w:r>
    </w:p>
    <w:p w:rsidR="007265BD" w:rsidRDefault="007265BD" w:rsidP="00C5454E">
      <w:pPr>
        <w:rPr>
          <w:szCs w:val="24"/>
        </w:rPr>
      </w:pPr>
      <w:r>
        <w:rPr>
          <w:szCs w:val="24"/>
        </w:rPr>
        <w:t>Indicateurs :</w:t>
      </w:r>
      <w:r w:rsidR="002D2EA2">
        <w:rPr>
          <w:szCs w:val="24"/>
        </w:rPr>
        <w:t xml:space="preserve"> variables explicatives </w:t>
      </w:r>
      <w:r w:rsidR="001A5AC5">
        <w:rPr>
          <w:szCs w:val="24"/>
        </w:rPr>
        <w:t xml:space="preserve">observables et mesurables </w:t>
      </w:r>
      <w:r w:rsidR="002D2EA2">
        <w:rPr>
          <w:szCs w:val="24"/>
        </w:rPr>
        <w:t>qui,</w:t>
      </w:r>
      <w:r>
        <w:rPr>
          <w:szCs w:val="24"/>
        </w:rPr>
        <w:t xml:space="preserve"> une fois combinées, </w:t>
      </w:r>
      <w:r w:rsidR="001A5AC5">
        <w:rPr>
          <w:szCs w:val="24"/>
        </w:rPr>
        <w:t>peuvent représenter un</w:t>
      </w:r>
      <w:r>
        <w:rPr>
          <w:szCs w:val="24"/>
        </w:rPr>
        <w:t xml:space="preserve"> construit latent (</w:t>
      </w:r>
      <w:r w:rsidR="005F6288">
        <w:rPr>
          <w:szCs w:val="24"/>
        </w:rPr>
        <w:t>Cadieux et Lévesque,</w:t>
      </w:r>
      <w:r w:rsidR="00F735DE">
        <w:rPr>
          <w:szCs w:val="24"/>
        </w:rPr>
        <w:t xml:space="preserve"> s.d.</w:t>
      </w:r>
      <w:r w:rsidR="005F6288">
        <w:rPr>
          <w:szCs w:val="24"/>
        </w:rPr>
        <w:t>, p.</w:t>
      </w:r>
      <w:r w:rsidR="00A35A2B">
        <w:rPr>
          <w:szCs w:val="24"/>
        </w:rPr>
        <w:t> </w:t>
      </w:r>
      <w:r w:rsidR="005F6288">
        <w:rPr>
          <w:szCs w:val="24"/>
        </w:rPr>
        <w:t xml:space="preserve">364; </w:t>
      </w:r>
      <w:r>
        <w:rPr>
          <w:szCs w:val="24"/>
        </w:rPr>
        <w:t>Diamantopoulos,</w:t>
      </w:r>
      <w:r w:rsidR="005F6288">
        <w:rPr>
          <w:szCs w:val="24"/>
        </w:rPr>
        <w:t xml:space="preserve"> Riefler et Roth, 2008, p. 1205</w:t>
      </w:r>
      <w:r>
        <w:rPr>
          <w:szCs w:val="24"/>
        </w:rPr>
        <w:t>)</w:t>
      </w:r>
    </w:p>
    <w:p w:rsidR="00975A40" w:rsidRDefault="00BA3497" w:rsidP="00E159CB">
      <w:pPr>
        <w:pStyle w:val="Titre2"/>
        <w:spacing w:line="240" w:lineRule="auto"/>
      </w:pPr>
      <w:bookmarkStart w:id="54" w:name="_Toc356744232"/>
      <w:bookmarkStart w:id="55" w:name="_Toc345408794"/>
      <w:r>
        <w:t xml:space="preserve">2. </w:t>
      </w:r>
      <w:r w:rsidR="00E52CDE">
        <w:t>É</w:t>
      </w:r>
      <w:r w:rsidR="00975A40">
        <w:t>laboration des modèles d’équations structurelles (mes)</w:t>
      </w:r>
      <w:bookmarkEnd w:id="54"/>
    </w:p>
    <w:bookmarkEnd w:id="55"/>
    <w:p w:rsidR="00E159CB" w:rsidRDefault="00E159CB" w:rsidP="00975A40">
      <w:pPr>
        <w:ind w:firstLine="567"/>
      </w:pPr>
      <w:r>
        <w:t>Dans cette section, nous aborderons la procédure générale à la base de l’élaboration de modèles d’équations structurelles. Il est cependant important de mentionner que le présent mémoire ne se concentrera que sur l’analyse des mod</w:t>
      </w:r>
      <w:r w:rsidR="004C44F8">
        <w:t>èles de mesure</w:t>
      </w:r>
      <w:r w:rsidR="00353B2A">
        <w:t xml:space="preserve"> et donc que </w:t>
      </w:r>
      <w:r w:rsidR="00CF42AE">
        <w:t xml:space="preserve">les relations </w:t>
      </w:r>
      <w:r>
        <w:t>structurel</w:t>
      </w:r>
      <w:r w:rsidR="00CF42AE">
        <w:t>le</w:t>
      </w:r>
      <w:r>
        <w:t xml:space="preserve">s </w:t>
      </w:r>
      <w:r w:rsidR="00CF42AE">
        <w:t>entre les</w:t>
      </w:r>
      <w:r>
        <w:t xml:space="preserve"> construits formatifs ne seront pas étudiée</w:t>
      </w:r>
      <w:r w:rsidR="00353B2A">
        <w:t>s.</w:t>
      </w:r>
      <w:r w:rsidR="00484A4A">
        <w:t> Les résultats répondant au premier sous-objectif</w:t>
      </w:r>
      <w:r w:rsidR="00377BAD">
        <w:t xml:space="preserve"> </w:t>
      </w:r>
      <w:r w:rsidR="009B470E">
        <w:t xml:space="preserve">de notre étude </w:t>
      </w:r>
      <w:r w:rsidR="00377BAD">
        <w:t xml:space="preserve">s’arrêteront </w:t>
      </w:r>
      <w:r w:rsidR="00CF42AE">
        <w:t xml:space="preserve">ainsi </w:t>
      </w:r>
      <w:r w:rsidR="00926964">
        <w:t>à l’étape de la</w:t>
      </w:r>
      <w:r w:rsidR="00377BAD">
        <w:t xml:space="preserve"> </w:t>
      </w:r>
      <w:r w:rsidR="00F311D8">
        <w:t>validation</w:t>
      </w:r>
      <w:r w:rsidR="00377BAD">
        <w:t xml:space="preserve"> des mod</w:t>
      </w:r>
      <w:r w:rsidR="004C44F8">
        <w:t>èles de mesure</w:t>
      </w:r>
      <w:r w:rsidR="00377BAD">
        <w:t>, soit au point 2.2 de ce chapitre.</w:t>
      </w:r>
    </w:p>
    <w:p w:rsidR="00684403" w:rsidRDefault="00684403" w:rsidP="00C5454E">
      <w:pPr>
        <w:pStyle w:val="Titre3"/>
      </w:pPr>
      <w:bookmarkStart w:id="56" w:name="_Toc345408795"/>
      <w:bookmarkStart w:id="57" w:name="_Toc356744233"/>
      <w:r>
        <w:t xml:space="preserve">2.1 </w:t>
      </w:r>
      <w:r w:rsidR="006F3552">
        <w:t>C</w:t>
      </w:r>
      <w:r w:rsidRPr="00684403">
        <w:t>lassification des construits</w:t>
      </w:r>
      <w:bookmarkEnd w:id="56"/>
      <w:bookmarkEnd w:id="57"/>
    </w:p>
    <w:p w:rsidR="00D828E7" w:rsidRDefault="005E564A" w:rsidP="00C5454E">
      <w:pPr>
        <w:ind w:firstLine="567"/>
      </w:pPr>
      <w:r>
        <w:t>L</w:t>
      </w:r>
      <w:r w:rsidR="00226504">
        <w:t>a première étape</w:t>
      </w:r>
      <w:r>
        <w:t xml:space="preserve"> </w:t>
      </w:r>
      <w:r w:rsidR="00936BC6">
        <w:t xml:space="preserve">nécessaire à </w:t>
      </w:r>
      <w:r>
        <w:t xml:space="preserve">l’élaboration </w:t>
      </w:r>
      <w:r w:rsidR="00353B2A">
        <w:t>d’un modèle d’équations structurelles</w:t>
      </w:r>
      <w:r w:rsidR="00BE5E11">
        <w:t xml:space="preserve"> </w:t>
      </w:r>
      <w:r w:rsidR="001149BC">
        <w:t>consiste à</w:t>
      </w:r>
      <w:r w:rsidR="00226504">
        <w:t xml:space="preserve"> </w:t>
      </w:r>
      <w:r w:rsidR="00A9640E">
        <w:t xml:space="preserve">définir le plus précisément possible le domaine du construit étudié et de </w:t>
      </w:r>
      <w:r w:rsidR="00226504">
        <w:t xml:space="preserve">déterminer </w:t>
      </w:r>
      <w:r w:rsidR="00482D6C">
        <w:t>si celui-ci est</w:t>
      </w:r>
      <w:r w:rsidR="00226504">
        <w:t xml:space="preserve"> de nature formative ou réflexive</w:t>
      </w:r>
      <w:r w:rsidR="00A9640E">
        <w:t xml:space="preserve"> (Lacroux, 2009, p. 17)</w:t>
      </w:r>
      <w:r w:rsidR="00226504">
        <w:t xml:space="preserve">. </w:t>
      </w:r>
      <w:r w:rsidR="00936BC6">
        <w:t xml:space="preserve">Cette première étape est cruciale pour toute étude de </w:t>
      </w:r>
      <w:r w:rsidR="00CF42AE">
        <w:t>ce type</w:t>
      </w:r>
      <w:r w:rsidR="00936BC6">
        <w:t>, car</w:t>
      </w:r>
      <w:r w:rsidR="00A61F9C">
        <w:t xml:space="preserve"> une mauvaise </w:t>
      </w:r>
      <w:r w:rsidR="0088676B">
        <w:t xml:space="preserve">définition et </w:t>
      </w:r>
      <w:r w:rsidR="00AB4B0B">
        <w:t>classification</w:t>
      </w:r>
      <w:r w:rsidR="00A61F9C">
        <w:t xml:space="preserve"> peu</w:t>
      </w:r>
      <w:r w:rsidR="00CF42AE">
        <w:t>ven</w:t>
      </w:r>
      <w:r w:rsidR="00424F0A">
        <w:t>t</w:t>
      </w:r>
      <w:r w:rsidR="00A61F9C">
        <w:t xml:space="preserve"> entraver le pouvoir explicatif du modèle.</w:t>
      </w:r>
    </w:p>
    <w:p w:rsidR="00936BC6" w:rsidRPr="001D5E20" w:rsidRDefault="0067138D" w:rsidP="00C5454E">
      <w:pPr>
        <w:ind w:firstLine="567"/>
        <w:rPr>
          <w:lang w:val="en-CA"/>
        </w:rPr>
      </w:pPr>
      <w:r>
        <w:t xml:space="preserve">En effet, Diamantopoulos et </w:t>
      </w:r>
      <w:r w:rsidRPr="00863859">
        <w:rPr>
          <w:i/>
        </w:rPr>
        <w:t>al</w:t>
      </w:r>
      <w:r>
        <w:t xml:space="preserve">. (2008) </w:t>
      </w:r>
      <w:r w:rsidR="00863859">
        <w:t>nous mettent en garde</w:t>
      </w:r>
      <w:r>
        <w:t xml:space="preserve"> qu’une spécification incorrecte d’un modèle d’équations structurelles</w:t>
      </w:r>
      <w:r w:rsidR="00863859">
        <w:t xml:space="preserve"> par</w:t>
      </w:r>
      <w:r>
        <w:t xml:space="preserve"> </w:t>
      </w:r>
      <w:r w:rsidR="00C71E57">
        <w:t xml:space="preserve">le </w:t>
      </w:r>
      <w:r w:rsidR="00875A78">
        <w:t>traitement réflectif d’</w:t>
      </w:r>
      <w:r w:rsidR="00863859">
        <w:t>un construit formatif sur ou sous-estime les chemins structurels</w:t>
      </w:r>
      <w:r w:rsidR="00C71E57">
        <w:t>,</w:t>
      </w:r>
      <w:r w:rsidR="00863859">
        <w:t xml:space="preserve"> </w:t>
      </w:r>
      <w:r w:rsidR="00C71E57">
        <w:t>ce qui</w:t>
      </w:r>
      <w:r w:rsidR="00863859">
        <w:t xml:space="preserve"> compromet l’interprétation des relations du modèle en question (p. 1210).</w:t>
      </w:r>
      <w:r w:rsidR="00D564A0">
        <w:t xml:space="preserve"> </w:t>
      </w:r>
      <w:r w:rsidR="00C71E57" w:rsidRPr="001D5E20">
        <w:rPr>
          <w:lang w:val="en-CA"/>
        </w:rPr>
        <w:t>Ainsi, comme</w:t>
      </w:r>
      <w:r w:rsidR="00936BC6" w:rsidRPr="001D5E20">
        <w:rPr>
          <w:lang w:val="en-CA"/>
        </w:rPr>
        <w:t xml:space="preserve"> le souligne Jarvis </w:t>
      </w:r>
      <w:r w:rsidR="00936BC6" w:rsidRPr="001D5E20">
        <w:rPr>
          <w:i/>
          <w:lang w:val="en-CA"/>
        </w:rPr>
        <w:t>et al. (</w:t>
      </w:r>
      <w:r w:rsidR="00936BC6" w:rsidRPr="001D5E20">
        <w:rPr>
          <w:lang w:val="en-CA"/>
        </w:rPr>
        <w:t xml:space="preserve">2003) : </w:t>
      </w:r>
    </w:p>
    <w:p w:rsidR="00936BC6" w:rsidRPr="0054759B" w:rsidRDefault="00936BC6" w:rsidP="0048007A">
      <w:pPr>
        <w:spacing w:after="240" w:line="240" w:lineRule="auto"/>
        <w:ind w:left="567" w:right="616"/>
        <w:rPr>
          <w:lang w:val="en-CA"/>
        </w:rPr>
      </w:pPr>
      <w:r w:rsidRPr="004B7584">
        <w:rPr>
          <w:i/>
          <w:lang w:val="en-CA"/>
        </w:rPr>
        <w:t>[Determining whether a construct is formative or reflexive] requires a clear conceptual definition of the construct, generation of a set of measures fully representing the domain of the construct, and careful consideration of the relationship between the construct and the measures</w:t>
      </w:r>
      <w:r>
        <w:rPr>
          <w:i/>
          <w:lang w:val="en-CA"/>
        </w:rPr>
        <w:t xml:space="preserve"> (</w:t>
      </w:r>
      <w:r w:rsidRPr="0054759B">
        <w:rPr>
          <w:lang w:val="en-CA"/>
        </w:rPr>
        <w:t>p. 213)</w:t>
      </w:r>
      <w:r w:rsidR="0048007A">
        <w:rPr>
          <w:lang w:val="en-CA"/>
        </w:rPr>
        <w:t>.</w:t>
      </w:r>
    </w:p>
    <w:p w:rsidR="00285E0B" w:rsidRDefault="00FB5B47" w:rsidP="006D04F5">
      <w:pPr>
        <w:spacing w:after="240"/>
        <w:ind w:firstLine="567"/>
      </w:pPr>
      <w:r>
        <w:t>Les principales différences résidant entre ces deux familles de construits ont trait aux indicateurs et au sens de causalité entre ceux-ci et le construit.</w:t>
      </w:r>
      <w:r w:rsidR="0026258E">
        <w:t xml:space="preserve"> </w:t>
      </w:r>
      <w:r w:rsidR="00A5459B">
        <w:t xml:space="preserve">Par exemple, les indicateurs d’un construit formatif, tel que </w:t>
      </w:r>
      <w:r w:rsidR="00084695">
        <w:t>C</w:t>
      </w:r>
      <w:r w:rsidR="002F6C5C">
        <w:t>omposition du conseil</w:t>
      </w:r>
      <w:r w:rsidR="00071D36">
        <w:t xml:space="preserve"> d’administration</w:t>
      </w:r>
      <w:r w:rsidR="00071D36">
        <w:rPr>
          <w:rStyle w:val="Appelnotedebasdep"/>
        </w:rPr>
        <w:footnoteReference w:id="29"/>
      </w:r>
      <w:r w:rsidR="00A5459B">
        <w:t>, doivent</w:t>
      </w:r>
      <w:r w:rsidR="001D5E20">
        <w:t xml:space="preserve"> en</w:t>
      </w:r>
      <w:r w:rsidR="00A5459B">
        <w:t xml:space="preserve"> mesurer </w:t>
      </w:r>
      <w:r w:rsidR="001D5E20">
        <w:t xml:space="preserve">toutes les facettes </w:t>
      </w:r>
      <w:r w:rsidR="00A5459B">
        <w:t>et sont donc dit</w:t>
      </w:r>
      <w:r w:rsidR="00F43EF6">
        <w:t>s</w:t>
      </w:r>
      <w:r w:rsidR="00A5459B">
        <w:t xml:space="preserve"> complémentaires (par opposition à synonymes)</w:t>
      </w:r>
      <w:r w:rsidR="0054759B">
        <w:t xml:space="preserve"> (</w:t>
      </w:r>
      <w:r w:rsidR="00A5459B">
        <w:t xml:space="preserve">Cadieux et Lévesque, </w:t>
      </w:r>
      <w:r w:rsidR="007E78DD">
        <w:t>s.d.</w:t>
      </w:r>
      <w:r w:rsidR="00A5459B">
        <w:t>, p. 423)</w:t>
      </w:r>
      <w:r w:rsidR="002F6C5C">
        <w:t>.</w:t>
      </w:r>
      <w:r w:rsidR="005E564A">
        <w:t xml:space="preserve"> </w:t>
      </w:r>
      <w:r w:rsidR="00623486">
        <w:t>Ceux-ci</w:t>
      </w:r>
      <w:r w:rsidR="005E564A">
        <w:t xml:space="preserve"> ne sont donc pas </w:t>
      </w:r>
      <w:r w:rsidR="00B468E1">
        <w:t xml:space="preserve">nécessairement </w:t>
      </w:r>
      <w:r w:rsidR="005E564A">
        <w:t xml:space="preserve">interchangeables et </w:t>
      </w:r>
      <w:r w:rsidR="005E564A" w:rsidRPr="005E564A">
        <w:rPr>
          <w:b/>
        </w:rPr>
        <w:t>causent</w:t>
      </w:r>
      <w:r w:rsidR="005E564A">
        <w:t xml:space="preserve"> le construit</w:t>
      </w:r>
      <w:r w:rsidR="0054759B">
        <w:t xml:space="preserve"> (</w:t>
      </w:r>
      <w:r w:rsidR="008B1263">
        <w:t>Jarvis, Mackenzie et Podsakoff, 2003, p. 203)</w:t>
      </w:r>
      <w:r w:rsidR="002F6C5C">
        <w:t>.</w:t>
      </w:r>
      <w:r w:rsidR="008B1263">
        <w:t xml:space="preserve"> </w:t>
      </w:r>
      <w:r w:rsidR="00BE1923">
        <w:t>De manière à confirmer la</w:t>
      </w:r>
      <w:r w:rsidR="00084695">
        <w:t xml:space="preserve"> nature formative du construit C</w:t>
      </w:r>
      <w:r w:rsidR="00BE1923">
        <w:t>omposition du conseil</w:t>
      </w:r>
      <w:r w:rsidR="00ED6F06">
        <w:t>,</w:t>
      </w:r>
      <w:r w:rsidR="00BE1923">
        <w:t xml:space="preserve"> considérons</w:t>
      </w:r>
      <w:r w:rsidR="004C1040">
        <w:t xml:space="preserve"> le</w:t>
      </w:r>
      <w:r w:rsidR="00084695">
        <w:t>s trois indicateurs suivants : I</w:t>
      </w:r>
      <w:r w:rsidR="004C1040">
        <w:t>ndépe</w:t>
      </w:r>
      <w:r w:rsidR="00084695">
        <w:t>ndance des membres du conseil, P</w:t>
      </w:r>
      <w:r w:rsidR="004C1040">
        <w:t>résence de femmes sur le conse</w:t>
      </w:r>
      <w:r w:rsidR="00084695">
        <w:t>il et R</w:t>
      </w:r>
      <w:r w:rsidR="004C1040">
        <w:t xml:space="preserve">éunion du conseil sans le management. Ces trois </w:t>
      </w:r>
      <w:r w:rsidR="005B0E57">
        <w:t>mesures</w:t>
      </w:r>
      <w:r w:rsidR="00BE1923">
        <w:t xml:space="preserve"> constituent, selon</w:t>
      </w:r>
      <w:r w:rsidR="004C1040">
        <w:t xml:space="preserve"> le </w:t>
      </w:r>
      <w:r w:rsidR="004C1040" w:rsidRPr="001A6CB3">
        <w:rPr>
          <w:i/>
        </w:rPr>
        <w:t>Clarkson Centre for Business Ethics and Board Effectiveness</w:t>
      </w:r>
      <w:r w:rsidR="00CC630F">
        <w:rPr>
          <w:i/>
        </w:rPr>
        <w:t xml:space="preserve">, </w:t>
      </w:r>
      <w:r w:rsidR="004C1040">
        <w:t xml:space="preserve">de bonnes pratiques </w:t>
      </w:r>
      <w:r w:rsidR="00662353">
        <w:t>en</w:t>
      </w:r>
      <w:r w:rsidR="004C1040">
        <w:t xml:space="preserve"> </w:t>
      </w:r>
      <w:r w:rsidR="00ED6F06">
        <w:t xml:space="preserve">matière de </w:t>
      </w:r>
      <w:r w:rsidR="004C1040">
        <w:t>gouvernance.</w:t>
      </w:r>
      <w:r w:rsidR="00662353">
        <w:t xml:space="preserve"> </w:t>
      </w:r>
      <w:r w:rsidR="005B12DC" w:rsidRPr="005B12DC">
        <w:t>Si le score de l’</w:t>
      </w:r>
      <w:r w:rsidR="005B12DC">
        <w:t>une de ces mesures augmente et ce, même si celui des deux autres demeure inchang</w:t>
      </w:r>
      <w:r w:rsidR="00084695">
        <w:t>é, alors le score du construit C</w:t>
      </w:r>
      <w:r w:rsidR="004C44F8">
        <w:t>omposition du conseil s’accroî</w:t>
      </w:r>
      <w:r w:rsidR="005B12DC">
        <w:t>tra. Or, la relation inverse n’est pas nécessairement vra</w:t>
      </w:r>
      <w:r w:rsidR="00084695">
        <w:t>ie : une augmentation du score C</w:t>
      </w:r>
      <w:r w:rsidR="005B12DC">
        <w:t>omposition du conseil</w:t>
      </w:r>
      <w:r w:rsidR="005B12DC" w:rsidRPr="005B12DC">
        <w:t xml:space="preserve"> </w:t>
      </w:r>
      <w:r w:rsidR="005B12DC">
        <w:t xml:space="preserve">pourrait ne pas s’accompagner d’un accroissement </w:t>
      </w:r>
      <w:r w:rsidR="00ED6F06">
        <w:t>simultané du score de</w:t>
      </w:r>
      <w:r w:rsidR="004C44F8">
        <w:t>s</w:t>
      </w:r>
      <w:r w:rsidR="00ED6F06">
        <w:t xml:space="preserve"> </w:t>
      </w:r>
      <w:r w:rsidR="005B12DC">
        <w:t>trois mesures</w:t>
      </w:r>
      <w:r w:rsidR="00084695">
        <w:t xml:space="preserve"> précitées</w:t>
      </w:r>
      <w:r w:rsidR="005B12DC">
        <w:t xml:space="preserve">. </w:t>
      </w:r>
      <w:r w:rsidR="00FE03C5">
        <w:t>Les indicateurs repré</w:t>
      </w:r>
      <w:r w:rsidR="00F311D8">
        <w:t xml:space="preserve">sentent donc une combinaison </w:t>
      </w:r>
      <w:r w:rsidR="00FE03C5" w:rsidRPr="00ED6F06">
        <w:rPr>
          <w:b/>
        </w:rPr>
        <w:t>causant</w:t>
      </w:r>
      <w:r w:rsidR="00FE03C5">
        <w:t xml:space="preserve"> le construit : </w:t>
      </w:r>
    </w:p>
    <w:p w:rsidR="00683673" w:rsidRPr="00FE03C5" w:rsidRDefault="00FE03C5" w:rsidP="00285E0B">
      <w:pPr>
        <w:spacing w:after="240" w:line="240" w:lineRule="auto"/>
        <w:ind w:left="567" w:right="616"/>
        <w:rPr>
          <w:lang w:val="en-CA"/>
        </w:rPr>
      </w:pPr>
      <w:r w:rsidRPr="005E2259">
        <w:rPr>
          <w:i/>
        </w:rPr>
        <w:t xml:space="preserve">The choice of a formative versus a reflective specification thus depends on the causal priority between the indicator and the latent variable. </w:t>
      </w:r>
      <w:r w:rsidRPr="00810D12">
        <w:rPr>
          <w:i/>
          <w:lang w:val="en-CA"/>
        </w:rPr>
        <w:t>[…] When constructs are conceived as explanator</w:t>
      </w:r>
      <w:r w:rsidR="00F53B9F">
        <w:rPr>
          <w:i/>
          <w:lang w:val="en-CA"/>
        </w:rPr>
        <w:t>y combinations of indicators (such as “population change” or “marketing mix”)</w:t>
      </w:r>
      <w:r w:rsidRPr="00810D12">
        <w:rPr>
          <w:i/>
          <w:lang w:val="en-CA"/>
        </w:rPr>
        <w:t xml:space="preserve"> that are determined by a combination of variables, their indicators should</w:t>
      </w:r>
      <w:r w:rsidR="00285E0B" w:rsidRPr="00810D12">
        <w:rPr>
          <w:i/>
          <w:lang w:val="en-CA"/>
        </w:rPr>
        <w:t xml:space="preserve"> be formative</w:t>
      </w:r>
      <w:r w:rsidR="00285E0B">
        <w:rPr>
          <w:lang w:val="en-CA"/>
        </w:rPr>
        <w:t xml:space="preserve"> (Diamantopoulos et Winklhofer, 2001, p. 270).</w:t>
      </w:r>
    </w:p>
    <w:p w:rsidR="00945BCA" w:rsidRDefault="00F43EF6" w:rsidP="006D04F5">
      <w:pPr>
        <w:spacing w:after="240"/>
        <w:ind w:firstLine="567"/>
        <w:sectPr w:rsidR="00945BCA" w:rsidSect="00355173">
          <w:pgSz w:w="12240" w:h="15840"/>
          <w:pgMar w:top="1701" w:right="1701" w:bottom="1701" w:left="2268" w:header="709" w:footer="709" w:gutter="0"/>
          <w:cols w:space="708"/>
          <w:docGrid w:linePitch="360"/>
        </w:sectPr>
      </w:pPr>
      <w:r w:rsidRPr="001D5E20">
        <w:t>D’autre part</w:t>
      </w:r>
      <w:r w:rsidR="00F8293D" w:rsidRPr="001D5E20">
        <w:t xml:space="preserve">, la suppression de l’un des indicateurs du </w:t>
      </w:r>
      <w:r w:rsidR="008B3041" w:rsidRPr="001D5E20">
        <w:t>construit</w:t>
      </w:r>
      <w:r w:rsidRPr="001D5E20">
        <w:t>,</w:t>
      </w:r>
      <w:r w:rsidR="008B3041" w:rsidRPr="001D5E20">
        <w:t xml:space="preserve"> </w:t>
      </w:r>
      <w:r w:rsidRPr="001D5E20">
        <w:t xml:space="preserve">basée sur une méthode statistique et </w:t>
      </w:r>
      <w:r>
        <w:t>non théorique</w:t>
      </w:r>
      <w:r w:rsidR="008B1263">
        <w:t>,</w:t>
      </w:r>
      <w:r>
        <w:t xml:space="preserve"> </w:t>
      </w:r>
      <w:r w:rsidR="008B3041">
        <w:t xml:space="preserve">peut limiter le domaine du construit. </w:t>
      </w:r>
      <w:r w:rsidR="008B3041" w:rsidRPr="002F6C5C">
        <w:rPr>
          <w:lang w:val="en-CA"/>
        </w:rPr>
        <w:t>« </w:t>
      </w:r>
      <w:r w:rsidR="008B3041" w:rsidRPr="002F6C5C">
        <w:rPr>
          <w:i/>
          <w:lang w:val="en-CA"/>
        </w:rPr>
        <w:t xml:space="preserve">In the context of index construction, this characteristic implies that the elimination of formative items from the item pool has to be theoretically justified rather than purely </w:t>
      </w:r>
      <w:r w:rsidR="002F6C5C" w:rsidRPr="002F6C5C">
        <w:rPr>
          <w:i/>
          <w:lang w:val="en-CA"/>
        </w:rPr>
        <w:t>based on statistical properties</w:t>
      </w:r>
      <w:r w:rsidR="008B3041" w:rsidRPr="002F6C5C">
        <w:rPr>
          <w:lang w:val="en-CA"/>
        </w:rPr>
        <w:t xml:space="preserve"> » (Diamantopolous </w:t>
      </w:r>
      <w:r w:rsidR="008B3041" w:rsidRPr="002F6C5C">
        <w:rPr>
          <w:i/>
          <w:lang w:val="en-CA"/>
        </w:rPr>
        <w:t>et al.,</w:t>
      </w:r>
      <w:r w:rsidR="008B3041" w:rsidRPr="002F6C5C">
        <w:rPr>
          <w:lang w:val="en-CA"/>
        </w:rPr>
        <w:t xml:space="preserve"> 2008, p. 1210)</w:t>
      </w:r>
      <w:r w:rsidR="002F6C5C">
        <w:rPr>
          <w:lang w:val="en-CA"/>
        </w:rPr>
        <w:t>.</w:t>
      </w:r>
      <w:r w:rsidR="008B3041" w:rsidRPr="002F6C5C">
        <w:rPr>
          <w:lang w:val="en-CA"/>
        </w:rPr>
        <w:t xml:space="preserve"> </w:t>
      </w:r>
      <w:r w:rsidR="008B3041" w:rsidRPr="008B3041">
        <w:t>Le tableau suivant, t</w:t>
      </w:r>
      <w:r w:rsidR="007E78DD">
        <w:t>iré de Cadieux et Lévesque</w:t>
      </w:r>
      <w:r w:rsidR="003F3FCD">
        <w:t xml:space="preserve"> (s.d.)</w:t>
      </w:r>
      <w:r w:rsidR="008B3041" w:rsidRPr="008B3041">
        <w:t>, liste les principal</w:t>
      </w:r>
      <w:r w:rsidR="008B3041">
        <w:t>e</w:t>
      </w:r>
      <w:r w:rsidR="008B3041" w:rsidRPr="008B3041">
        <w:t xml:space="preserve">s </w:t>
      </w:r>
      <w:r w:rsidR="008B3041">
        <w:t>différ</w:t>
      </w:r>
      <w:r w:rsidR="007E78DD">
        <w:t>ences entre c</w:t>
      </w:r>
      <w:r w:rsidR="008B3041" w:rsidRPr="008B3041">
        <w:t>es deux types de construits</w:t>
      </w:r>
      <w:r w:rsidR="00E262D3">
        <w:t xml:space="preserve">, alors </w:t>
      </w:r>
      <w:r w:rsidR="00E45E4A">
        <w:t>que la f</w:t>
      </w:r>
      <w:r w:rsidR="00E262D3">
        <w:t>igure 3 les illustre</w:t>
      </w:r>
      <w:r w:rsidR="0054759B">
        <w:t xml:space="preserve"> (</w:t>
      </w:r>
      <w:r w:rsidR="00CE51CF">
        <w:t>p. 422)</w:t>
      </w:r>
      <w:r w:rsidR="00DB3A90">
        <w:t>.</w:t>
      </w:r>
      <w:r w:rsidR="00945BCA">
        <w:tab/>
      </w:r>
    </w:p>
    <w:p w:rsidR="005502C8" w:rsidRDefault="005502C8" w:rsidP="006D04F5">
      <w:pPr>
        <w:spacing w:after="240"/>
        <w:ind w:firstLine="567"/>
      </w:pPr>
      <w:r>
        <w:rPr>
          <w:noProof/>
          <w:lang w:eastAsia="fr-CA"/>
        </w:rPr>
        <mc:AlternateContent>
          <mc:Choice Requires="wps">
            <w:drawing>
              <wp:anchor distT="0" distB="0" distL="114300" distR="114300" simplePos="0" relativeHeight="251693056" behindDoc="1" locked="0" layoutInCell="1" allowOverlap="1" wp14:anchorId="5A3A94A6" wp14:editId="14658C02">
                <wp:simplePos x="0" y="0"/>
                <wp:positionH relativeFrom="column">
                  <wp:posOffset>226695</wp:posOffset>
                </wp:positionH>
                <wp:positionV relativeFrom="paragraph">
                  <wp:posOffset>182880</wp:posOffset>
                </wp:positionV>
                <wp:extent cx="4819650" cy="571500"/>
                <wp:effectExtent l="0" t="0" r="0" b="0"/>
                <wp:wrapTight wrapText="bothSides">
                  <wp:wrapPolygon edited="0">
                    <wp:start x="0" y="0"/>
                    <wp:lineTo x="0" y="20880"/>
                    <wp:lineTo x="21515" y="20880"/>
                    <wp:lineTo x="21515" y="0"/>
                    <wp:lineTo x="0" y="0"/>
                  </wp:wrapPolygon>
                </wp:wrapTight>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71500"/>
                        </a:xfrm>
                        <a:prstGeom prst="rect">
                          <a:avLst/>
                        </a:prstGeom>
                        <a:solidFill>
                          <a:srgbClr val="FFFFFF"/>
                        </a:solidFill>
                        <a:ln w="9525">
                          <a:noFill/>
                          <a:miter lim="800000"/>
                          <a:headEnd/>
                          <a:tailEnd/>
                        </a:ln>
                      </wps:spPr>
                      <wps:txbx>
                        <w:txbxContent>
                          <w:p w:rsidR="00042135" w:rsidRDefault="00042135" w:rsidP="00F05AD2">
                            <w:pPr>
                              <w:spacing w:after="0" w:line="240" w:lineRule="auto"/>
                              <w:jc w:val="center"/>
                            </w:pPr>
                            <w:r>
                              <w:t>Tableau 1</w:t>
                            </w:r>
                          </w:p>
                          <w:p w:rsidR="00042135" w:rsidRDefault="00042135" w:rsidP="00F05AD2">
                            <w:pPr>
                              <w:spacing w:line="240" w:lineRule="auto"/>
                              <w:jc w:val="center"/>
                            </w:pPr>
                            <w:r>
                              <w:t>Différences entre un construit formatif et réflexif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7.85pt;margin-top:14.4pt;width:379.5pt;height: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" stroked="f">
                <v:textbox>
                  <w:txbxContent>
                    <w:p w:rsidR="00042135" w:rsidRDefault="00042135" w:rsidP="00F05AD2">
                      <w:pPr>
                        <w:spacing w:after="0" w:line="240" w:lineRule="auto"/>
                        <w:jc w:val="center"/>
                      </w:pPr>
                      <w:r>
                        <w:t>Tableau 1</w:t>
                      </w:r>
                    </w:p>
                    <w:p w:rsidR="00042135" w:rsidRDefault="00042135" w:rsidP="00F05AD2">
                      <w:pPr>
                        <w:spacing w:line="240" w:lineRule="auto"/>
                        <w:jc w:val="center"/>
                      </w:pPr>
                      <w:r>
                        <w:t>Différences entre un construit formatif et réflexif</w:t>
                      </w:r>
                    </w:p>
                  </w:txbxContent>
                </v:textbox>
                <w10:wrap type="tight"/>
              </v:shape>
            </w:pict>
          </mc:Fallback>
        </mc:AlternateContent>
      </w:r>
    </w:p>
    <w:tbl>
      <w:tblPr>
        <w:tblStyle w:val="Grilledutableau"/>
        <w:tblpPr w:leftFromText="141" w:rightFromText="141" w:vertAnchor="text" w:horzAnchor="margin" w:tblpY="383"/>
        <w:tblW w:w="0" w:type="auto"/>
        <w:tblLook w:val="04A0" w:firstRow="1" w:lastRow="0" w:firstColumn="1" w:lastColumn="0" w:noHBand="0" w:noVBand="1"/>
      </w:tblPr>
      <w:tblGrid>
        <w:gridCol w:w="4205"/>
        <w:gridCol w:w="4206"/>
      </w:tblGrid>
      <w:tr w:rsidR="00B66A0F" w:rsidTr="00B66A0F">
        <w:trPr>
          <w:trHeight w:val="552"/>
        </w:trPr>
        <w:tc>
          <w:tcPr>
            <w:tcW w:w="4205" w:type="dxa"/>
            <w:vAlign w:val="center"/>
          </w:tcPr>
          <w:p w:rsidR="00B66A0F" w:rsidRDefault="00B66A0F" w:rsidP="00B66A0F">
            <w:pPr>
              <w:jc w:val="center"/>
            </w:pPr>
            <w:r>
              <w:t>Construit formatif</w:t>
            </w:r>
          </w:p>
        </w:tc>
        <w:tc>
          <w:tcPr>
            <w:tcW w:w="4206" w:type="dxa"/>
            <w:vAlign w:val="center"/>
          </w:tcPr>
          <w:p w:rsidR="00B66A0F" w:rsidRDefault="00B66A0F" w:rsidP="00B66A0F">
            <w:pPr>
              <w:jc w:val="center"/>
            </w:pPr>
            <w:r>
              <w:t>Construit réflexif</w:t>
            </w:r>
          </w:p>
        </w:tc>
      </w:tr>
      <w:tr w:rsidR="00B66A0F" w:rsidTr="00B66A0F">
        <w:trPr>
          <w:trHeight w:val="552"/>
        </w:trPr>
        <w:tc>
          <w:tcPr>
            <w:tcW w:w="4205" w:type="dxa"/>
            <w:vAlign w:val="center"/>
          </w:tcPr>
          <w:p w:rsidR="00B66A0F" w:rsidRDefault="00B66A0F" w:rsidP="00B66A0F">
            <w:r>
              <w:t>Le sens de causalité va des indicateurs au construit</w:t>
            </w:r>
          </w:p>
        </w:tc>
        <w:tc>
          <w:tcPr>
            <w:tcW w:w="4206" w:type="dxa"/>
            <w:vAlign w:val="center"/>
          </w:tcPr>
          <w:p w:rsidR="00B66A0F" w:rsidRDefault="00B66A0F" w:rsidP="00B66A0F">
            <w:r>
              <w:t>Le sens de causalité va du construit aux indicateurs</w:t>
            </w:r>
          </w:p>
        </w:tc>
      </w:tr>
      <w:tr w:rsidR="00B66A0F" w:rsidTr="00B66A0F">
        <w:trPr>
          <w:trHeight w:val="552"/>
        </w:trPr>
        <w:tc>
          <w:tcPr>
            <w:tcW w:w="4205" w:type="dxa"/>
            <w:vAlign w:val="center"/>
          </w:tcPr>
          <w:p w:rsidR="00B66A0F" w:rsidRDefault="00B66A0F" w:rsidP="00B66A0F">
            <w:r>
              <w:t>Les indicateurs sont des caractéristiques de la définition du construit</w:t>
            </w:r>
          </w:p>
        </w:tc>
        <w:tc>
          <w:tcPr>
            <w:tcW w:w="4206" w:type="dxa"/>
            <w:vAlign w:val="center"/>
          </w:tcPr>
          <w:p w:rsidR="00B66A0F" w:rsidRDefault="00B66A0F" w:rsidP="00B66A0F">
            <w:r>
              <w:t>Les indicateurs sont des manifestations du construit</w:t>
            </w:r>
          </w:p>
        </w:tc>
      </w:tr>
      <w:tr w:rsidR="00B66A0F" w:rsidTr="00B66A0F">
        <w:trPr>
          <w:trHeight w:val="552"/>
        </w:trPr>
        <w:tc>
          <w:tcPr>
            <w:tcW w:w="4205" w:type="dxa"/>
            <w:vAlign w:val="center"/>
          </w:tcPr>
          <w:p w:rsidR="00B66A0F" w:rsidRDefault="00B66A0F" w:rsidP="00B66A0F">
            <w:r>
              <w:t>Des changements dans les indicateurs devraient causer des changements dans le construit</w:t>
            </w:r>
          </w:p>
        </w:tc>
        <w:tc>
          <w:tcPr>
            <w:tcW w:w="4206" w:type="dxa"/>
            <w:vAlign w:val="center"/>
          </w:tcPr>
          <w:p w:rsidR="00B66A0F" w:rsidRDefault="00B66A0F" w:rsidP="00B66A0F">
            <w:r>
              <w:t>Des changements dans les indicateurs ne devraient pas causer de changement dans le construit</w:t>
            </w:r>
          </w:p>
        </w:tc>
      </w:tr>
      <w:tr w:rsidR="00B66A0F" w:rsidTr="00B66A0F">
        <w:trPr>
          <w:trHeight w:val="552"/>
        </w:trPr>
        <w:tc>
          <w:tcPr>
            <w:tcW w:w="4205" w:type="dxa"/>
            <w:vAlign w:val="center"/>
          </w:tcPr>
          <w:p w:rsidR="00B66A0F" w:rsidRDefault="00B66A0F" w:rsidP="00B66A0F">
            <w:r>
              <w:t>Les indicateurs ne sont pas interchangeables en général, ils sont habituellement complémentaires</w:t>
            </w:r>
          </w:p>
        </w:tc>
        <w:tc>
          <w:tcPr>
            <w:tcW w:w="4206" w:type="dxa"/>
            <w:vAlign w:val="center"/>
          </w:tcPr>
          <w:p w:rsidR="00B66A0F" w:rsidRDefault="00B66A0F" w:rsidP="00B66A0F">
            <w:r>
              <w:t>Les indicateurs doivent être interchangeables, ils sont donc des synonymes</w:t>
            </w:r>
          </w:p>
        </w:tc>
      </w:tr>
      <w:tr w:rsidR="00B66A0F" w:rsidTr="00B66A0F">
        <w:trPr>
          <w:trHeight w:val="552"/>
        </w:trPr>
        <w:tc>
          <w:tcPr>
            <w:tcW w:w="4205" w:type="dxa"/>
            <w:vAlign w:val="center"/>
          </w:tcPr>
          <w:p w:rsidR="00B66A0F" w:rsidRDefault="00B66A0F" w:rsidP="00B66A0F">
            <w:r>
              <w:t>Supprimer l’un des indicateurs peut altérer le construit lui-même</w:t>
            </w:r>
          </w:p>
        </w:tc>
        <w:tc>
          <w:tcPr>
            <w:tcW w:w="4206" w:type="dxa"/>
            <w:vAlign w:val="center"/>
          </w:tcPr>
          <w:p w:rsidR="00B66A0F" w:rsidRDefault="00B66A0F" w:rsidP="00B66A0F">
            <w:r>
              <w:t>Supprimer l’un des indicateurs ne devrait pas altérer le construit</w:t>
            </w:r>
          </w:p>
        </w:tc>
      </w:tr>
      <w:tr w:rsidR="00B66A0F" w:rsidTr="00B66A0F">
        <w:trPr>
          <w:trHeight w:val="552"/>
        </w:trPr>
        <w:tc>
          <w:tcPr>
            <w:tcW w:w="4205" w:type="dxa"/>
            <w:vAlign w:val="center"/>
          </w:tcPr>
          <w:p w:rsidR="00B66A0F" w:rsidRDefault="00B66A0F" w:rsidP="00B66A0F">
            <w:r>
              <w:t>Il n’est pas nécessaire que les indicateurs soient corrélés entre eux</w:t>
            </w:r>
          </w:p>
        </w:tc>
        <w:tc>
          <w:tcPr>
            <w:tcW w:w="4206" w:type="dxa"/>
            <w:vAlign w:val="center"/>
          </w:tcPr>
          <w:p w:rsidR="00B66A0F" w:rsidRDefault="00B66A0F" w:rsidP="00B66A0F">
            <w:r>
              <w:t>Les indicateurs sont supposés être fortement corrélés entre eux</w:t>
            </w:r>
          </w:p>
        </w:tc>
      </w:tr>
    </w:tbl>
    <w:p w:rsidR="00F05AD2" w:rsidRDefault="00F05AD2" w:rsidP="00716336">
      <w:pPr>
        <w:ind w:firstLine="708"/>
      </w:pPr>
    </w:p>
    <w:p w:rsidR="00E45E4A" w:rsidRDefault="004C44F8" w:rsidP="00D828E7">
      <w:pPr>
        <w:spacing w:before="360"/>
        <w:ind w:firstLine="567"/>
      </w:pPr>
      <w:r>
        <w:rPr>
          <w:noProof/>
          <w:lang w:eastAsia="fr-CA"/>
        </w:rPr>
        <mc:AlternateContent>
          <mc:Choice Requires="wpg">
            <w:drawing>
              <wp:anchor distT="0" distB="0" distL="114300" distR="114300" simplePos="0" relativeHeight="251707392" behindDoc="0" locked="0" layoutInCell="1" allowOverlap="1" wp14:anchorId="16B8EB31" wp14:editId="4F236EB2">
                <wp:simplePos x="0" y="0"/>
                <wp:positionH relativeFrom="column">
                  <wp:posOffset>-544830</wp:posOffset>
                </wp:positionH>
                <wp:positionV relativeFrom="paragraph">
                  <wp:posOffset>70485</wp:posOffset>
                </wp:positionV>
                <wp:extent cx="6096000" cy="2266950"/>
                <wp:effectExtent l="0" t="0" r="19050" b="0"/>
                <wp:wrapTopAndBottom/>
                <wp:docPr id="303" name="Groupe 303"/>
                <wp:cNvGraphicFramePr/>
                <a:graphic xmlns:a="http://schemas.openxmlformats.org/drawingml/2006/main">
                  <a:graphicData uri="http://schemas.microsoft.com/office/word/2010/wordprocessingGroup">
                    <wpg:wgp>
                      <wpg:cNvGrpSpPr/>
                      <wpg:grpSpPr>
                        <a:xfrm>
                          <a:off x="0" y="0"/>
                          <a:ext cx="6096000" cy="2266950"/>
                          <a:chOff x="0" y="28575"/>
                          <a:chExt cx="6096000" cy="2266950"/>
                        </a:xfrm>
                      </wpg:grpSpPr>
                      <wpg:grpSp>
                        <wpg:cNvPr id="298" name="Groupe 298"/>
                        <wpg:cNvGrpSpPr/>
                        <wpg:grpSpPr>
                          <a:xfrm>
                            <a:off x="0" y="28575"/>
                            <a:ext cx="6096000" cy="2266950"/>
                            <a:chOff x="0" y="28575"/>
                            <a:chExt cx="6096000" cy="2266950"/>
                          </a:xfrm>
                        </wpg:grpSpPr>
                        <wps:wsp>
                          <wps:cNvPr id="292" name="Zone de texte 2"/>
                          <wps:cNvSpPr txBox="1">
                            <a:spLocks noChangeArrowheads="1"/>
                          </wps:cNvSpPr>
                          <wps:spPr bwMode="auto">
                            <a:xfrm>
                              <a:off x="742950" y="28575"/>
                              <a:ext cx="4819650" cy="571500"/>
                            </a:xfrm>
                            <a:prstGeom prst="rect">
                              <a:avLst/>
                            </a:prstGeom>
                            <a:solidFill>
                              <a:srgbClr val="FFFFFF"/>
                            </a:solidFill>
                            <a:ln w="9525">
                              <a:noFill/>
                              <a:miter lim="800000"/>
                              <a:headEnd/>
                              <a:tailEnd/>
                            </a:ln>
                          </wps:spPr>
                          <wps:txbx>
                            <w:txbxContent>
                              <w:p w:rsidR="00042135" w:rsidRDefault="00042135" w:rsidP="00B66A0F">
                                <w:pPr>
                                  <w:spacing w:after="0" w:line="240" w:lineRule="auto"/>
                                  <w:jc w:val="center"/>
                                </w:pPr>
                                <w:r>
                                  <w:t>Figure 3</w:t>
                                </w:r>
                              </w:p>
                              <w:p w:rsidR="00042135" w:rsidRDefault="00042135" w:rsidP="00B66A0F">
                                <w:pPr>
                                  <w:spacing w:line="240" w:lineRule="auto"/>
                                  <w:jc w:val="center"/>
                                </w:pPr>
                                <w:r>
                                  <w:t>Représentation d’un construit formatif et réflexif</w:t>
                                </w:r>
                              </w:p>
                            </w:txbxContent>
                          </wps:txbx>
                          <wps:bodyPr rot="0" vert="horz" wrap="square" lIns="91440" tIns="45720" rIns="91440" bIns="45720" anchor="t" anchorCtr="0">
                            <a:noAutofit/>
                          </wps:bodyPr>
                        </wps:wsp>
                        <wps:wsp>
                          <wps:cNvPr id="293" name="Zone de texte 2"/>
                          <wps:cNvSpPr txBox="1">
                            <a:spLocks noChangeArrowheads="1"/>
                          </wps:cNvSpPr>
                          <wps:spPr bwMode="auto">
                            <a:xfrm>
                              <a:off x="238125" y="1847850"/>
                              <a:ext cx="5743575" cy="447675"/>
                            </a:xfrm>
                            <a:prstGeom prst="rect">
                              <a:avLst/>
                            </a:prstGeom>
                            <a:solidFill>
                              <a:srgbClr val="FFFFFF"/>
                            </a:solidFill>
                            <a:ln w="9525">
                              <a:noFill/>
                              <a:miter lim="800000"/>
                              <a:headEnd/>
                              <a:tailEnd/>
                            </a:ln>
                          </wps:spPr>
                          <wps:txbx>
                            <w:txbxContent>
                              <w:p w:rsidR="00042135" w:rsidRPr="00B66A0F" w:rsidRDefault="00042135" w:rsidP="00B66A0F">
                                <w:pPr>
                                  <w:spacing w:line="240" w:lineRule="auto"/>
                                  <w:rPr>
                                    <w:sz w:val="20"/>
                                    <w:szCs w:val="20"/>
                                    <w:lang w:val="en-CA"/>
                                  </w:rPr>
                                </w:pPr>
                                <w:r w:rsidRPr="00A35A2B">
                                  <w:rPr>
                                    <w:sz w:val="20"/>
                                    <w:szCs w:val="20"/>
                                  </w:rPr>
                                  <w:t xml:space="preserve">Source: Diamantopoulos, A. </w:t>
                                </w:r>
                                <w:r w:rsidRPr="00A35A2B">
                                  <w:rPr>
                                    <w:i/>
                                    <w:sz w:val="20"/>
                                    <w:szCs w:val="20"/>
                                  </w:rPr>
                                  <w:t>et al.</w:t>
                                </w:r>
                                <w:r w:rsidRPr="00A35A2B">
                                  <w:rPr>
                                    <w:sz w:val="20"/>
                                    <w:szCs w:val="20"/>
                                  </w:rPr>
                                  <w:t xml:space="preserve"> </w:t>
                                </w:r>
                                <w:r w:rsidRPr="00BD5BE3">
                                  <w:rPr>
                                    <w:sz w:val="20"/>
                                    <w:szCs w:val="20"/>
                                    <w:lang w:val="en-CA"/>
                                  </w:rPr>
                                  <w:t>(</w:t>
                                </w:r>
                                <w:r w:rsidRPr="00B66A0F">
                                  <w:rPr>
                                    <w:sz w:val="20"/>
                                    <w:szCs w:val="20"/>
                                    <w:lang w:val="en-CA"/>
                                  </w:rPr>
                                  <w:t>2008)</w:t>
                                </w:r>
                                <w:r>
                                  <w:rPr>
                                    <w:sz w:val="20"/>
                                    <w:szCs w:val="20"/>
                                    <w:lang w:val="en-CA"/>
                                  </w:rPr>
                                  <w:t>.</w:t>
                                </w:r>
                                <w:r w:rsidRPr="00B66A0F">
                                  <w:rPr>
                                    <w:sz w:val="20"/>
                                    <w:szCs w:val="20"/>
                                    <w:lang w:val="en-CA"/>
                                  </w:rPr>
                                  <w:t xml:space="preserve"> Advancing formative </w:t>
                                </w:r>
                                <w:r>
                                  <w:rPr>
                                    <w:sz w:val="20"/>
                                    <w:szCs w:val="20"/>
                                    <w:lang w:val="en-CA"/>
                                  </w:rPr>
                                  <w:t>m</w:t>
                                </w:r>
                                <w:r w:rsidRPr="00B66A0F">
                                  <w:rPr>
                                    <w:sz w:val="20"/>
                                    <w:szCs w:val="20"/>
                                    <w:lang w:val="en-CA"/>
                                  </w:rPr>
                                  <w:t xml:space="preserve">easurement models. </w:t>
                                </w:r>
                                <w:r w:rsidRPr="00A35A2B">
                                  <w:rPr>
                                    <w:i/>
                                    <w:sz w:val="20"/>
                                    <w:szCs w:val="20"/>
                                    <w:lang w:val="en-CA"/>
                                  </w:rPr>
                                  <w:t>Journal of Business Research, 61</w:t>
                                </w:r>
                                <w:r>
                                  <w:rPr>
                                    <w:sz w:val="20"/>
                                    <w:szCs w:val="20"/>
                                    <w:lang w:val="en-CA"/>
                                  </w:rPr>
                                  <w:t>, 1203-1218.</w:t>
                                </w:r>
                              </w:p>
                            </w:txbxContent>
                          </wps:txbx>
                          <wps:bodyPr rot="0" vert="horz" wrap="square" lIns="91440" tIns="45720" rIns="91440" bIns="45720" anchor="t" anchorCtr="0">
                            <a:noAutofit/>
                          </wps:bodyPr>
                        </wps:wsp>
                        <wps:wsp>
                          <wps:cNvPr id="294" name="Rectangle 294"/>
                          <wps:cNvSpPr/>
                          <wps:spPr>
                            <a:xfrm>
                              <a:off x="95250" y="485775"/>
                              <a:ext cx="6000750" cy="1295400"/>
                            </a:xfrm>
                            <a:prstGeom prst="rect">
                              <a:avLst/>
                            </a:prstGeom>
                            <a:noFill/>
                            <a:ln w="63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6" name="Image 296"/>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466725"/>
                              <a:ext cx="5981700" cy="1247775"/>
                            </a:xfrm>
                            <a:prstGeom prst="rect">
                              <a:avLst/>
                            </a:prstGeom>
                            <a:noFill/>
                            <a:ln>
                              <a:noFill/>
                            </a:ln>
                          </pic:spPr>
                        </pic:pic>
                      </wpg:grpSp>
                      <pic:pic xmlns:pic="http://schemas.openxmlformats.org/drawingml/2006/picture">
                        <pic:nvPicPr>
                          <pic:cNvPr id="302" name="Image 302"/>
                          <pic:cNvPicPr>
                            <a:picLocks noChangeAspect="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5400000">
                            <a:off x="2309813" y="919162"/>
                            <a:ext cx="876300" cy="314325"/>
                          </a:xfrm>
                          <a:prstGeom prst="rect">
                            <a:avLst/>
                          </a:prstGeom>
                          <a:noFill/>
                          <a:ln>
                            <a:noFill/>
                          </a:ln>
                        </pic:spPr>
                      </pic:pic>
                    </wpg:wgp>
                  </a:graphicData>
                </a:graphic>
                <wp14:sizeRelV relativeFrom="margin">
                  <wp14:pctHeight>0</wp14:pctHeight>
                </wp14:sizeRelV>
              </wp:anchor>
            </w:drawing>
          </mc:Choice>
          <mc:Fallback>
            <w:pict>
              <v:group id="Groupe 303" o:spid="_x0000_s1034" style="position:absolute;left:0;text-align:left;margin-left:-42.9pt;margin-top:5.55pt;width:480pt;height:178.5pt;z-index:251707392;mso-height-relative:margin" coordorigin=",285" coordsize="60960,2266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">
                <v:group id="Groupe 298" o:spid="_x0000_s1035" style="position:absolute;top:285;width:60960;height:22670" coordorigin=",285" coordsize="60960,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_x0000_s1036" type="#_x0000_t202" style="position:absolute;left:7429;top:285;width:481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042135" w:rsidRDefault="00042135" w:rsidP="00B66A0F">
                          <w:pPr>
                            <w:spacing w:after="0" w:line="240" w:lineRule="auto"/>
                            <w:jc w:val="center"/>
                          </w:pPr>
                          <w:r>
                            <w:t>Figure 3</w:t>
                          </w:r>
                        </w:p>
                        <w:p w:rsidR="00042135" w:rsidRDefault="00042135" w:rsidP="00B66A0F">
                          <w:pPr>
                            <w:spacing w:line="240" w:lineRule="auto"/>
                            <w:jc w:val="center"/>
                          </w:pPr>
                          <w:r>
                            <w:t>Représentation d’un construit formatif et réflexif</w:t>
                          </w:r>
                        </w:p>
                      </w:txbxContent>
                    </v:textbox>
                  </v:shape>
                  <v:shape id="_x0000_s1037" type="#_x0000_t202" style="position:absolute;left:2381;top:18478;width:57436;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ln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2eoD/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hJZ3EAAAA3AAAAA8AAAAAAAAAAAAAAAAAmAIAAGRycy9k&#10;b3ducmV2LnhtbFBLBQYAAAAABAAEAPUAAACJAwAAAAA=&#10;" stroked="f">
                    <v:textbox>
                      <w:txbxContent>
                        <w:p w:rsidR="00042135" w:rsidRPr="00B66A0F" w:rsidRDefault="00042135" w:rsidP="00B66A0F">
                          <w:pPr>
                            <w:spacing w:line="240" w:lineRule="auto"/>
                            <w:rPr>
                              <w:sz w:val="20"/>
                              <w:szCs w:val="20"/>
                              <w:lang w:val="en-CA"/>
                            </w:rPr>
                          </w:pPr>
                          <w:r w:rsidRPr="00A35A2B">
                            <w:rPr>
                              <w:sz w:val="20"/>
                              <w:szCs w:val="20"/>
                            </w:rPr>
                            <w:t xml:space="preserve">Source: Diamantopoulos, A. </w:t>
                          </w:r>
                          <w:r w:rsidRPr="00A35A2B">
                            <w:rPr>
                              <w:i/>
                              <w:sz w:val="20"/>
                              <w:szCs w:val="20"/>
                            </w:rPr>
                            <w:t>et al.</w:t>
                          </w:r>
                          <w:r w:rsidRPr="00A35A2B">
                            <w:rPr>
                              <w:sz w:val="20"/>
                              <w:szCs w:val="20"/>
                            </w:rPr>
                            <w:t xml:space="preserve"> </w:t>
                          </w:r>
                          <w:r w:rsidRPr="00BD5BE3">
                            <w:rPr>
                              <w:sz w:val="20"/>
                              <w:szCs w:val="20"/>
                              <w:lang w:val="en-CA"/>
                            </w:rPr>
                            <w:t>(</w:t>
                          </w:r>
                          <w:r w:rsidRPr="00B66A0F">
                            <w:rPr>
                              <w:sz w:val="20"/>
                              <w:szCs w:val="20"/>
                              <w:lang w:val="en-CA"/>
                            </w:rPr>
                            <w:t>2008)</w:t>
                          </w:r>
                          <w:r>
                            <w:rPr>
                              <w:sz w:val="20"/>
                              <w:szCs w:val="20"/>
                              <w:lang w:val="en-CA"/>
                            </w:rPr>
                            <w:t>.</w:t>
                          </w:r>
                          <w:r w:rsidRPr="00B66A0F">
                            <w:rPr>
                              <w:sz w:val="20"/>
                              <w:szCs w:val="20"/>
                              <w:lang w:val="en-CA"/>
                            </w:rPr>
                            <w:t xml:space="preserve"> Advancing formative </w:t>
                          </w:r>
                          <w:r>
                            <w:rPr>
                              <w:sz w:val="20"/>
                              <w:szCs w:val="20"/>
                              <w:lang w:val="en-CA"/>
                            </w:rPr>
                            <w:t>m</w:t>
                          </w:r>
                          <w:r w:rsidRPr="00B66A0F">
                            <w:rPr>
                              <w:sz w:val="20"/>
                              <w:szCs w:val="20"/>
                              <w:lang w:val="en-CA"/>
                            </w:rPr>
                            <w:t xml:space="preserve">easurement models. </w:t>
                          </w:r>
                          <w:r w:rsidRPr="00A35A2B">
                            <w:rPr>
                              <w:i/>
                              <w:sz w:val="20"/>
                              <w:szCs w:val="20"/>
                              <w:lang w:val="en-CA"/>
                            </w:rPr>
                            <w:t>Journal of Business Research, 61</w:t>
                          </w:r>
                          <w:r>
                            <w:rPr>
                              <w:sz w:val="20"/>
                              <w:szCs w:val="20"/>
                              <w:lang w:val="en-CA"/>
                            </w:rPr>
                            <w:t>, 1203-1218.</w:t>
                          </w:r>
                        </w:p>
                      </w:txbxContent>
                    </v:textbox>
                  </v:shape>
                  <v:rect id="Rectangle 294" o:spid="_x0000_s1038" style="position:absolute;left:952;top:4857;width:60008;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V+MUA&#10;AADcAAAADwAAAGRycy9kb3ducmV2LnhtbESPQWvCQBSE7wX/w/IK3urGoKWmbkQFReihGD30+Mi+&#10;ZkOyb2N21fjvu4VCj8PMfMMsV4NtxY16XztWMJ0kIIhLp2uuFJxPu5c3ED4ga2wdk4IHeVjlo6cl&#10;Ztrd+Ui3IlQiQthnqMCE0GVS+tKQRT9xHXH0vl1vMUTZV1L3eI9w28o0SV6lxZrjgsGOtobKprha&#10;BfvzvDisp2krzf6LjheWH5vmU6nx87B+BxFoCP/hv/ZBK0gXM/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5X4xQAAANwAAAAPAAAAAAAAAAAAAAAAAJgCAABkcnMv&#10;ZG93bnJldi54bWxQSwUGAAAAAAQABAD1AAAAigMAAAAA&#10;" filled="f" strokecolor="#a5a5a5 [2092]" strokeweight=".5pt"/>
                  <v:shape id="Image 296" o:spid="_x0000_s1039" type="#_x0000_t75" style="position:absolute;top:4667;width:59817;height:12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gsx/GAAAA3AAAAA8AAABkcnMvZG93bnJldi54bWxEj09rwkAUxO+C32F5Qm+6UVoxaVbRglDa&#10;g9QWen1kX5No9m3YXfPn23cLBY/DzPyGyXeDaURHzteWFSwXCQjiwuqaSwVfn8f5BoQPyBoby6Rg&#10;JA+77XSSY6Ztzx/UnUMpIoR9hgqqENpMSl9UZNAvbEscvR/rDIYoXSm1wz7CTSNXSbKWBmuOCxW2&#10;9FJRcT3fjIJNun+q38fv5nR5pFvhDqfk7dgp9TAb9s8gAg3hHv5vv2oFq3QNf2fiE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CzH8YAAADcAAAADwAAAAAAAAAAAAAA&#10;AACfAgAAZHJzL2Rvd25yZXYueG1sUEsFBgAAAAAEAAQA9wAAAJIDAAAAAA==&#10;">
                    <v:imagedata r:id="rId17" o:title="" chromakey="white"/>
                    <v:path arrowok="t"/>
                  </v:shape>
                </v:group>
                <v:shape id="Image 302" o:spid="_x0000_s1040" type="#_x0000_t75" style="position:absolute;left:23098;top:9191;width:8763;height:314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wGvGAAAA3AAAAA8AAABkcnMvZG93bnJldi54bWxEj91qAjEUhO8LfYdwCt7VbFdoZTWKtChS&#10;i1B/7g+b42Zxc7JNou726ZtCoZfDzHzDTOedbcSVfKgdK3gaZiCIS6drrhQc9svHMYgQkTU2jklB&#10;TwHms/u7KRba3fiTrrtYiQThUKACE2NbSBlKQxbD0LXEyTs5bzEm6SupPd4S3DYyz7JnabHmtGCw&#10;pVdD5Xl3sQo+Xt7lym+XvVkfz19l3n9vxps3pQYP3WICIlIX/8N/7bVWMMpy+D2TjoC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3Aa8YAAADcAAAADwAAAAAAAAAAAAAA&#10;AACfAgAAZHJzL2Rvd25yZXYueG1sUEsFBgAAAAAEAAQA9wAAAJIDAAAAAA==&#10;">
                  <v:imagedata r:id="rId18" o:title="" chromakey="white"/>
                  <v:path arrowok="t"/>
                </v:shape>
                <w10:wrap type="topAndBottom"/>
              </v:group>
            </w:pict>
          </mc:Fallback>
        </mc:AlternateContent>
      </w:r>
      <w:r w:rsidR="00AB2D83">
        <w:t>Comme il est</w:t>
      </w:r>
      <w:r w:rsidR="00E45E4A">
        <w:t xml:space="preserve"> possible de constater </w:t>
      </w:r>
      <w:r w:rsidR="00E361BA">
        <w:t>à</w:t>
      </w:r>
      <w:r w:rsidR="00E45E4A">
        <w:t xml:space="preserve"> la f</w:t>
      </w:r>
      <w:r w:rsidR="00AB2D83">
        <w:t>igure 3, l</w:t>
      </w:r>
      <w:r w:rsidR="001159C3">
        <w:t>es construits sont généralement représent</w:t>
      </w:r>
      <w:r w:rsidR="00F43EF6">
        <w:t>és</w:t>
      </w:r>
      <w:r w:rsidR="001159C3">
        <w:t xml:space="preserve"> par des ellipses</w:t>
      </w:r>
      <w:r w:rsidR="00F43EF6">
        <w:t>, tandis que les indicateurs le sont par des rectangles</w:t>
      </w:r>
      <w:r w:rsidR="001159C3">
        <w:t xml:space="preserve">. </w:t>
      </w:r>
      <w:r w:rsidR="0030293E">
        <w:t xml:space="preserve">Outre le sens de l’orientation des flèches, </w:t>
      </w:r>
      <w:r w:rsidR="00EB4E28">
        <w:t>la principale différence entre c</w:t>
      </w:r>
      <w:r w:rsidR="0030293E">
        <w:t xml:space="preserve">es deux types de construit se situe au niveau du terme d’erreur. Pour un construit formatif, l’erreur </w:t>
      </w:r>
      <w:r w:rsidR="0044752A">
        <w:t>(</w:t>
      </w:r>
      <w:r w:rsidR="0044752A">
        <w:rPr>
          <w:rFonts w:cs="Times New Roman"/>
        </w:rPr>
        <w:t>ζ</w:t>
      </w:r>
      <w:r w:rsidR="0044752A">
        <w:t xml:space="preserve">) </w:t>
      </w:r>
      <w:r w:rsidR="0030293E">
        <w:t>est associé</w:t>
      </w:r>
      <w:r w:rsidR="0044752A">
        <w:t>e</w:t>
      </w:r>
      <w:r w:rsidR="0030293E">
        <w:t xml:space="preserve"> au construit </w:t>
      </w:r>
      <w:r w:rsidR="00C03428">
        <w:t>et comprend toute autre cause non capturée par les indicateurs</w:t>
      </w:r>
      <w:r w:rsidR="0054759B">
        <w:t xml:space="preserve"> (</w:t>
      </w:r>
      <w:r w:rsidR="00C03428">
        <w:t xml:space="preserve">Diamantopoulos </w:t>
      </w:r>
      <w:r w:rsidR="00C03428" w:rsidRPr="00045966">
        <w:rPr>
          <w:i/>
        </w:rPr>
        <w:t>et al.</w:t>
      </w:r>
      <w:r w:rsidR="00C03428">
        <w:t>, 2008, p. 1205)</w:t>
      </w:r>
      <w:r w:rsidR="00357CA8">
        <w:t>.</w:t>
      </w:r>
      <w:r w:rsidR="009A5858">
        <w:t xml:space="preserve"> À l’inverse, le terme d’erreur</w:t>
      </w:r>
      <w:r w:rsidR="00045966">
        <w:t xml:space="preserve"> (</w:t>
      </w:r>
      <w:r w:rsidR="00045966">
        <w:rPr>
          <w:rFonts w:cs="Times New Roman"/>
        </w:rPr>
        <w:t>ε</w:t>
      </w:r>
      <w:r w:rsidR="00045966" w:rsidRPr="00045966">
        <w:rPr>
          <w:vertAlign w:val="subscript"/>
        </w:rPr>
        <w:t>i</w:t>
      </w:r>
      <w:r w:rsidR="00262541">
        <w:t xml:space="preserve">, pour </w:t>
      </w:r>
      <w:r w:rsidR="00262541" w:rsidRPr="00262541">
        <w:rPr>
          <w:i/>
        </w:rPr>
        <w:t>i</w:t>
      </w:r>
      <w:r w:rsidR="00262541">
        <w:t>=1…N</w:t>
      </w:r>
      <w:r w:rsidR="00045966">
        <w:t>)</w:t>
      </w:r>
      <w:r w:rsidR="009A5858">
        <w:t xml:space="preserve"> se situe au niveau des indicateurs pour le construit réflexif.</w:t>
      </w:r>
    </w:p>
    <w:p w:rsidR="00995DBB" w:rsidRDefault="00DB5F21" w:rsidP="00EF550A">
      <w:pPr>
        <w:ind w:firstLine="567"/>
      </w:pPr>
      <w:r>
        <w:t>Dans la présente recherche et tel</w:t>
      </w:r>
      <w:r w:rsidR="008E68B2">
        <w:t xml:space="preserve"> que schématisé </w:t>
      </w:r>
      <w:r w:rsidR="00A57137">
        <w:t>aux</w:t>
      </w:r>
      <w:r w:rsidR="008E68B2">
        <w:t xml:space="preserve"> </w:t>
      </w:r>
      <w:r w:rsidR="00C036F9">
        <w:t>figure</w:t>
      </w:r>
      <w:r w:rsidR="00A57137">
        <w:t>s</w:t>
      </w:r>
      <w:r w:rsidR="00C036F9">
        <w:t xml:space="preserve"> 4 </w:t>
      </w:r>
      <w:r w:rsidR="00D828E7">
        <w:t xml:space="preserve">et 5, </w:t>
      </w:r>
      <w:r w:rsidR="00C036F9">
        <w:t xml:space="preserve">quatre modèles </w:t>
      </w:r>
      <w:r w:rsidR="00311817">
        <w:t>de mesure</w:t>
      </w:r>
      <w:r w:rsidR="00C036F9">
        <w:t xml:space="preserve"> formatifs</w:t>
      </w:r>
      <w:r w:rsidR="00774802">
        <w:t>,</w:t>
      </w:r>
      <w:r w:rsidR="00C036F9">
        <w:t xml:space="preserve"> se composant d’un construit chacun</w:t>
      </w:r>
      <w:r w:rsidR="00774802">
        <w:t>,</w:t>
      </w:r>
      <w:r w:rsidR="00C036F9">
        <w:t xml:space="preserve"> ont été imaginés</w:t>
      </w:r>
      <w:r w:rsidR="00A57137">
        <w:t xml:space="preserve"> (2003 et 2011)</w:t>
      </w:r>
      <w:r w:rsidR="00C036F9">
        <w:t xml:space="preserve">. </w:t>
      </w:r>
      <w:r w:rsidR="00774802">
        <w:t>Les</w:t>
      </w:r>
      <w:r w:rsidR="00C036F9">
        <w:t xml:space="preserve"> construits</w:t>
      </w:r>
      <w:r w:rsidR="00774802">
        <w:t xml:space="preserve"> représentent quatre dimensions de la gouvernance</w:t>
      </w:r>
      <w:r w:rsidR="00C036F9">
        <w:t xml:space="preserve">, soit </w:t>
      </w:r>
      <w:r w:rsidR="00CC1DA9">
        <w:t>Composition du conseil, R</w:t>
      </w:r>
      <w:r w:rsidR="00C036F9">
        <w:t>émunérat</w:t>
      </w:r>
      <w:r w:rsidR="00CC1DA9">
        <w:t>ion, D</w:t>
      </w:r>
      <w:r w:rsidR="00E361BA">
        <w:t xml:space="preserve">roits des actionnaires ainsi que </w:t>
      </w:r>
      <w:r w:rsidR="00CC1DA9">
        <w:t>T</w:t>
      </w:r>
      <w:r w:rsidR="00C036F9">
        <w:t xml:space="preserve">ransparence, </w:t>
      </w:r>
      <w:r w:rsidR="00774802">
        <w:t xml:space="preserve">et </w:t>
      </w:r>
      <w:r w:rsidR="00C036F9">
        <w:t xml:space="preserve">ont été définis par le </w:t>
      </w:r>
      <w:r w:rsidR="00C036F9" w:rsidRPr="001A6CB3">
        <w:rPr>
          <w:i/>
        </w:rPr>
        <w:t>Clarkson Centre for Business Ethics and Board Effectiveness</w:t>
      </w:r>
      <w:r w:rsidR="00C036F9">
        <w:t>.</w:t>
      </w:r>
      <w:r w:rsidR="001F4946">
        <w:t xml:space="preserve"> Nous </w:t>
      </w:r>
      <w:r w:rsidR="00E361BA">
        <w:t xml:space="preserve">estimerons que les définitions de ces construits, pour 2003 et 2011, </w:t>
      </w:r>
      <w:r w:rsidR="00936BC6">
        <w:t>ont été effectuées selon</w:t>
      </w:r>
      <w:r w:rsidR="00A936A9">
        <w:t xml:space="preserve"> la procédure C-OAR-SE pour le développement d’échelle de mesure</w:t>
      </w:r>
      <w:r w:rsidR="0054759B">
        <w:t xml:space="preserve"> (</w:t>
      </w:r>
      <w:r w:rsidR="00A936A9">
        <w:t>Rossiter, 2002)</w:t>
      </w:r>
      <w:r w:rsidR="00027F47" w:rsidRPr="00027F47">
        <w:rPr>
          <w:rStyle w:val="Appelnotedebasdep"/>
        </w:rPr>
        <w:t xml:space="preserve"> </w:t>
      </w:r>
      <w:r w:rsidR="00027F47">
        <w:rPr>
          <w:rStyle w:val="Appelnotedebasdep"/>
        </w:rPr>
        <w:footnoteReference w:id="30"/>
      </w:r>
      <w:r w:rsidR="0099222D">
        <w:t>.</w:t>
      </w:r>
      <w:r w:rsidR="0026258E">
        <w:t xml:space="preserve"> Toutefois, il est déjà possible de remettre en doute la</w:t>
      </w:r>
      <w:r w:rsidR="00BA0837">
        <w:t xml:space="preserve"> fiabilité de l’échelle de mesure</w:t>
      </w:r>
      <w:r w:rsidR="00EA6B3F">
        <w:t xml:space="preserve"> utilisée par le CCBE</w:t>
      </w:r>
      <w:r w:rsidR="00BA0837">
        <w:t xml:space="preserve"> (</w:t>
      </w:r>
      <w:r w:rsidR="002B6A30" w:rsidRPr="00EA6B3F">
        <w:rPr>
          <w:i/>
        </w:rPr>
        <w:t>Ibid</w:t>
      </w:r>
      <w:r w:rsidR="002B6A30" w:rsidRPr="00EA6B3F">
        <w:t>.</w:t>
      </w:r>
      <w:r w:rsidR="00BA0837" w:rsidRPr="00EA6B3F">
        <w:t>)</w:t>
      </w:r>
      <w:r w:rsidR="0026258E" w:rsidRPr="00EA6B3F">
        <w:t xml:space="preserve">. Une plus grande attention sera </w:t>
      </w:r>
      <w:r w:rsidR="002B6A30" w:rsidRPr="00EA6B3F">
        <w:t>portée à cet élément lors de l’explication</w:t>
      </w:r>
      <w:r w:rsidR="002B6A30">
        <w:t xml:space="preserve"> </w:t>
      </w:r>
      <w:r w:rsidR="00EA6B3F">
        <w:t>du manque d’</w:t>
      </w:r>
      <w:r w:rsidR="002B6A30">
        <w:t xml:space="preserve">adéquation des modèles </w:t>
      </w:r>
      <w:r w:rsidR="004F2FDA">
        <w:t>de mesure</w:t>
      </w:r>
      <w:r w:rsidR="00D564A0">
        <w:t xml:space="preserve"> </w:t>
      </w:r>
      <w:r w:rsidR="002B6A30">
        <w:t>aux données (</w:t>
      </w:r>
      <w:r w:rsidR="002B6A30" w:rsidRPr="000E06E9">
        <w:t xml:space="preserve">chapitre 4, </w:t>
      </w:r>
      <w:r w:rsidR="000E06E9" w:rsidRPr="000E06E9">
        <w:t>section</w:t>
      </w:r>
      <w:r w:rsidR="000E06E9">
        <w:t xml:space="preserve"> 1.1</w:t>
      </w:r>
      <w:r w:rsidR="002B6A30">
        <w:t xml:space="preserve">). </w:t>
      </w:r>
    </w:p>
    <w:p w:rsidR="007F0269" w:rsidRPr="007F0269" w:rsidRDefault="00D564A0" w:rsidP="00EF550A">
      <w:pPr>
        <w:ind w:firstLine="567"/>
      </w:pPr>
      <w:r>
        <w:t xml:space="preserve">Tel qu’illustré aux figures 4 et 5 des pages </w:t>
      </w:r>
      <w:r w:rsidR="00367304">
        <w:t>61 et 62</w:t>
      </w:r>
      <w:r>
        <w:t xml:space="preserve">, les mesures de performance, situées au haut des schémas, représentent respectivement le </w:t>
      </w:r>
      <w:r w:rsidRPr="00254E11">
        <w:rPr>
          <w:i/>
        </w:rPr>
        <w:t>ROE</w:t>
      </w:r>
      <w:r>
        <w:t xml:space="preserve"> (M1), le </w:t>
      </w:r>
      <w:r w:rsidRPr="00254E11">
        <w:rPr>
          <w:i/>
        </w:rPr>
        <w:t>ROA</w:t>
      </w:r>
      <w:r>
        <w:t xml:space="preserve"> (M2), le </w:t>
      </w:r>
      <w:r w:rsidRPr="00254E11">
        <w:rPr>
          <w:i/>
        </w:rPr>
        <w:t>Tobin’s Q</w:t>
      </w:r>
      <w:r>
        <w:t xml:space="preserve"> (M3), le rendement annuel </w:t>
      </w:r>
      <w:r w:rsidR="00254E11">
        <w:t>(</w:t>
      </w:r>
      <w:r>
        <w:t>M6) ainsi que le bêta (M9).</w:t>
      </w:r>
      <w:r w:rsidR="00254E11">
        <w:t xml:space="preserve"> L’ellipse au centre des figures correspond à la variable latente du modèle (Composition du conseil, Rémunération, Droits des actionnaires et Transparence</w:t>
      </w:r>
      <w:r w:rsidR="006C5FAD">
        <w:t>)</w:t>
      </w:r>
      <w:r w:rsidR="00285AA4">
        <w:t>,</w:t>
      </w:r>
      <w:r w:rsidR="006C5FAD">
        <w:t xml:space="preserve"> alo</w:t>
      </w:r>
      <w:r w:rsidR="00254E11">
        <w:t>r</w:t>
      </w:r>
      <w:r w:rsidR="006C5FAD">
        <w:t>s que</w:t>
      </w:r>
      <w:r w:rsidR="00254E11">
        <w:t xml:space="preserve"> </w:t>
      </w:r>
      <w:r w:rsidR="007F0269">
        <w:t>les termes I1 jusqu’à I22 représente</w:t>
      </w:r>
      <w:r w:rsidR="00B2087C">
        <w:t>nt les questions posées par le c</w:t>
      </w:r>
      <w:r w:rsidR="007F0269">
        <w:t xml:space="preserve">entre </w:t>
      </w:r>
      <w:r w:rsidR="00CC1DA9">
        <w:t xml:space="preserve">de recherche torontois </w:t>
      </w:r>
      <w:r w:rsidR="007F0269">
        <w:t xml:space="preserve">pour évaluer la gouvernance des sociétés </w:t>
      </w:r>
      <w:r w:rsidR="00285AA4">
        <w:t xml:space="preserve">ouvertes canadiennes </w:t>
      </w:r>
      <w:r w:rsidR="001A43F8">
        <w:t>(indicateurs)</w:t>
      </w:r>
      <w:r w:rsidR="007F0269">
        <w:t xml:space="preserve">. </w:t>
      </w:r>
      <w:r w:rsidR="00285AA4">
        <w:t>D’ailleurs, il</w:t>
      </w:r>
      <w:r w:rsidR="000E06E9">
        <w:t xml:space="preserve"> est possible de retrouver l’entièret</w:t>
      </w:r>
      <w:r w:rsidR="00AC73E9">
        <w:t>é de ces questions aux annexes 2 (2003) et 3</w:t>
      </w:r>
      <w:r w:rsidR="000E06E9">
        <w:t xml:space="preserve"> (2011). </w:t>
      </w:r>
      <w:r w:rsidR="007F0269">
        <w:t xml:space="preserve">Finalement, e1 à e6 </w:t>
      </w:r>
      <w:r w:rsidR="00151F1E">
        <w:t>constituent</w:t>
      </w:r>
      <w:r w:rsidR="007F0269">
        <w:t xml:space="preserve"> les termes d’erreurs propres aux mesures et aux construits.</w:t>
      </w:r>
    </w:p>
    <w:p w:rsidR="000160FA" w:rsidRDefault="000160FA" w:rsidP="007F0269">
      <w:pPr>
        <w:tabs>
          <w:tab w:val="left" w:pos="567"/>
        </w:tabs>
        <w:sectPr w:rsidR="000160FA" w:rsidSect="00355173">
          <w:pgSz w:w="12240" w:h="15840"/>
          <w:pgMar w:top="1701" w:right="1701" w:bottom="1701" w:left="2268" w:header="709" w:footer="709" w:gutter="0"/>
          <w:cols w:space="708"/>
          <w:docGrid w:linePitch="360"/>
        </w:sectPr>
      </w:pPr>
    </w:p>
    <w:p w:rsidR="00995DBB" w:rsidRDefault="00265371" w:rsidP="00995DBB">
      <w:r>
        <w:rPr>
          <w:noProof/>
          <w:lang w:eastAsia="fr-CA"/>
        </w:rPr>
        <mc:AlternateContent>
          <mc:Choice Requires="wps">
            <w:drawing>
              <wp:anchor distT="0" distB="0" distL="114300" distR="114300" simplePos="0" relativeHeight="251714560" behindDoc="0" locked="0" layoutInCell="1" allowOverlap="1" wp14:anchorId="3DD33693" wp14:editId="6AE18BE7">
                <wp:simplePos x="0" y="0"/>
                <wp:positionH relativeFrom="column">
                  <wp:posOffset>264795</wp:posOffset>
                </wp:positionH>
                <wp:positionV relativeFrom="paragraph">
                  <wp:posOffset>71755</wp:posOffset>
                </wp:positionV>
                <wp:extent cx="4819650" cy="571500"/>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71500"/>
                        </a:xfrm>
                        <a:prstGeom prst="rect">
                          <a:avLst/>
                        </a:prstGeom>
                        <a:solidFill>
                          <a:srgbClr val="FFFFFF"/>
                        </a:solidFill>
                        <a:ln w="9525">
                          <a:noFill/>
                          <a:miter lim="800000"/>
                          <a:headEnd/>
                          <a:tailEnd/>
                        </a:ln>
                      </wps:spPr>
                      <wps:txbx>
                        <w:txbxContent>
                          <w:p w:rsidR="00042135" w:rsidRDefault="00042135" w:rsidP="00265371">
                            <w:pPr>
                              <w:spacing w:after="0" w:line="240" w:lineRule="auto"/>
                              <w:jc w:val="center"/>
                            </w:pPr>
                            <w:r>
                              <w:t>Figure 4</w:t>
                            </w:r>
                          </w:p>
                          <w:p w:rsidR="00042135" w:rsidRDefault="00042135" w:rsidP="00265371">
                            <w:pPr>
                              <w:spacing w:line="240" w:lineRule="auto"/>
                              <w:jc w:val="center"/>
                            </w:pPr>
                            <w:r>
                              <w:t>Modèles formatifs de la présente étude, 2003</w:t>
                            </w:r>
                          </w:p>
                        </w:txbxContent>
                      </wps:txbx>
                      <wps:bodyPr rot="0" vert="horz" wrap="square" lIns="91440" tIns="45720" rIns="91440" bIns="45720" anchor="t" anchorCtr="0">
                        <a:noAutofit/>
                      </wps:bodyPr>
                    </wps:wsp>
                  </a:graphicData>
                </a:graphic>
              </wp:anchor>
            </w:drawing>
          </mc:Choice>
          <mc:Fallback>
            <w:pict>
              <v:shape id="_x0000_s1041" type="#_x0000_t202" style="position:absolute;left:0;text-align:left;margin-left:20.85pt;margin-top:5.65pt;width:379.5pt;height:4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" stroked="f">
                <v:textbox>
                  <w:txbxContent>
                    <w:p w:rsidR="00042135" w:rsidRDefault="00042135" w:rsidP="00265371">
                      <w:pPr>
                        <w:spacing w:after="0" w:line="240" w:lineRule="auto"/>
                        <w:jc w:val="center"/>
                      </w:pPr>
                      <w:r>
                        <w:t>Figure 4</w:t>
                      </w:r>
                    </w:p>
                    <w:p w:rsidR="00042135" w:rsidRDefault="00042135" w:rsidP="00265371">
                      <w:pPr>
                        <w:spacing w:line="240" w:lineRule="auto"/>
                        <w:jc w:val="center"/>
                      </w:pPr>
                      <w:r>
                        <w:t>Modèles formatifs de la présente étude, 2003</w:t>
                      </w:r>
                    </w:p>
                  </w:txbxContent>
                </v:textbox>
              </v:shape>
            </w:pict>
          </mc:Fallback>
        </mc:AlternateContent>
      </w:r>
    </w:p>
    <w:p w:rsidR="00995DBB" w:rsidRDefault="005D738C" w:rsidP="00995DBB">
      <w:pPr>
        <w:sectPr w:rsidR="00995DBB" w:rsidSect="00355173">
          <w:pgSz w:w="12240" w:h="15840"/>
          <w:pgMar w:top="1701" w:right="1701" w:bottom="1701" w:left="2268" w:header="709" w:footer="709" w:gutter="0"/>
          <w:cols w:space="708"/>
          <w:docGrid w:linePitch="360"/>
        </w:sectPr>
      </w:pPr>
      <w:r>
        <w:rPr>
          <w:noProof/>
          <w:lang w:eastAsia="fr-CA"/>
        </w:rPr>
        <mc:AlternateContent>
          <mc:Choice Requires="wpg">
            <w:drawing>
              <wp:anchor distT="0" distB="0" distL="114300" distR="114300" simplePos="0" relativeHeight="251715584" behindDoc="0" locked="0" layoutInCell="1" allowOverlap="1" wp14:anchorId="69C10956" wp14:editId="2D902227">
                <wp:simplePos x="0" y="0"/>
                <wp:positionH relativeFrom="column">
                  <wp:posOffset>-316230</wp:posOffset>
                </wp:positionH>
                <wp:positionV relativeFrom="paragraph">
                  <wp:posOffset>447675</wp:posOffset>
                </wp:positionV>
                <wp:extent cx="5762625" cy="6734175"/>
                <wp:effectExtent l="0" t="0" r="28575" b="28575"/>
                <wp:wrapNone/>
                <wp:docPr id="297" name="Groupe 297"/>
                <wp:cNvGraphicFramePr/>
                <a:graphic xmlns:a="http://schemas.openxmlformats.org/drawingml/2006/main">
                  <a:graphicData uri="http://schemas.microsoft.com/office/word/2010/wordprocessingGroup">
                    <wpg:wgp>
                      <wpg:cNvGrpSpPr/>
                      <wpg:grpSpPr>
                        <a:xfrm>
                          <a:off x="0" y="0"/>
                          <a:ext cx="5762625" cy="6734175"/>
                          <a:chOff x="0" y="0"/>
                          <a:chExt cx="5762625" cy="6734175"/>
                        </a:xfrm>
                      </wpg:grpSpPr>
                      <wpg:grpSp>
                        <wpg:cNvPr id="291" name="Groupe 291"/>
                        <wpg:cNvGrpSpPr/>
                        <wpg:grpSpPr>
                          <a:xfrm>
                            <a:off x="114300" y="76200"/>
                            <a:ext cx="5591175" cy="6657975"/>
                            <a:chOff x="19050" y="0"/>
                            <a:chExt cx="5591175" cy="6657975"/>
                          </a:xfrm>
                        </wpg:grpSpPr>
                        <pic:pic xmlns:pic="http://schemas.openxmlformats.org/drawingml/2006/picture">
                          <pic:nvPicPr>
                            <pic:cNvPr id="29" name="Image 29"/>
                            <pic:cNvPicPr>
                              <a:picLocks noChangeAspect="1"/>
                            </pic:cNvPicPr>
                          </pic:nvPicPr>
                          <pic:blipFill rotWithShape="1">
                            <a:blip r:embed="rId19" cstate="print">
                              <a:extLst>
                                <a:ext uri="{28A0092B-C50C-407E-A947-70E740481C1C}">
                                  <a14:useLocalDpi xmlns:a14="http://schemas.microsoft.com/office/drawing/2010/main" val="0"/>
                                </a:ext>
                              </a:extLst>
                            </a:blip>
                            <a:srcRect l="15427" t="17111" r="18512" b="20477"/>
                            <a:stretch/>
                          </pic:blipFill>
                          <pic:spPr bwMode="auto">
                            <a:xfrm>
                              <a:off x="76200" y="0"/>
                              <a:ext cx="2286000" cy="27908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 21"/>
                            <pic:cNvPicPr>
                              <a:picLocks noChangeAspect="1"/>
                            </pic:cNvPicPr>
                          </pic:nvPicPr>
                          <pic:blipFill rotWithShape="1">
                            <a:blip r:embed="rId20">
                              <a:extLst>
                                <a:ext uri="{28A0092B-C50C-407E-A947-70E740481C1C}">
                                  <a14:useLocalDpi xmlns:a14="http://schemas.microsoft.com/office/drawing/2010/main" val="0"/>
                                </a:ext>
                              </a:extLst>
                            </a:blip>
                            <a:srcRect t="26508" r="37387" b="17531"/>
                            <a:stretch/>
                          </pic:blipFill>
                          <pic:spPr bwMode="auto">
                            <a:xfrm>
                              <a:off x="19050" y="3914775"/>
                              <a:ext cx="2371725" cy="2743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Image 30"/>
                            <pic:cNvPicPr>
                              <a:picLocks noChangeAspect="1"/>
                            </pic:cNvPicPr>
                          </pic:nvPicPr>
                          <pic:blipFill rotWithShape="1">
                            <a:blip r:embed="rId21">
                              <a:extLst>
                                <a:ext uri="{28A0092B-C50C-407E-A947-70E740481C1C}">
                                  <a14:useLocalDpi xmlns:a14="http://schemas.microsoft.com/office/drawing/2010/main" val="0"/>
                                </a:ext>
                              </a:extLst>
                            </a:blip>
                            <a:srcRect l="16517" t="16970" r="32667" b="28471"/>
                            <a:stretch/>
                          </pic:blipFill>
                          <pic:spPr bwMode="auto">
                            <a:xfrm>
                              <a:off x="3590925" y="0"/>
                              <a:ext cx="2019300" cy="28003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Image 28"/>
                            <pic:cNvPicPr>
                              <a:picLocks noChangeAspect="1"/>
                            </pic:cNvPicPr>
                          </pic:nvPicPr>
                          <pic:blipFill rotWithShape="1">
                            <a:blip r:embed="rId22">
                              <a:extLst>
                                <a:ext uri="{28A0092B-C50C-407E-A947-70E740481C1C}">
                                  <a14:useLocalDpi xmlns:a14="http://schemas.microsoft.com/office/drawing/2010/main" val="0"/>
                                </a:ext>
                              </a:extLst>
                            </a:blip>
                            <a:srcRect l="11963" t="27731" r="40914" b="24089"/>
                            <a:stretch/>
                          </pic:blipFill>
                          <pic:spPr bwMode="auto">
                            <a:xfrm>
                              <a:off x="3590925" y="3943350"/>
                              <a:ext cx="2019300" cy="2667000"/>
                            </a:xfrm>
                            <a:prstGeom prst="rect">
                              <a:avLst/>
                            </a:prstGeom>
                            <a:ln>
                              <a:noFill/>
                            </a:ln>
                            <a:extLst>
                              <a:ext uri="{53640926-AAD7-44D8-BBD7-CCE9431645EC}">
                                <a14:shadowObscured xmlns:a14="http://schemas.microsoft.com/office/drawing/2010/main"/>
                              </a:ext>
                            </a:extLst>
                          </pic:spPr>
                        </pic:pic>
                      </wpg:grpSp>
                      <wps:wsp>
                        <wps:cNvPr id="295" name="Rectangle 295"/>
                        <wps:cNvSpPr/>
                        <wps:spPr>
                          <a:xfrm>
                            <a:off x="0" y="0"/>
                            <a:ext cx="5762625" cy="673417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97" o:spid="_x0000_s1026" style="position:absolute;margin-left:-24.9pt;margin-top:35.25pt;width:453.75pt;height:530.25pt;z-index:251715584" coordsize="57626,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">
                <v:group id="Groupe 291" o:spid="_x0000_s1027" style="position:absolute;left:1143;top:762;width:55911;height:66579" coordorigin="190" coordsize="55911,66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Image 29" o:spid="_x0000_s1028" type="#_x0000_t75" style="position:absolute;left:762;width:22860;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hGVHDAAAA2wAAAA8AAABkcnMvZG93bnJldi54bWxEj8FqwzAQRO+F/IPYQG+1nFBK40QJIaSl&#10;9GYnGHJbrLVlYq2Mpdru31eFQo/DzLxhdofZdmKkwbeOFaySFARx5XTLjYLr5e3pFYQPyBo7x6Tg&#10;mzwc9ouHHWbaTZzTWIRGRAj7DBWYEPpMSl8ZsugT1xNHr3aDxRDl0Eg94BThtpPrNH2RFluOCwZ7&#10;Ohmq7sWXVZBjcR5XppKNNents34vT891qdTjcj5uQQSaw3/4r/2hFaw38Psl/g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WEZUcMAAADbAAAADwAAAAAAAAAAAAAAAACf&#10;AgAAZHJzL2Rvd25yZXYueG1sUEsFBgAAAAAEAAQA9wAAAI8DAAAAAA==&#10;">
                    <v:imagedata r:id="rId24" o:title="" croptop="11214f" cropbottom="13420f" cropleft="10110f" cropright="12132f"/>
                    <v:path arrowok="t"/>
                  </v:shape>
                  <v:shape id="Image 21" o:spid="_x0000_s1029" type="#_x0000_t75" style="position:absolute;left:190;top:39147;width:23717;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Ex+vDAAAA2wAAAA8AAABkcnMvZG93bnJldi54bWxEj81qwzAQhO+BvoPYQG+JHB/a4EY2IaG0&#10;vZT80fPG2tgi0spYauK8fVQo5DjMzDfMohqcFRfqg/GsYDbNQBDXXhtuFBz275M5iBCRNVrPpOBG&#10;AaryabTAQvsrb+myi41IEA4FKmhj7AopQ92SwzD1HXHyTr53GJPsG6l7vCa4szLPshfp0HBaaLGj&#10;VUv1effrFJhve/zxr18f8/WmXq7yjbFxbZR6Hg/LNxCRhvgI/7c/tYJ8Bn9f0g+Q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TH68MAAADbAAAADwAAAAAAAAAAAAAAAACf&#10;AgAAZHJzL2Rvd25yZXYueG1sUEsFBgAAAAAEAAQA9wAAAI8DAAAAAA==&#10;">
                    <v:imagedata r:id="rId25" o:title="" croptop="17372f" cropbottom="11489f" cropright="24502f"/>
                    <v:path arrowok="t"/>
                  </v:shape>
                  <v:shape id="Image 30" o:spid="_x0000_s1030" type="#_x0000_t75" style="position:absolute;left:35909;width:20193;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hDbEAAAA2wAAAA8AAABkcnMvZG93bnJldi54bWxET01rwkAQvQv9D8sUvEjdtAUN0VXEVvBQ&#10;RGMPHsfsmKTNzibZNUn/ffdQ6PHxvpfrwVSio9aVlhU8TyMQxJnVJecKPs+7pxiE88gaK8uk4Icc&#10;rFcPoyUm2vZ8oi71uQgh7BJUUHhfJ1K6rCCDbmpr4sDdbGvQB9jmUrfYh3BTyZcomkmDJYeGAmva&#10;FpR9p3ejoJk082Oefrl3U76d+uMQXy+HD6XGj8NmAcLT4P/Ff+69VvAa1ocv4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AhDbEAAAA2wAAAA8AAAAAAAAAAAAAAAAA&#10;nwIAAGRycy9kb3ducmV2LnhtbFBLBQYAAAAABAAEAPcAAACQAwAAAAA=&#10;">
                    <v:imagedata r:id="rId26" o:title="" croptop="11121f" cropbottom="18659f" cropleft="10825f" cropright="21409f"/>
                    <v:path arrowok="t"/>
                  </v:shape>
                  <v:shape id="Image 28" o:spid="_x0000_s1031" type="#_x0000_t75" style="position:absolute;left:35909;top:39433;width:20193;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eSzDAAAAA2wAAAA8AAABkcnMvZG93bnJldi54bWxET01Lw0AQvQv+h2UEb3ZjD1XTbIoKgkIR&#10;TOt9yE6TbbOzYXfbxH/vHASPj/ddbWY/qAvF5AIbuF8UoIjbYB13Bva7t7tHUCkjWxwCk4EfSrCp&#10;r68qLG2Y+IsuTe6UhHAq0UCf81hqndqePKZFGImFO4ToMQuMnbYRJwn3g14WxUp7dCwNPY702lN7&#10;as7ewNK9NNNqt/2I7vt4brf7J374zMbc3szPa1CZ5vwv/nO/W/HJWPkiP0D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t5LMMAAAADbAAAADwAAAAAAAAAAAAAAAACfAgAA&#10;ZHJzL2Rvd25yZXYueG1sUEsFBgAAAAAEAAQA9wAAAIwDAAAAAA==&#10;">
                    <v:imagedata r:id="rId27" o:title="" croptop="18174f" cropbottom="15787f" cropleft="7840f" cropright="26813f"/>
                    <v:path arrowok="t"/>
                  </v:shape>
                </v:group>
                <v:rect id="Rectangle 295" o:spid="_x0000_s1032" style="position:absolute;width:57626;height:67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9osQA&#10;AADcAAAADwAAAGRycy9kb3ducmV2LnhtbESPQWvCQBSE7wX/w/KE3urGQKWNriKioMUejB56fGZf&#10;k9Ds27C7mvTfu4LgcZiZb5jZojeNuJLztWUF41ECgriwuuZSwem4efsA4QOyxsYyKfgnD4v54GWG&#10;mbYdH+iah1JECPsMFVQhtJmUvqjIoB/Zljh6v9YZDFG6UmqHXYSbRqZJMpEGa44LFba0qqj4yy9G&#10;QTFxeu++9Hd6Pup1535Oux2vlXod9sspiEB9eIYf7a1WkH6+w/1MP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gfaLEAAAA3AAAAA8AAAAAAAAAAAAAAAAAmAIAAGRycy9k&#10;b3ducmV2LnhtbFBLBQYAAAAABAAEAPUAAACJAwAAAAA=&#10;" filled="f" strokecolor="#7f7f7f [1612]" strokeweight="1pt"/>
              </v:group>
            </w:pict>
          </mc:Fallback>
        </mc:AlternateContent>
      </w:r>
    </w:p>
    <w:bookmarkStart w:id="58" w:name="_Toc345408796"/>
    <w:p w:rsidR="006A1CC6" w:rsidRDefault="00875F0E" w:rsidP="00D90CAB">
      <w:pPr>
        <w:sectPr w:rsidR="006A1CC6" w:rsidSect="00355173">
          <w:pgSz w:w="12240" w:h="15840"/>
          <w:pgMar w:top="1701" w:right="1701" w:bottom="1701" w:left="2268" w:header="709" w:footer="709" w:gutter="0"/>
          <w:cols w:space="708"/>
          <w:docGrid w:linePitch="360"/>
        </w:sectPr>
      </w:pPr>
      <w:r>
        <w:rPr>
          <w:noProof/>
          <w:lang w:eastAsia="fr-CA"/>
        </w:rPr>
        <mc:AlternateContent>
          <mc:Choice Requires="wpg">
            <w:drawing>
              <wp:anchor distT="0" distB="0" distL="114300" distR="114300" simplePos="0" relativeHeight="251737088" behindDoc="0" locked="0" layoutInCell="1" allowOverlap="1" wp14:anchorId="00E7208D" wp14:editId="3DD87227">
                <wp:simplePos x="0" y="0"/>
                <wp:positionH relativeFrom="column">
                  <wp:posOffset>-392430</wp:posOffset>
                </wp:positionH>
                <wp:positionV relativeFrom="paragraph">
                  <wp:posOffset>996315</wp:posOffset>
                </wp:positionV>
                <wp:extent cx="5762625" cy="6734175"/>
                <wp:effectExtent l="0" t="0" r="28575" b="28575"/>
                <wp:wrapNone/>
                <wp:docPr id="321" name="Groupe 321"/>
                <wp:cNvGraphicFramePr/>
                <a:graphic xmlns:a="http://schemas.openxmlformats.org/drawingml/2006/main">
                  <a:graphicData uri="http://schemas.microsoft.com/office/word/2010/wordprocessingGroup">
                    <wpg:wgp>
                      <wpg:cNvGrpSpPr/>
                      <wpg:grpSpPr>
                        <a:xfrm>
                          <a:off x="0" y="0"/>
                          <a:ext cx="5762625" cy="6734175"/>
                          <a:chOff x="0" y="0"/>
                          <a:chExt cx="5762625" cy="6734175"/>
                        </a:xfrm>
                      </wpg:grpSpPr>
                      <wpg:grpSp>
                        <wpg:cNvPr id="319" name="Groupe 319"/>
                        <wpg:cNvGrpSpPr/>
                        <wpg:grpSpPr>
                          <a:xfrm>
                            <a:off x="0" y="0"/>
                            <a:ext cx="5762625" cy="6734175"/>
                            <a:chOff x="0" y="0"/>
                            <a:chExt cx="5762625" cy="6734175"/>
                          </a:xfrm>
                        </wpg:grpSpPr>
                        <wpg:grpSp>
                          <wpg:cNvPr id="313" name="Groupe 313"/>
                          <wpg:cNvGrpSpPr/>
                          <wpg:grpSpPr>
                            <a:xfrm>
                              <a:off x="0" y="0"/>
                              <a:ext cx="5762625" cy="6734175"/>
                              <a:chOff x="0" y="0"/>
                              <a:chExt cx="5762625" cy="6734175"/>
                            </a:xfrm>
                          </wpg:grpSpPr>
                          <wpg:grpSp>
                            <wpg:cNvPr id="311" name="Groupe 311"/>
                            <wpg:cNvGrpSpPr/>
                            <wpg:grpSpPr>
                              <a:xfrm>
                                <a:off x="285750" y="85725"/>
                                <a:ext cx="5353050" cy="2647950"/>
                                <a:chOff x="190500" y="0"/>
                                <a:chExt cx="5353050" cy="2647950"/>
                              </a:xfrm>
                            </wpg:grpSpPr>
                            <pic:pic xmlns:pic="http://schemas.openxmlformats.org/drawingml/2006/picture">
                              <pic:nvPicPr>
                                <pic:cNvPr id="306" name="Image 306"/>
                                <pic:cNvPicPr>
                                  <a:picLocks noChangeAspect="1"/>
                                </pic:cNvPicPr>
                              </pic:nvPicPr>
                              <pic:blipFill rotWithShape="1">
                                <a:blip r:embed="rId28" cstate="print">
                                  <a:extLst>
                                    <a:ext uri="{28A0092B-C50C-407E-A947-70E740481C1C}">
                                      <a14:useLocalDpi xmlns:a14="http://schemas.microsoft.com/office/drawing/2010/main" val="0"/>
                                    </a:ext>
                                  </a:extLst>
                                </a:blip>
                                <a:srcRect l="9547" t="14637" r="29537" b="27635"/>
                                <a:stretch/>
                              </pic:blipFill>
                              <pic:spPr bwMode="auto">
                                <a:xfrm>
                                  <a:off x="190500" y="0"/>
                                  <a:ext cx="2057400" cy="2514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8" name="Image 308"/>
                                <pic:cNvPicPr>
                                  <a:picLocks noChangeAspect="1"/>
                                </pic:cNvPicPr>
                              </pic:nvPicPr>
                              <pic:blipFill rotWithShape="1">
                                <a:blip r:embed="rId29" cstate="print">
                                  <a:extLst>
                                    <a:ext uri="{28A0092B-C50C-407E-A947-70E740481C1C}">
                                      <a14:useLocalDpi xmlns:a14="http://schemas.microsoft.com/office/drawing/2010/main" val="0"/>
                                    </a:ext>
                                  </a:extLst>
                                </a:blip>
                                <a:srcRect l="4091" t="11241" r="6655" b="16277"/>
                                <a:stretch/>
                              </pic:blipFill>
                              <pic:spPr bwMode="auto">
                                <a:xfrm>
                                  <a:off x="3009900" y="0"/>
                                  <a:ext cx="2533650" cy="2647950"/>
                                </a:xfrm>
                                <a:prstGeom prst="rect">
                                  <a:avLst/>
                                </a:prstGeom>
                                <a:ln>
                                  <a:noFill/>
                                </a:ln>
                                <a:extLst>
                                  <a:ext uri="{53640926-AAD7-44D8-BBD7-CCE9431645EC}">
                                    <a14:shadowObscured xmlns:a14="http://schemas.microsoft.com/office/drawing/2010/main"/>
                                  </a:ext>
                                </a:extLst>
                              </pic:spPr>
                            </pic:pic>
                          </wpg:grpSp>
                          <wps:wsp>
                            <wps:cNvPr id="312" name="Rectangle 312"/>
                            <wps:cNvSpPr/>
                            <wps:spPr>
                              <a:xfrm>
                                <a:off x="0" y="0"/>
                                <a:ext cx="5762625" cy="6734175"/>
                              </a:xfrm>
                              <a:prstGeom prst="rect">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8" name="Image 318"/>
                            <pic:cNvPicPr>
                              <a:picLocks noChangeAspect="1"/>
                            </pic:cNvPicPr>
                          </pic:nvPicPr>
                          <pic:blipFill rotWithShape="1">
                            <a:blip r:embed="rId30" cstate="print">
                              <a:extLst>
                                <a:ext uri="{28A0092B-C50C-407E-A947-70E740481C1C}">
                                  <a14:useLocalDpi xmlns:a14="http://schemas.microsoft.com/office/drawing/2010/main" val="0"/>
                                </a:ext>
                              </a:extLst>
                            </a:blip>
                            <a:srcRect l="2083" t="17449" r="16100" b="13826"/>
                            <a:stretch/>
                          </pic:blipFill>
                          <pic:spPr bwMode="auto">
                            <a:xfrm>
                              <a:off x="285750" y="3724275"/>
                              <a:ext cx="2505075" cy="2724150"/>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320" name="Image 320"/>
                          <pic:cNvPicPr>
                            <a:picLocks noChangeAspect="1"/>
                          </pic:cNvPicPr>
                        </pic:nvPicPr>
                        <pic:blipFill rotWithShape="1">
                          <a:blip r:embed="rId31" cstate="print">
                            <a:extLst>
                              <a:ext uri="{28A0092B-C50C-407E-A947-70E740481C1C}">
                                <a14:useLocalDpi xmlns:a14="http://schemas.microsoft.com/office/drawing/2010/main" val="0"/>
                              </a:ext>
                            </a:extLst>
                          </a:blip>
                          <a:srcRect l="5559" t="16913" r="27218" b="19194"/>
                          <a:stretch/>
                        </pic:blipFill>
                        <pic:spPr bwMode="auto">
                          <a:xfrm>
                            <a:off x="3352800" y="3810000"/>
                            <a:ext cx="2114550" cy="259080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Groupe 321" o:spid="_x0000_s1026" style="position:absolute;margin-left:-30.9pt;margin-top:78.45pt;width:453.75pt;height:530.25pt;z-index:251737088" coordsize="57626,67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">
                <v:group id="Groupe 319" o:spid="_x0000_s1027" style="position:absolute;width:57626;height:67341" coordsize="57626,6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group id="Groupe 313" o:spid="_x0000_s1028" style="position:absolute;width:57626;height:67341" coordsize="57626,67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e 311" o:spid="_x0000_s1029" style="position:absolute;left:2857;top:857;width:53531;height:26479" coordorigin="1905" coordsize="53530,26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Image 306" o:spid="_x0000_s1030" type="#_x0000_t75" style="position:absolute;left:1905;width:2057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kBfBAAAA3AAAAA8AAABkcnMvZG93bnJldi54bWxEj82KwjAUhffCvEO4gjtNVXS0GmUQRRe6&#10;GPUBLs3tDzY3pYm1vr0RBJeH8/NxluvWlKKh2hWWFQwHEQjixOqCMwXXy64/A+E8ssbSMil4koP1&#10;6qezxFjbB/9Tc/aZCCPsYlSQe1/FUrokJ4NuYCvi4KW2NuiDrDOpa3yEcVPKURRNpcGCAyHHijY5&#10;Jbfz3QRImu3Lwymdz49bbOytmBj8nSjV67Z/CxCeWv8Nf9oHrWAcTeF9JhwBuX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rkBfBAAAA3AAAAA8AAAAAAAAAAAAAAAAAnwIA&#10;AGRycy9kb3ducmV2LnhtbFBLBQYAAAAABAAEAPcAAACNAwAAAAA=&#10;">
                        <v:imagedata r:id="rId32" o:title="" croptop="9593f" cropbottom="18111f" cropleft="6257f" cropright="19357f"/>
                        <v:path arrowok="t"/>
                      </v:shape>
                      <v:shape id="Image 308" o:spid="_x0000_s1031" type="#_x0000_t75" style="position:absolute;left:30099;width:25336;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pC2/AAAA3AAAAA8AAABkcnMvZG93bnJldi54bWxET02LwjAQvQv+hzDC3jRRoUjXWJYFoYIs&#10;WMXz0Ixt2WZSmtjWf785LHh8vO99NtlWDNT7xrGG9UqBIC6dabjScLselzsQPiAbbB2Thhd5yA7z&#10;2R5T40a+0FCESsQQ9ilqqEPoUil9WZNFv3IdceQerrcYIuwraXocY7ht5UapRFpsODbU2NF3TeVv&#10;8bQaXPJQfrxQ5fPrOJx+2uKc3ButPxbT1yeIQFN4i//dudGwVXFtPBOPgDz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WKQtvwAAANwAAAAPAAAAAAAAAAAAAAAAAJ8CAABk&#10;cnMvZG93bnJldi54bWxQSwUGAAAAAAQABAD3AAAAiwMAAAAA&#10;">
                        <v:imagedata r:id="rId33" o:title="" croptop="7367f" cropbottom="10667f" cropleft="2681f" cropright="4361f"/>
                        <v:path arrowok="t"/>
                      </v:shape>
                    </v:group>
                    <v:rect id="Rectangle 312" o:spid="_x0000_s1032" style="position:absolute;width:57626;height:67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pEcMA&#10;AADcAAAADwAAAGRycy9kb3ducmV2LnhtbESPQYvCMBSE7wv+h/AEb2tqBVmqUUQUVlkPqx48Pptn&#10;W2xeSpK19d9vBMHjMDPfMLNFZ2pxJ+crywpGwwQEcW51xYWC03Hz+QXCB2SNtWVS8CAPi3nvY4aZ&#10;ti3/0v0QChEh7DNUUIbQZFL6vCSDfmgb4uhdrTMYonSF1A7bCDe1TJNkIg1WHBdKbGhVUn47/BkF&#10;+cTpH7fT+/Ry1OvWnU/bLa+VGvS75RREoC68w6/2t1YwHqX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pEcMAAADcAAAADwAAAAAAAAAAAAAAAACYAgAAZHJzL2Rv&#10;d25yZXYueG1sUEsFBgAAAAAEAAQA9QAAAIgDAAAAAA==&#10;" filled="f" strokecolor="#7f7f7f [1612]" strokeweight="1pt"/>
                  </v:group>
                  <v:shape id="Image 318" o:spid="_x0000_s1033" type="#_x0000_t75" style="position:absolute;left:2857;top:37242;width:25051;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sbPCAAAA3AAAAA8AAABkcnMvZG93bnJldi54bWxET1trwjAUfh/4H8IZ7G2mOilSjTIKjg5B&#10;8IK+njVnbbE5KUlmu39vHgQfP777cj2YVtzI+caygsk4AUFcWt1wpeB03LzPQfiArLG1TAr+ycN6&#10;NXpZYqZtz3u6HUIlYgj7DBXUIXSZlL6syaAf2444cr/WGQwRukpqh30MN62cJkkqDTYcG2rsKK+p&#10;vB7+jILyetn13+G8c7M8LTZ5u/0q0h+l3l6HzwWIQEN4ih/uQiv4mMS18Uw8An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bLGzwgAAANwAAAAPAAAAAAAAAAAAAAAAAJ8C&#10;AABkcnMvZG93bnJldi54bWxQSwUGAAAAAAQABAD3AAAAjgMAAAAA&#10;">
                    <v:imagedata r:id="rId34" o:title="" croptop="11435f" cropbottom="9061f" cropleft="1365f" cropright="10551f"/>
                    <v:path arrowok="t"/>
                  </v:shape>
                </v:group>
                <v:shape id="Image 320" o:spid="_x0000_s1034" type="#_x0000_t75" style="position:absolute;left:33528;top:38100;width:21145;height:25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Mh+2/AAAA3AAAAA8AAABkcnMvZG93bnJldi54bWxET01rwkAQvQv9D8sUejObapGQukoRxOot&#10;au9DdpqEZmeW7Krx37sHocfH+16uR9erKw2hEzbwnuWgiGuxHTcGzqfttAAVIrLFXpgM3CnAevUy&#10;WWJp5cYVXY+xUSmEQ4kG2hh9qXWoW3IYMvHEifuVwWFMcGi0HfCWwl2vZ3m+0A47Tg0tetq0VP8d&#10;L87AoVp8aC9bT/fdPK+KvWyKHzHm7XX8+gQVaYz/4qf72xqYz9L8dCYdAb16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TIftvwAAANwAAAAPAAAAAAAAAAAAAAAAAJ8CAABk&#10;cnMvZG93bnJldi54bWxQSwUGAAAAAAQABAD3AAAAiwMAAAAA&#10;">
                  <v:imagedata r:id="rId35" o:title="" croptop="11084f" cropbottom="12579f" cropleft="3643f" cropright="17838f"/>
                  <v:path arrowok="t"/>
                </v:shape>
              </v:group>
            </w:pict>
          </mc:Fallback>
        </mc:AlternateContent>
      </w:r>
      <w:r w:rsidR="000160FA">
        <w:rPr>
          <w:noProof/>
          <w:lang w:eastAsia="fr-CA"/>
        </w:rPr>
        <mc:AlternateContent>
          <mc:Choice Requires="wps">
            <w:drawing>
              <wp:anchor distT="0" distB="0" distL="114300" distR="114300" simplePos="0" relativeHeight="251722752" behindDoc="0" locked="0" layoutInCell="1" allowOverlap="1" wp14:anchorId="33A00D19" wp14:editId="1E234F9A">
                <wp:simplePos x="0" y="0"/>
                <wp:positionH relativeFrom="column">
                  <wp:posOffset>226695</wp:posOffset>
                </wp:positionH>
                <wp:positionV relativeFrom="paragraph">
                  <wp:posOffset>224155</wp:posOffset>
                </wp:positionV>
                <wp:extent cx="4819650" cy="571500"/>
                <wp:effectExtent l="0" t="0" r="0" b="0"/>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71500"/>
                        </a:xfrm>
                        <a:prstGeom prst="rect">
                          <a:avLst/>
                        </a:prstGeom>
                        <a:solidFill>
                          <a:srgbClr val="FFFFFF"/>
                        </a:solidFill>
                        <a:ln w="9525">
                          <a:noFill/>
                          <a:miter lim="800000"/>
                          <a:headEnd/>
                          <a:tailEnd/>
                        </a:ln>
                      </wps:spPr>
                      <wps:txbx>
                        <w:txbxContent>
                          <w:p w:rsidR="00042135" w:rsidRDefault="00042135" w:rsidP="006A1CC6">
                            <w:pPr>
                              <w:spacing w:after="0" w:line="240" w:lineRule="auto"/>
                              <w:jc w:val="center"/>
                            </w:pPr>
                            <w:r>
                              <w:t>Figure 5</w:t>
                            </w:r>
                          </w:p>
                          <w:p w:rsidR="00042135" w:rsidRDefault="00042135" w:rsidP="006A1CC6">
                            <w:pPr>
                              <w:spacing w:line="240" w:lineRule="auto"/>
                              <w:jc w:val="center"/>
                            </w:pPr>
                            <w:r>
                              <w:t>Modèles formatifs de la présente étude, 2011</w:t>
                            </w:r>
                          </w:p>
                        </w:txbxContent>
                      </wps:txbx>
                      <wps:bodyPr rot="0" vert="horz" wrap="square" lIns="91440" tIns="45720" rIns="91440" bIns="45720" anchor="t" anchorCtr="0">
                        <a:noAutofit/>
                      </wps:bodyPr>
                    </wps:wsp>
                  </a:graphicData>
                </a:graphic>
              </wp:anchor>
            </w:drawing>
          </mc:Choice>
          <mc:Fallback>
            <w:pict>
              <v:shape id="_x0000_s1042" type="#_x0000_t202" style="position:absolute;left:0;text-align:left;margin-left:17.85pt;margin-top:17.65pt;width:379.5pt;height:4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" stroked="f">
                <v:textbox>
                  <w:txbxContent>
                    <w:p w:rsidR="00042135" w:rsidRDefault="00042135" w:rsidP="006A1CC6">
                      <w:pPr>
                        <w:spacing w:after="0" w:line="240" w:lineRule="auto"/>
                        <w:jc w:val="center"/>
                      </w:pPr>
                      <w:r>
                        <w:t>Figure 5</w:t>
                      </w:r>
                    </w:p>
                    <w:p w:rsidR="00042135" w:rsidRDefault="00042135" w:rsidP="006A1CC6">
                      <w:pPr>
                        <w:spacing w:line="240" w:lineRule="auto"/>
                        <w:jc w:val="center"/>
                      </w:pPr>
                      <w:r>
                        <w:t>Modèles formatifs de la présente étude, 2011</w:t>
                      </w:r>
                    </w:p>
                  </w:txbxContent>
                </v:textbox>
              </v:shape>
            </w:pict>
          </mc:Fallback>
        </mc:AlternateContent>
      </w:r>
    </w:p>
    <w:p w:rsidR="006F3552" w:rsidRPr="006B5D0B" w:rsidRDefault="00684403" w:rsidP="00C5454E">
      <w:pPr>
        <w:pStyle w:val="Titre3"/>
      </w:pPr>
      <w:bookmarkStart w:id="59" w:name="_Toc356744234"/>
      <w:r w:rsidRPr="006B5D0B">
        <w:t xml:space="preserve">2.2 </w:t>
      </w:r>
      <w:r w:rsidR="006F3552" w:rsidRPr="006B5D0B">
        <w:t>V</w:t>
      </w:r>
      <w:r w:rsidRPr="006B5D0B">
        <w:t>alidation du modèle de mesure</w:t>
      </w:r>
      <w:bookmarkEnd w:id="58"/>
      <w:bookmarkEnd w:id="59"/>
    </w:p>
    <w:p w:rsidR="006F4E89" w:rsidRPr="00761042" w:rsidRDefault="005B1857" w:rsidP="00C5454E">
      <w:pPr>
        <w:ind w:firstLine="567"/>
      </w:pPr>
      <w:r>
        <w:t>L</w:t>
      </w:r>
      <w:r w:rsidR="00F62C33">
        <w:t>a</w:t>
      </w:r>
      <w:r w:rsidR="00FA688C">
        <w:t xml:space="preserve"> seconde étape</w:t>
      </w:r>
      <w:r>
        <w:t xml:space="preserve"> suivant la définit</w:t>
      </w:r>
      <w:r w:rsidR="00386910">
        <w:t>ion concise des concepts latent</w:t>
      </w:r>
      <w:r>
        <w:t>s</w:t>
      </w:r>
      <w:r w:rsidR="00FA688C">
        <w:t xml:space="preserve"> </w:t>
      </w:r>
      <w:r w:rsidR="00332BC5">
        <w:t xml:space="preserve">consiste </w:t>
      </w:r>
      <w:r w:rsidR="00FA688C">
        <w:t xml:space="preserve">à </w:t>
      </w:r>
      <w:r w:rsidR="00BE1367">
        <w:t xml:space="preserve">confirmer la </w:t>
      </w:r>
      <w:r w:rsidR="00FE05D7">
        <w:t>validité</w:t>
      </w:r>
      <w:r w:rsidR="00FA688C">
        <w:t xml:space="preserve"> </w:t>
      </w:r>
      <w:r w:rsidR="00C572B2">
        <w:t>du</w:t>
      </w:r>
      <w:r w:rsidR="00FA688C">
        <w:t xml:space="preserve"> modèle de mesure en </w:t>
      </w:r>
      <w:r w:rsidR="00BE1367">
        <w:t>s’assurant</w:t>
      </w:r>
      <w:r w:rsidR="005E2038">
        <w:t xml:space="preserve"> que les indicateu</w:t>
      </w:r>
      <w:r w:rsidR="00FA688C">
        <w:t xml:space="preserve">rs représentent correctement le construit. </w:t>
      </w:r>
      <w:r w:rsidR="006F4E89">
        <w:t xml:space="preserve">Avant de procéder à cette étape, il est toutefois important veiller à l’identification d’une solution en introduisant, à titre d’exemple, un minimum de deux indicateurs réflexifs au modèle. Cette stratégie </w:t>
      </w:r>
      <w:r w:rsidR="00EC0697">
        <w:t>repose sur l’estimation d’</w:t>
      </w:r>
      <w:r w:rsidR="006F4E89">
        <w:t>un modèle aux multiples indicateurs et multiples causes</w:t>
      </w:r>
      <w:r w:rsidR="003869DB">
        <w:t xml:space="preserve"> </w:t>
      </w:r>
      <w:r w:rsidR="003869DB" w:rsidRPr="003869DB">
        <w:t>(MIMIC</w:t>
      </w:r>
      <w:r w:rsidR="003869DB">
        <w:t>)</w:t>
      </w:r>
      <w:r w:rsidR="006F4E89">
        <w:t xml:space="preserve"> </w:t>
      </w:r>
      <w:r w:rsidR="003869DB">
        <w:t>dans lequel</w:t>
      </w:r>
      <w:r w:rsidR="003869DB" w:rsidRPr="003869DB">
        <w:t xml:space="preserve"> </w:t>
      </w:r>
      <w:r w:rsidR="003869DB">
        <w:t>le construit pointe vers deux</w:t>
      </w:r>
      <w:r w:rsidR="005C2166">
        <w:t xml:space="preserve"> </w:t>
      </w:r>
      <w:r w:rsidR="003869DB">
        <w:t>indicateurs réflexifs</w:t>
      </w:r>
      <w:r w:rsidR="005C2166">
        <w:t xml:space="preserve"> ou plus</w:t>
      </w:r>
      <w:r w:rsidR="003869DB">
        <w:t xml:space="preserve"> </w:t>
      </w:r>
      <w:r w:rsidR="00705551">
        <w:t>(Diamantopoulos et Winklhofer, 2001)</w:t>
      </w:r>
      <w:r w:rsidR="006F4E89">
        <w:t xml:space="preserve">. </w:t>
      </w:r>
      <w:r w:rsidR="003F7652">
        <w:t xml:space="preserve">Dans le cadre de cette recherche, nous avons préféré cette solution et donc introduit cinq indicateurs réflexifs (M1, M2, M3, M6 et M9). </w:t>
      </w:r>
      <w:r w:rsidR="00954D5A">
        <w:t xml:space="preserve">Ces </w:t>
      </w:r>
      <w:r w:rsidR="00F95F56">
        <w:t>derniers</w:t>
      </w:r>
      <w:r w:rsidR="00954D5A">
        <w:t xml:space="preserve"> représentent des effets possibles de la gouvernance </w:t>
      </w:r>
      <w:r w:rsidR="00F95F56">
        <w:t xml:space="preserve">sur la performance corporative </w:t>
      </w:r>
      <w:r w:rsidR="00954D5A">
        <w:t>et ont été sélectionnés su</w:t>
      </w:r>
      <w:r w:rsidR="00F95F56">
        <w:t>ivant le cadre théorique défini</w:t>
      </w:r>
      <w:r w:rsidR="00954D5A">
        <w:t xml:space="preserve"> antérieurement. </w:t>
      </w:r>
      <w:r w:rsidR="007D7BE5">
        <w:t>N</w:t>
      </w:r>
      <w:r w:rsidR="00954D5A">
        <w:t>ous avons</w:t>
      </w:r>
      <w:r w:rsidR="007D7BE5">
        <w:t xml:space="preserve"> </w:t>
      </w:r>
      <w:r w:rsidR="00954D5A">
        <w:t>choisi de privilégier les mesures de performance les plus cité</w:t>
      </w:r>
      <w:r w:rsidR="00761042">
        <w:t>e</w:t>
      </w:r>
      <w:r w:rsidR="00954D5A">
        <w:t>s dans la littérature (</w:t>
      </w:r>
      <w:r w:rsidR="00954D5A" w:rsidRPr="00954D5A">
        <w:rPr>
          <w:i/>
        </w:rPr>
        <w:t>ROE</w:t>
      </w:r>
      <w:r w:rsidR="00954D5A">
        <w:t xml:space="preserve">, </w:t>
      </w:r>
      <w:r w:rsidR="00954D5A" w:rsidRPr="00954D5A">
        <w:rPr>
          <w:i/>
        </w:rPr>
        <w:t>ROA</w:t>
      </w:r>
      <w:r w:rsidR="00954D5A">
        <w:t xml:space="preserve"> et </w:t>
      </w:r>
      <w:r w:rsidR="00954D5A" w:rsidRPr="00954D5A">
        <w:rPr>
          <w:i/>
        </w:rPr>
        <w:t>Tobin’s Q</w:t>
      </w:r>
      <w:r w:rsidR="00954D5A">
        <w:t>)</w:t>
      </w:r>
      <w:r w:rsidR="006F4E89">
        <w:t xml:space="preserve"> </w:t>
      </w:r>
      <w:r w:rsidR="00761042">
        <w:t xml:space="preserve">et d’en ajouter deux </w:t>
      </w:r>
      <w:r w:rsidR="007D7BE5">
        <w:t>de manière à</w:t>
      </w:r>
      <w:r w:rsidR="00761042">
        <w:t xml:space="preserve"> évaluer les impacts possibles </w:t>
      </w:r>
      <w:r w:rsidR="007D7BE5">
        <w:t xml:space="preserve">de la gouvernance </w:t>
      </w:r>
      <w:r w:rsidR="00761042">
        <w:t xml:space="preserve">sur </w:t>
      </w:r>
      <w:r w:rsidR="00FD29B5">
        <w:t>des indicateurs de marché</w:t>
      </w:r>
      <w:r w:rsidR="00761042">
        <w:t xml:space="preserve"> (rendement annuel et bêta).</w:t>
      </w:r>
      <w:r w:rsidR="003766E6">
        <w:t xml:space="preserve"> Ces dernières ont été définies à l’annexe 1.</w:t>
      </w:r>
    </w:p>
    <w:p w:rsidR="008E088A" w:rsidRDefault="00743D2A" w:rsidP="00C5454E">
      <w:pPr>
        <w:ind w:firstLine="567"/>
      </w:pPr>
      <w:r>
        <w:t xml:space="preserve">Suite à l’identification d’une solution, </w:t>
      </w:r>
      <w:r w:rsidR="00B63151">
        <w:t xml:space="preserve">l’un des </w:t>
      </w:r>
      <w:r w:rsidR="00D201F9">
        <w:t xml:space="preserve">éléments </w:t>
      </w:r>
      <w:r w:rsidR="00B63151">
        <w:t>pouvant</w:t>
      </w:r>
      <w:r w:rsidR="002776D1">
        <w:t xml:space="preserve"> être vérifié</w:t>
      </w:r>
      <w:r w:rsidR="00D201F9">
        <w:t xml:space="preserve"> pour attester de la validité d’un </w:t>
      </w:r>
      <w:r w:rsidR="005C61EA">
        <w:t>MES</w:t>
      </w:r>
      <w:r w:rsidR="00B63151">
        <w:t xml:space="preserve"> </w:t>
      </w:r>
      <w:r w:rsidR="002776D1">
        <w:t>a trait aux</w:t>
      </w:r>
      <w:r w:rsidR="00AD5070">
        <w:t xml:space="preserve"> mesures d’ajustement. </w:t>
      </w:r>
      <w:r w:rsidR="0055601A">
        <w:t>À ce sujet, il</w:t>
      </w:r>
      <w:r w:rsidR="00EA0C33">
        <w:t xml:space="preserve"> existe plusieurs statistiques visant à vérifier </w:t>
      </w:r>
      <w:r w:rsidR="00AD5070">
        <w:t>l’ajustement</w:t>
      </w:r>
      <w:r w:rsidR="00EA0C33">
        <w:t xml:space="preserve"> du modèle de </w:t>
      </w:r>
      <w:r w:rsidR="00FE05D7">
        <w:t>mesure</w:t>
      </w:r>
      <w:r w:rsidR="00A24F41">
        <w:t>,</w:t>
      </w:r>
      <w:r w:rsidR="00252C6D">
        <w:t xml:space="preserve"> telles que le test du khi-deux, le </w:t>
      </w:r>
      <w:r w:rsidR="00252C6D" w:rsidRPr="00A24F41">
        <w:rPr>
          <w:i/>
        </w:rPr>
        <w:t xml:space="preserve">comparative fit index </w:t>
      </w:r>
      <w:r w:rsidR="00252C6D">
        <w:t>(CFI) et le test du khi-deux normé. Ces statistiques appartiennent respectivement aux indices d’adéquation suivants: absolus, incrémentaux et de parcimonie</w:t>
      </w:r>
      <w:r w:rsidR="0054759B">
        <w:t xml:space="preserve"> (</w:t>
      </w:r>
      <w:r w:rsidR="00EA0C33">
        <w:t>Cadieux et Léves</w:t>
      </w:r>
      <w:r w:rsidR="007E78DD">
        <w:t>que, s.d.</w:t>
      </w:r>
      <w:r w:rsidR="00EA0C33">
        <w:t>, p. 386-387)</w:t>
      </w:r>
      <w:r w:rsidR="006434DD">
        <w:t>.</w:t>
      </w:r>
      <w:r w:rsidR="00EA0C33">
        <w:t xml:space="preserve"> </w:t>
      </w:r>
      <w:r w:rsidR="008E088A">
        <w:t xml:space="preserve">Cependant, aucun consensus n’a encore été atteint parmi les chercheurs quant </w:t>
      </w:r>
      <w:r w:rsidR="00BF11FA">
        <w:t>à la procédure devant être suivie</w:t>
      </w:r>
      <w:r w:rsidR="00F32424">
        <w:t xml:space="preserve"> lors de la vérification de </w:t>
      </w:r>
      <w:r w:rsidR="008E088A">
        <w:t>la validité du modèle de mesure</w:t>
      </w:r>
      <w:r w:rsidR="003D2F92">
        <w:t xml:space="preserve"> d’un construit formatif</w:t>
      </w:r>
      <w:r w:rsidR="008E088A">
        <w:t>. En effet, il semble que :</w:t>
      </w:r>
    </w:p>
    <w:p w:rsidR="008E088A" w:rsidRDefault="008E088A" w:rsidP="00740924">
      <w:pPr>
        <w:spacing w:after="240" w:line="240" w:lineRule="auto"/>
        <w:ind w:left="567" w:right="616"/>
      </w:pPr>
      <w:r>
        <w:t xml:space="preserve">[…] certains auteurs (ex : Rossiter – 2005) considèrent tout simplement que la seule méthode pour sélectionner les items et s’assurer de la validité d’un construit formatif, repose sur le jugement du chercheur : la validité est donc limité </w:t>
      </w:r>
      <w:r w:rsidRPr="00036FCA">
        <w:rPr>
          <w:i/>
        </w:rPr>
        <w:t>(sic)</w:t>
      </w:r>
      <w:r>
        <w:t xml:space="preserve"> à la validité de contenu ou validité faciale. D’autres chercheurs (ex : Edwards &amp; Bagozzi – 2000, Bollen – 1989) considèrent au contraire que la validité de construit ne se confond pas avec la validité de contenu, et que certaines procédures statiques peuvent être employées […]</w:t>
      </w:r>
      <w:r w:rsidR="0054759B">
        <w:t xml:space="preserve"> (</w:t>
      </w:r>
      <w:r>
        <w:t>Lacroux, 2009, p. 17)</w:t>
      </w:r>
      <w:r w:rsidR="006434DD">
        <w:t>.</w:t>
      </w:r>
    </w:p>
    <w:p w:rsidR="00332BC5" w:rsidRDefault="00D201F9" w:rsidP="00BE5E11">
      <w:pPr>
        <w:ind w:firstLine="567"/>
      </w:pPr>
      <w:r>
        <w:t>Par ailleurs, Wilcox, Howell et Breivik (2008) soutiennent que les chercheurs ayant recours aux modèles d’équations structurelles formatifs n’ont aucune raison de croire que leur modèle s’ajustera aux données</w:t>
      </w:r>
      <w:r w:rsidR="007F27DC">
        <w:t>.</w:t>
      </w:r>
      <w:r w:rsidR="00305DCB" w:rsidRPr="00F80A55">
        <w:t xml:space="preserve"> </w:t>
      </w:r>
      <w:r w:rsidR="007F10F4">
        <w:t xml:space="preserve">Selon eux, </w:t>
      </w:r>
      <w:r w:rsidR="00946E54">
        <w:t>un</w:t>
      </w:r>
      <w:r w:rsidR="007F10F4">
        <w:t xml:space="preserve"> manque d’ajustement du modèle est à prévoir</w:t>
      </w:r>
      <w:r w:rsidR="001F276D">
        <w:t xml:space="preserve"> dans toute recherche impliquant ce type de modèle</w:t>
      </w:r>
      <w:r w:rsidR="007F10F4">
        <w:t xml:space="preserve">. </w:t>
      </w:r>
    </w:p>
    <w:p w:rsidR="00740924" w:rsidRDefault="00D41F1B" w:rsidP="00BE5E11">
      <w:pPr>
        <w:ind w:firstLine="567"/>
      </w:pPr>
      <w:r>
        <w:t xml:space="preserve">Une fois la validité du modèle </w:t>
      </w:r>
      <w:r w:rsidR="00CD1C3F">
        <w:t xml:space="preserve">de mesure </w:t>
      </w:r>
      <w:r w:rsidR="00434E39">
        <w:t>analysée</w:t>
      </w:r>
      <w:r>
        <w:t>, il peut être intéressant d’examiner la significativité des coefficients</w:t>
      </w:r>
      <w:r w:rsidR="009B6D78">
        <w:t xml:space="preserve"> </w:t>
      </w:r>
      <w:r w:rsidR="009B6D78">
        <w:rPr>
          <w:rFonts w:cs="Times New Roman"/>
        </w:rPr>
        <w:t>γ</w:t>
      </w:r>
      <w:r w:rsidR="009B6D78" w:rsidRPr="009B6D78">
        <w:rPr>
          <w:vertAlign w:val="subscript"/>
        </w:rPr>
        <w:t>i</w:t>
      </w:r>
      <w:r>
        <w:t xml:space="preserve">. Un modèle formatif, tel que représenté </w:t>
      </w:r>
      <w:r w:rsidR="00D90CAB">
        <w:t>à la figure 6</w:t>
      </w:r>
      <w:r>
        <w:t>, se caractérise par l’équation suivante</w:t>
      </w:r>
      <w:r w:rsidR="003D5BB7">
        <w:t xml:space="preserve"> (Diamantopoulos et </w:t>
      </w:r>
      <w:r w:rsidR="003D5BB7" w:rsidRPr="003D5BB7">
        <w:rPr>
          <w:i/>
        </w:rPr>
        <w:t>al</w:t>
      </w:r>
      <w:r w:rsidR="003D5BB7">
        <w:t>., 2008, p. 1205)</w:t>
      </w:r>
      <w:r>
        <w:t> :</w:t>
      </w:r>
    </w:p>
    <w:p w:rsidR="00D41F1B" w:rsidRPr="009B6D78" w:rsidRDefault="00952B84" w:rsidP="00952B84">
      <w:pPr>
        <w:ind w:firstLine="567"/>
        <w:jc w:val="center"/>
        <w:rPr>
          <w:rFonts w:eastAsiaTheme="minorEastAsia"/>
        </w:rPr>
      </w:pPr>
      <w:r>
        <w:rPr>
          <w:noProof/>
          <w:lang w:eastAsia="fr-CA"/>
        </w:rPr>
        <mc:AlternateContent>
          <mc:Choice Requires="wps">
            <w:drawing>
              <wp:anchor distT="0" distB="0" distL="114300" distR="114300" simplePos="0" relativeHeight="251781120" behindDoc="1" locked="0" layoutInCell="1" allowOverlap="1" wp14:anchorId="7E0EB216" wp14:editId="14D2FD17">
                <wp:simplePos x="0" y="0"/>
                <wp:positionH relativeFrom="column">
                  <wp:posOffset>4531995</wp:posOffset>
                </wp:positionH>
                <wp:positionV relativeFrom="paragraph">
                  <wp:posOffset>24130</wp:posOffset>
                </wp:positionV>
                <wp:extent cx="438150" cy="333375"/>
                <wp:effectExtent l="0" t="0" r="0" b="9525"/>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solidFill>
                          <a:srgbClr val="FFFFFF"/>
                        </a:solidFill>
                        <a:ln w="9525">
                          <a:noFill/>
                          <a:miter lim="800000"/>
                          <a:headEnd/>
                          <a:tailEnd/>
                        </a:ln>
                      </wps:spPr>
                      <wps:txbx>
                        <w:txbxContent>
                          <w:p w:rsidR="00042135" w:rsidRDefault="00042135" w:rsidP="00952B84">
                            <w:pPr>
                              <w:jc w:val="center"/>
                            </w:pPr>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6.85pt;margin-top:1.9pt;width:34.5pt;height:26.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" stroked="f">
                <v:textbox>
                  <w:txbxContent>
                    <w:p w:rsidR="00042135" w:rsidRDefault="00042135" w:rsidP="00952B84">
                      <w:pPr>
                        <w:jc w:val="center"/>
                      </w:pPr>
                      <w:r>
                        <w:t>(1)</w:t>
                      </w:r>
                    </w:p>
                  </w:txbxContent>
                </v:textbox>
              </v:shape>
            </w:pict>
          </mc:Fallback>
        </mc:AlternateContent>
      </w:r>
      <m:oMath>
        <m:r>
          <w:rPr>
            <w:rFonts w:ascii="Cambria Math" w:hAnsi="Cambria Math"/>
            <w:sz w:val="28"/>
            <w:szCs w:val="28"/>
          </w:rPr>
          <m:t>η=</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γ</m:t>
                </m:r>
              </m:e>
              <m:sub>
                <m:r>
                  <w:rPr>
                    <w:rFonts w:ascii="Cambria Math" w:hAnsi="Cambria Math"/>
                    <w:sz w:val="28"/>
                    <w:szCs w:val="28"/>
                  </w:rPr>
                  <m:t>i</m:t>
                </m:r>
              </m:sub>
            </m:sSub>
            <m:sSub>
              <m:sSubPr>
                <m:ctrlPr>
                  <w:rPr>
                    <w:rFonts w:ascii="Cambria Math" w:hAnsi="Cambria Math"/>
                    <w:i/>
                    <w:sz w:val="28"/>
                    <w:szCs w:val="28"/>
                  </w:rPr>
                </m:ctrlPr>
              </m:sSubPr>
              <m:e>
                <m:r>
                  <w:rPr>
                    <w:rFonts w:ascii="Cambria Math" w:hAnsi="Cambria Math"/>
                    <w:sz w:val="28"/>
                    <w:szCs w:val="28"/>
                  </w:rPr>
                  <m:t>χ</m:t>
                </m:r>
              </m:e>
              <m:sub>
                <m:r>
                  <w:rPr>
                    <w:rFonts w:ascii="Cambria Math" w:hAnsi="Cambria Math"/>
                    <w:sz w:val="28"/>
                    <w:szCs w:val="28"/>
                  </w:rPr>
                  <m:t>i</m:t>
                </m:r>
              </m:sub>
            </m:sSub>
          </m:e>
        </m:nary>
        <m:r>
          <w:rPr>
            <w:rFonts w:ascii="Cambria Math" w:hAnsi="Cambria Math"/>
            <w:sz w:val="28"/>
            <w:szCs w:val="28"/>
          </w:rPr>
          <m:t>+ζ</m:t>
        </m:r>
      </m:oMath>
    </w:p>
    <w:p w:rsidR="009B6D78" w:rsidRDefault="003D5BB7" w:rsidP="00BE5E11">
      <w:pPr>
        <w:ind w:firstLine="567"/>
      </w:pPr>
      <w:r>
        <w:t>où,</w:t>
      </w:r>
    </w:p>
    <w:p w:rsidR="003D5BB7" w:rsidRPr="003D5BB7" w:rsidRDefault="003D5BB7" w:rsidP="0012226A">
      <w:pPr>
        <w:tabs>
          <w:tab w:val="left" w:pos="142"/>
        </w:tabs>
        <w:spacing w:line="240" w:lineRule="auto"/>
        <w:ind w:left="567"/>
      </w:pPr>
      <w:r>
        <w:rPr>
          <w:rFonts w:cs="Times New Roman"/>
        </w:rPr>
        <w:t>η</w:t>
      </w:r>
      <w:r>
        <w:t> : Variable latente ou construit</w:t>
      </w:r>
      <w:r>
        <w:tab/>
      </w:r>
      <w:r>
        <w:br/>
      </w:r>
      <w:r>
        <w:rPr>
          <w:rFonts w:cs="Times New Roman"/>
        </w:rPr>
        <w:t>γ</w:t>
      </w:r>
      <w:r w:rsidRPr="009B6D78">
        <w:rPr>
          <w:vertAlign w:val="subscript"/>
        </w:rPr>
        <w:t>i</w:t>
      </w:r>
      <w:r>
        <w:t xml:space="preserve"> : Coefficients capturant l’effet de l’indicateur </w:t>
      </w:r>
      <w:r>
        <w:rPr>
          <w:rFonts w:cs="Times New Roman"/>
        </w:rPr>
        <w:t>χ</w:t>
      </w:r>
      <w:r w:rsidRPr="003D5BB7">
        <w:rPr>
          <w:vertAlign w:val="subscript"/>
        </w:rPr>
        <w:t>i</w:t>
      </w:r>
      <w:r>
        <w:t xml:space="preserve"> sur la variable latente</w:t>
      </w:r>
      <w:r>
        <w:tab/>
      </w:r>
      <w:r>
        <w:br/>
      </w:r>
      <w:r>
        <w:rPr>
          <w:rFonts w:cs="Times New Roman"/>
        </w:rPr>
        <w:t>χ</w:t>
      </w:r>
      <w:r w:rsidRPr="003D5BB7">
        <w:rPr>
          <w:vertAlign w:val="subscript"/>
        </w:rPr>
        <w:t>i</w:t>
      </w:r>
      <w:r>
        <w:t> : Indicateurs causant la variable latente</w:t>
      </w:r>
      <w:r>
        <w:tab/>
      </w:r>
      <w:r>
        <w:br/>
      </w:r>
      <w:r>
        <w:rPr>
          <w:rFonts w:cs="Times New Roman"/>
        </w:rPr>
        <w:t>ζ</w:t>
      </w:r>
      <w:r>
        <w:t xml:space="preserve"> : Terme d’erreur attribuable à la variable latente </w:t>
      </w:r>
      <w:r w:rsidR="0012226A">
        <w:t xml:space="preserve">et comprenant toute autre cause non capturée par les indicateurs </w:t>
      </w:r>
    </w:p>
    <w:p w:rsidR="00D41F1B" w:rsidRDefault="00D72BB4" w:rsidP="0012226A">
      <w:pPr>
        <w:spacing w:before="240"/>
        <w:ind w:firstLine="567"/>
      </w:pPr>
      <w:r>
        <w:rPr>
          <w:noProof/>
          <w:lang w:eastAsia="fr-CA"/>
        </w:rPr>
        <mc:AlternateContent>
          <mc:Choice Requires="wpg">
            <w:drawing>
              <wp:anchor distT="0" distB="0" distL="114300" distR="114300" simplePos="0" relativeHeight="251720704" behindDoc="0" locked="0" layoutInCell="1" allowOverlap="1" wp14:anchorId="17732A7B" wp14:editId="38316E47">
                <wp:simplePos x="0" y="0"/>
                <wp:positionH relativeFrom="column">
                  <wp:posOffset>302895</wp:posOffset>
                </wp:positionH>
                <wp:positionV relativeFrom="paragraph">
                  <wp:posOffset>681990</wp:posOffset>
                </wp:positionV>
                <wp:extent cx="4819015" cy="2724150"/>
                <wp:effectExtent l="0" t="0" r="635" b="0"/>
                <wp:wrapSquare wrapText="bothSides"/>
                <wp:docPr id="304" name="Groupe 304"/>
                <wp:cNvGraphicFramePr/>
                <a:graphic xmlns:a="http://schemas.openxmlformats.org/drawingml/2006/main">
                  <a:graphicData uri="http://schemas.microsoft.com/office/word/2010/wordprocessingGroup">
                    <wpg:wgp>
                      <wpg:cNvGrpSpPr/>
                      <wpg:grpSpPr>
                        <a:xfrm>
                          <a:off x="0" y="0"/>
                          <a:ext cx="4819015" cy="2724150"/>
                          <a:chOff x="400049" y="47624"/>
                          <a:chExt cx="4819650" cy="2724151"/>
                        </a:xfrm>
                      </wpg:grpSpPr>
                      <pic:pic xmlns:pic="http://schemas.openxmlformats.org/drawingml/2006/picture">
                        <pic:nvPicPr>
                          <pic:cNvPr id="299" name="Image 299"/>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922487" y="476250"/>
                            <a:ext cx="1754156" cy="1790700"/>
                          </a:xfrm>
                          <a:prstGeom prst="rect">
                            <a:avLst/>
                          </a:prstGeom>
                          <a:noFill/>
                          <a:ln w="12700">
                            <a:solidFill>
                              <a:schemeClr val="bg1">
                                <a:lumMod val="50000"/>
                              </a:schemeClr>
                            </a:solidFill>
                          </a:ln>
                        </pic:spPr>
                      </pic:pic>
                      <wps:wsp>
                        <wps:cNvPr id="300" name="Zone de texte 2"/>
                        <wps:cNvSpPr txBox="1">
                          <a:spLocks noChangeArrowheads="1"/>
                        </wps:cNvSpPr>
                        <wps:spPr bwMode="auto">
                          <a:xfrm>
                            <a:off x="400049" y="47624"/>
                            <a:ext cx="4819650" cy="409575"/>
                          </a:xfrm>
                          <a:prstGeom prst="rect">
                            <a:avLst/>
                          </a:prstGeom>
                          <a:solidFill>
                            <a:srgbClr val="FFFFFF"/>
                          </a:solidFill>
                          <a:ln w="9525">
                            <a:noFill/>
                            <a:miter lim="800000"/>
                            <a:headEnd/>
                            <a:tailEnd/>
                          </a:ln>
                        </wps:spPr>
                        <wps:txbx>
                          <w:txbxContent>
                            <w:p w:rsidR="00042135" w:rsidRDefault="00042135" w:rsidP="00236CEC">
                              <w:pPr>
                                <w:spacing w:after="0" w:line="240" w:lineRule="auto"/>
                                <w:jc w:val="center"/>
                              </w:pPr>
                              <w:r>
                                <w:t>Figure 6</w:t>
                              </w:r>
                            </w:p>
                            <w:p w:rsidR="00042135" w:rsidRDefault="00042135" w:rsidP="00236CEC">
                              <w:pPr>
                                <w:spacing w:line="240" w:lineRule="auto"/>
                                <w:jc w:val="center"/>
                              </w:pPr>
                              <w:r>
                                <w:t>Modèle de mesure formatif</w:t>
                              </w:r>
                            </w:p>
                          </w:txbxContent>
                        </wps:txbx>
                        <wps:bodyPr rot="0" vert="horz" wrap="square" lIns="91440" tIns="45720" rIns="91440" bIns="45720" anchor="t" anchorCtr="0">
                          <a:noAutofit/>
                        </wps:bodyPr>
                      </wps:wsp>
                      <wps:wsp>
                        <wps:cNvPr id="301" name="Zone de texte 2"/>
                        <wps:cNvSpPr txBox="1">
                          <a:spLocks noChangeArrowheads="1"/>
                        </wps:cNvSpPr>
                        <wps:spPr bwMode="auto">
                          <a:xfrm>
                            <a:off x="1009730" y="2324100"/>
                            <a:ext cx="3762870" cy="447675"/>
                          </a:xfrm>
                          <a:prstGeom prst="rect">
                            <a:avLst/>
                          </a:prstGeom>
                          <a:solidFill>
                            <a:srgbClr val="FFFFFF"/>
                          </a:solidFill>
                          <a:ln w="9525">
                            <a:noFill/>
                            <a:miter lim="800000"/>
                            <a:headEnd/>
                            <a:tailEnd/>
                          </a:ln>
                        </wps:spPr>
                        <wps:txbx>
                          <w:txbxContent>
                            <w:p w:rsidR="00042135" w:rsidRPr="00B66A0F" w:rsidRDefault="00042135" w:rsidP="00A64D5C">
                              <w:pPr>
                                <w:spacing w:line="240" w:lineRule="auto"/>
                                <w:rPr>
                                  <w:sz w:val="20"/>
                                  <w:szCs w:val="20"/>
                                  <w:lang w:val="en-CA"/>
                                </w:rPr>
                              </w:pPr>
                              <w:r w:rsidRPr="00A35A2B">
                                <w:rPr>
                                  <w:sz w:val="20"/>
                                  <w:szCs w:val="20"/>
                                </w:rPr>
                                <w:t xml:space="preserve">Source: Diamantopoulos, A. </w:t>
                              </w:r>
                              <w:r w:rsidRPr="00A35A2B">
                                <w:rPr>
                                  <w:i/>
                                  <w:sz w:val="20"/>
                                  <w:szCs w:val="20"/>
                                </w:rPr>
                                <w:t>et al.</w:t>
                              </w:r>
                              <w:r w:rsidRPr="00A35A2B">
                                <w:rPr>
                                  <w:sz w:val="20"/>
                                  <w:szCs w:val="20"/>
                                </w:rPr>
                                <w:t xml:space="preserve"> </w:t>
                              </w:r>
                              <w:r w:rsidRPr="00BD5BE3">
                                <w:rPr>
                                  <w:sz w:val="20"/>
                                  <w:szCs w:val="20"/>
                                  <w:lang w:val="en-CA"/>
                                </w:rPr>
                                <w:t>(</w:t>
                              </w:r>
                              <w:r w:rsidRPr="00B66A0F">
                                <w:rPr>
                                  <w:sz w:val="20"/>
                                  <w:szCs w:val="20"/>
                                  <w:lang w:val="en-CA"/>
                                </w:rPr>
                                <w:t>2008)</w:t>
                              </w:r>
                              <w:r>
                                <w:rPr>
                                  <w:sz w:val="20"/>
                                  <w:szCs w:val="20"/>
                                  <w:lang w:val="en-CA"/>
                                </w:rPr>
                                <w:t>.</w:t>
                              </w:r>
                              <w:r w:rsidRPr="00B66A0F">
                                <w:rPr>
                                  <w:sz w:val="20"/>
                                  <w:szCs w:val="20"/>
                                  <w:lang w:val="en-CA"/>
                                </w:rPr>
                                <w:t xml:space="preserve"> Advancing formative </w:t>
                              </w:r>
                              <w:r>
                                <w:rPr>
                                  <w:sz w:val="20"/>
                                  <w:szCs w:val="20"/>
                                  <w:lang w:val="en-CA"/>
                                </w:rPr>
                                <w:t>m</w:t>
                              </w:r>
                              <w:r w:rsidRPr="00B66A0F">
                                <w:rPr>
                                  <w:sz w:val="20"/>
                                  <w:szCs w:val="20"/>
                                  <w:lang w:val="en-CA"/>
                                </w:rPr>
                                <w:t xml:space="preserve">easurement models. </w:t>
                              </w:r>
                              <w:r w:rsidRPr="00A35A2B">
                                <w:rPr>
                                  <w:i/>
                                  <w:sz w:val="20"/>
                                  <w:szCs w:val="20"/>
                                  <w:lang w:val="en-CA"/>
                                </w:rPr>
                                <w:t>Journal of Business Research, 61</w:t>
                              </w:r>
                              <w:r>
                                <w:rPr>
                                  <w:sz w:val="20"/>
                                  <w:szCs w:val="20"/>
                                  <w:lang w:val="en-CA"/>
                                </w:rPr>
                                <w:t>, 1205.</w:t>
                              </w:r>
                            </w:p>
                            <w:p w:rsidR="00042135" w:rsidRPr="00311817" w:rsidRDefault="00042135" w:rsidP="00A64D5C">
                              <w:pPr>
                                <w:rPr>
                                  <w:lang w:val="en-CA"/>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04" o:spid="_x0000_s1044" style="position:absolute;left:0;text-align:left;margin-left:23.85pt;margin-top:53.7pt;width:379.45pt;height:214.5pt;z-index:251720704;mso-width-relative:margin;mso-height-relative:margin" coordorigin="4000,476" coordsize="48196,27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">
                <v:shape id="Image 299" o:spid="_x0000_s1045" type="#_x0000_t75" style="position:absolute;left:19224;top:4762;width:17542;height:1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fvd3GAAAA3AAAAA8AAABkcnMvZG93bnJldi54bWxEj09rwkAUxO9Cv8PyCt50Yw6iqWuwlYCI&#10;pail9PiafflDs29DdjXx27uFgsdhZn7DrNLBNOJKnastK5hNIxDEudU1lwo+z9lkAcJ5ZI2NZVJw&#10;Iwfp+mm0wkTbno90PflSBAi7BBVU3reJlC6vyKCb2pY4eIXtDPogu1LqDvsAN42Mo2guDdYcFips&#10;6a2i/Pd0MQq+4v77Qx/2769ZccZNP9sesp+tUuPnYfMCwtPgH+H/9k4riJdL+DsTj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93cYAAADcAAAADwAAAAAAAAAAAAAA&#10;AACfAgAAZHJzL2Rvd25yZXYueG1sUEsFBgAAAAAEAAQA9wAAAJIDAAAAAA==&#10;" stroked="t" strokecolor="#7f7f7f [1612]" strokeweight="1pt">
                  <v:imagedata r:id="rId37" o:title=""/>
                  <v:path arrowok="t"/>
                </v:shape>
                <v:shape id="_x0000_s1046" type="#_x0000_t202" style="position:absolute;left:4000;top:476;width:48196;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gh8MAA&#10;AADcAAAADwAAAGRycy9kb3ducmV2LnhtbERPy4rCMBTdD/gP4QpuBk0dH9VqlFFQ3Pr4gNvm2hab&#10;m9JEW//eLAZmeTjv9bYzlXhR40rLCsajCARxZnXJuYLb9TBcgHAeWWNlmRS8ycF20/taY6Jty2d6&#10;XXwuQgi7BBUU3teJlC4ryKAb2Zo4cHfbGPQBNrnUDbYh3FTyJ4rm0mDJoaHAmvYFZY/L0yi4n9rv&#10;2bJNj/4Wn6fzHZZxat9KDfrd7wqEp87/i//cJ61gEoX54Uw4AnL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gh8MAAAADcAAAADwAAAAAAAAAAAAAAAACYAgAAZHJzL2Rvd25y&#10;ZXYueG1sUEsFBgAAAAAEAAQA9QAAAIUDAAAAAA==&#10;" stroked="f">
                  <v:textbox>
                    <w:txbxContent>
                      <w:p w:rsidR="00042135" w:rsidRDefault="00042135" w:rsidP="00236CEC">
                        <w:pPr>
                          <w:spacing w:after="0" w:line="240" w:lineRule="auto"/>
                          <w:jc w:val="center"/>
                        </w:pPr>
                        <w:r>
                          <w:t>Figure 6</w:t>
                        </w:r>
                      </w:p>
                      <w:p w:rsidR="00042135" w:rsidRDefault="00042135" w:rsidP="00236CEC">
                        <w:pPr>
                          <w:spacing w:line="240" w:lineRule="auto"/>
                          <w:jc w:val="center"/>
                        </w:pPr>
                        <w:r>
                          <w:t>Modèle de mesure formatif</w:t>
                        </w:r>
                      </w:p>
                    </w:txbxContent>
                  </v:textbox>
                </v:shape>
                <v:shape id="_x0000_s1047" type="#_x0000_t202" style="position:absolute;left:10097;top:23241;width:37629;height:4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Ea8QA&#10;AADcAAAADwAAAGRycy9kb3ducmV2LnhtbESP3YrCMBSE7wXfIRzBG1lT15/udo2yCive+vMAp82x&#10;LTYnpYm2vv1GELwcZuYbZrnuTCXu1LjSsoLJOAJBnFldcq7gfPr7+ALhPLLGyjIpeJCD9arfW2Ki&#10;bcsHuh99LgKEXYIKCu/rREqXFWTQjW1NHLyLbQz6IJtc6gbbADeV/IyihTRYclgosKZtQdn1eDMK&#10;Lvt2NP9u050/x4fZYoNlnNqHUsNB9/sDwlPn3+FXe68VTKMJ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UhGvEAAAA3AAAAA8AAAAAAAAAAAAAAAAAmAIAAGRycy9k&#10;b3ducmV2LnhtbFBLBQYAAAAABAAEAPUAAACJAwAAAAA=&#10;" stroked="f">
                  <v:textbox>
                    <w:txbxContent>
                      <w:p w:rsidR="00042135" w:rsidRPr="00B66A0F" w:rsidRDefault="00042135" w:rsidP="00A64D5C">
                        <w:pPr>
                          <w:spacing w:line="240" w:lineRule="auto"/>
                          <w:rPr>
                            <w:sz w:val="20"/>
                            <w:szCs w:val="20"/>
                            <w:lang w:val="en-CA"/>
                          </w:rPr>
                        </w:pPr>
                        <w:r w:rsidRPr="00A35A2B">
                          <w:rPr>
                            <w:sz w:val="20"/>
                            <w:szCs w:val="20"/>
                          </w:rPr>
                          <w:t xml:space="preserve">Source: Diamantopoulos, A. </w:t>
                        </w:r>
                        <w:r w:rsidRPr="00A35A2B">
                          <w:rPr>
                            <w:i/>
                            <w:sz w:val="20"/>
                            <w:szCs w:val="20"/>
                          </w:rPr>
                          <w:t>et al.</w:t>
                        </w:r>
                        <w:r w:rsidRPr="00A35A2B">
                          <w:rPr>
                            <w:sz w:val="20"/>
                            <w:szCs w:val="20"/>
                          </w:rPr>
                          <w:t xml:space="preserve"> </w:t>
                        </w:r>
                        <w:r w:rsidRPr="00BD5BE3">
                          <w:rPr>
                            <w:sz w:val="20"/>
                            <w:szCs w:val="20"/>
                            <w:lang w:val="en-CA"/>
                          </w:rPr>
                          <w:t>(</w:t>
                        </w:r>
                        <w:r w:rsidRPr="00B66A0F">
                          <w:rPr>
                            <w:sz w:val="20"/>
                            <w:szCs w:val="20"/>
                            <w:lang w:val="en-CA"/>
                          </w:rPr>
                          <w:t>2008)</w:t>
                        </w:r>
                        <w:r>
                          <w:rPr>
                            <w:sz w:val="20"/>
                            <w:szCs w:val="20"/>
                            <w:lang w:val="en-CA"/>
                          </w:rPr>
                          <w:t>.</w:t>
                        </w:r>
                        <w:r w:rsidRPr="00B66A0F">
                          <w:rPr>
                            <w:sz w:val="20"/>
                            <w:szCs w:val="20"/>
                            <w:lang w:val="en-CA"/>
                          </w:rPr>
                          <w:t xml:space="preserve"> Advancing formative </w:t>
                        </w:r>
                        <w:r>
                          <w:rPr>
                            <w:sz w:val="20"/>
                            <w:szCs w:val="20"/>
                            <w:lang w:val="en-CA"/>
                          </w:rPr>
                          <w:t>m</w:t>
                        </w:r>
                        <w:r w:rsidRPr="00B66A0F">
                          <w:rPr>
                            <w:sz w:val="20"/>
                            <w:szCs w:val="20"/>
                            <w:lang w:val="en-CA"/>
                          </w:rPr>
                          <w:t xml:space="preserve">easurement models. </w:t>
                        </w:r>
                        <w:r w:rsidRPr="00A35A2B">
                          <w:rPr>
                            <w:i/>
                            <w:sz w:val="20"/>
                            <w:szCs w:val="20"/>
                            <w:lang w:val="en-CA"/>
                          </w:rPr>
                          <w:t>Journal of Business Research, 61</w:t>
                        </w:r>
                        <w:r>
                          <w:rPr>
                            <w:sz w:val="20"/>
                            <w:szCs w:val="20"/>
                            <w:lang w:val="en-CA"/>
                          </w:rPr>
                          <w:t>, 1205.</w:t>
                        </w:r>
                      </w:p>
                      <w:p w:rsidR="00042135" w:rsidRPr="00311817" w:rsidRDefault="00042135" w:rsidP="00A64D5C">
                        <w:pPr>
                          <w:rPr>
                            <w:lang w:val="en-CA"/>
                          </w:rPr>
                        </w:pPr>
                      </w:p>
                    </w:txbxContent>
                  </v:textbox>
                </v:shape>
                <w10:wrap type="square"/>
              </v:group>
            </w:pict>
          </mc:Fallback>
        </mc:AlternateContent>
      </w:r>
      <w:r w:rsidR="00D872C9">
        <w:rPr>
          <w:noProof/>
          <w:lang w:eastAsia="fr-CA"/>
        </w:rPr>
        <w:t>Il</w:t>
      </w:r>
      <w:r w:rsidR="0012226A">
        <w:t xml:space="preserve"> est assumé que la covariance entre le terme d’erreur et les indicateurs est nulle, donc que COV(</w:t>
      </w:r>
      <w:r w:rsidR="0012226A">
        <w:rPr>
          <w:rFonts w:cs="Times New Roman"/>
        </w:rPr>
        <w:t>χ</w:t>
      </w:r>
      <w:r w:rsidR="0012226A" w:rsidRPr="003D5BB7">
        <w:rPr>
          <w:vertAlign w:val="subscript"/>
        </w:rPr>
        <w:t>i</w:t>
      </w:r>
      <w:r w:rsidR="0012226A">
        <w:t xml:space="preserve"> ; </w:t>
      </w:r>
      <w:r w:rsidR="0012226A">
        <w:rPr>
          <w:rFonts w:cs="Times New Roman"/>
        </w:rPr>
        <w:t>ζ</w:t>
      </w:r>
      <w:r w:rsidR="0012226A">
        <w:t>) = 0.</w:t>
      </w:r>
      <w:r w:rsidR="00236CEC" w:rsidRPr="00236CEC">
        <w:rPr>
          <w:noProof/>
          <w:lang w:eastAsia="fr-CA"/>
        </w:rPr>
        <w:t xml:space="preserve"> </w:t>
      </w:r>
    </w:p>
    <w:p w:rsidR="00EB1CF2" w:rsidRPr="00FF6B04" w:rsidRDefault="00CD1C3F" w:rsidP="00FF6B04">
      <w:pPr>
        <w:spacing w:before="240" w:after="120"/>
        <w:ind w:firstLine="567"/>
      </w:pPr>
      <w:r>
        <w:t>La vérification de la</w:t>
      </w:r>
      <w:r w:rsidR="00FF6B04">
        <w:t xml:space="preserve"> significativité des coefficients </w:t>
      </w:r>
      <w:r w:rsidR="00FF6B04">
        <w:rPr>
          <w:rFonts w:cs="Times New Roman"/>
        </w:rPr>
        <w:t>γ</w:t>
      </w:r>
      <w:r w:rsidR="00FF6B04" w:rsidRPr="009B6D78">
        <w:rPr>
          <w:vertAlign w:val="subscript"/>
        </w:rPr>
        <w:t>i</w:t>
      </w:r>
      <w:r w:rsidR="00FF6B04">
        <w:t xml:space="preserve"> pourrait permettre au chercheur de supprimer les indicateurs non significatifs de l’indice</w:t>
      </w:r>
      <w:r w:rsidR="000A0AB4">
        <w:t xml:space="preserve">, considérés comme des mesures non valides </w:t>
      </w:r>
      <w:r w:rsidR="00310BFB">
        <w:t>ou non contributives au</w:t>
      </w:r>
      <w:r w:rsidR="000A0AB4">
        <w:t xml:space="preserve"> construit. Si le chercheur croit qu’il est théoriquement valide </w:t>
      </w:r>
      <w:r w:rsidR="00D872C9">
        <w:t>de les supprimer</w:t>
      </w:r>
      <w:r w:rsidR="000A0AB4">
        <w:t>, celui-ci devra opérer de manière itérative</w:t>
      </w:r>
      <w:r w:rsidR="004C45E7">
        <w:t xml:space="preserve"> (</w:t>
      </w:r>
      <w:r w:rsidR="004C45E7" w:rsidRPr="004C45E7">
        <w:rPr>
          <w:i/>
        </w:rPr>
        <w:t>Ibid</w:t>
      </w:r>
      <w:r w:rsidR="004C45E7">
        <w:t>.)</w:t>
      </w:r>
      <w:r w:rsidR="00FF6B04">
        <w:t xml:space="preserve">. </w:t>
      </w:r>
      <w:r w:rsidR="000A0AB4">
        <w:t>Ainsi, il commencera par supprimer du modèle l’indicateur à la plus faible t-value, car «</w:t>
      </w:r>
      <w:r w:rsidR="004C45E7">
        <w:t> </w:t>
      </w:r>
      <w:r w:rsidR="000A0AB4" w:rsidRPr="000A0AB4">
        <w:rPr>
          <w:i/>
        </w:rPr>
        <w:t>[l]ow t-values are indications of low reliability of the predictive power of that coefficient</w:t>
      </w:r>
      <w:r w:rsidR="000A0AB4">
        <w:t> » (</w:t>
      </w:r>
      <w:r w:rsidR="00AA2D9E">
        <w:t>Anonyme,</w:t>
      </w:r>
      <w:r w:rsidR="000A0AB4">
        <w:t xml:space="preserve"> 2013). </w:t>
      </w:r>
      <w:r w:rsidR="004C45E7">
        <w:t>Finalement, il</w:t>
      </w:r>
      <w:r>
        <w:t xml:space="preserve"> s’avère également important d’examiner </w:t>
      </w:r>
      <w:r w:rsidR="004C45E7">
        <w:t xml:space="preserve">la multicolinéarité entre les indicateurs et donc, de s’assurer que </w:t>
      </w:r>
      <w:r w:rsidR="00D872C9">
        <w:t>ceux-ci</w:t>
      </w:r>
      <w:r w:rsidR="004C45E7">
        <w:t xml:space="preserve"> ne sont pas trop fortement corrélés entre eux. </w:t>
      </w:r>
      <w:r w:rsidR="00310BFB">
        <w:t xml:space="preserve">Pour ce faire, </w:t>
      </w:r>
      <w:r w:rsidR="005D553C">
        <w:t xml:space="preserve">nous aurons recours au ratio </w:t>
      </w:r>
      <w:r w:rsidR="005D553C" w:rsidRPr="005D553C">
        <w:rPr>
          <w:i/>
        </w:rPr>
        <w:t>variance inflator factor</w:t>
      </w:r>
      <w:r w:rsidR="005D553C">
        <w:t xml:space="preserve"> (VIF) qui mesure « […] la part de variance d’une variable expliquée par les autres variables […] » (Lacroux, </w:t>
      </w:r>
      <w:r w:rsidR="00B87D08">
        <w:t xml:space="preserve">2009, </w:t>
      </w:r>
      <w:r w:rsidR="005D553C">
        <w:t>p.</w:t>
      </w:r>
      <w:r w:rsidR="00B87D08">
        <w:t> </w:t>
      </w:r>
      <w:r w:rsidR="005D553C">
        <w:t xml:space="preserve">17). </w:t>
      </w:r>
      <w:r w:rsidR="00FB7DDC">
        <w:t xml:space="preserve">Des ratios VIF inférieurs à 10 sont souhaitables, seuil à partir duquel la multicolinéarité entre les variables devient trop importante. </w:t>
      </w:r>
    </w:p>
    <w:p w:rsidR="006F3552" w:rsidRDefault="006F3552" w:rsidP="00C5454E">
      <w:pPr>
        <w:pStyle w:val="Titre3"/>
      </w:pPr>
      <w:bookmarkStart w:id="60" w:name="_Toc345408797"/>
      <w:bookmarkStart w:id="61" w:name="_Toc356744235"/>
      <w:r>
        <w:t xml:space="preserve">2.3 </w:t>
      </w:r>
      <w:r w:rsidR="00131367">
        <w:t>Évaluation</w:t>
      </w:r>
      <w:r>
        <w:t xml:space="preserve"> du modèle </w:t>
      </w:r>
      <w:r w:rsidR="00CD1C3F">
        <w:t xml:space="preserve">d’équations </w:t>
      </w:r>
      <w:r>
        <w:t>structurel</w:t>
      </w:r>
      <w:bookmarkEnd w:id="60"/>
      <w:r w:rsidR="00CD1C3F">
        <w:t>les</w:t>
      </w:r>
      <w:bookmarkEnd w:id="61"/>
    </w:p>
    <w:p w:rsidR="00CD1C3F" w:rsidRDefault="00D2319B" w:rsidP="00C42D03">
      <w:pPr>
        <w:ind w:firstLine="567"/>
      </w:pPr>
      <w:r>
        <w:t xml:space="preserve">La troisième étape </w:t>
      </w:r>
      <w:r w:rsidR="00CD1C3F">
        <w:t>consisterait normalement à spécifier</w:t>
      </w:r>
      <w:r>
        <w:t xml:space="preserve"> </w:t>
      </w:r>
      <w:r w:rsidR="00131367">
        <w:t xml:space="preserve">et </w:t>
      </w:r>
      <w:r w:rsidR="00CD1C3F">
        <w:t>évaluer</w:t>
      </w:r>
      <w:r w:rsidR="00131367">
        <w:t xml:space="preserve"> </w:t>
      </w:r>
      <w:r w:rsidR="00CD1C3F">
        <w:t>le</w:t>
      </w:r>
      <w:r>
        <w:t xml:space="preserve"> modèle </w:t>
      </w:r>
      <w:r w:rsidR="0032563C">
        <w:t xml:space="preserve">d’équations </w:t>
      </w:r>
      <w:r>
        <w:t>structurel</w:t>
      </w:r>
      <w:r w:rsidR="0032563C">
        <w:t>les</w:t>
      </w:r>
      <w:r w:rsidR="00585FA7">
        <w:t xml:space="preserve">. </w:t>
      </w:r>
      <w:r w:rsidR="00CD1C3F">
        <w:t xml:space="preserve">C’est </w:t>
      </w:r>
      <w:r w:rsidR="0032563C">
        <w:t xml:space="preserve">également </w:t>
      </w:r>
      <w:r w:rsidR="00CD1C3F">
        <w:t>à cette étape qu’il serait possible de tester les hypothèses préétablies concernant les relations entre les variables latentes du modèle.</w:t>
      </w:r>
    </w:p>
    <w:p w:rsidR="00CD1C3F" w:rsidRDefault="00CD1C3F" w:rsidP="00C42D03">
      <w:pPr>
        <w:ind w:firstLine="567"/>
      </w:pPr>
      <w:r>
        <w:t>Cependant, nous avons choisi de nous limiter à l’étude de</w:t>
      </w:r>
      <w:r w:rsidR="005C61FE">
        <w:t>s</w:t>
      </w:r>
      <w:r>
        <w:t xml:space="preserve"> modèles de mesure</w:t>
      </w:r>
      <w:r w:rsidR="00911FFF">
        <w:t xml:space="preserve"> </w:t>
      </w:r>
      <w:r w:rsidR="005C61FE">
        <w:t>captant</w:t>
      </w:r>
      <w:r w:rsidR="00911FFF">
        <w:t xml:space="preserve"> les quatre facettes de la gouvernance telles que définies par le CCBE (Composition du conseil, Rémunération, Droits des actionnaires, Transparence)</w:t>
      </w:r>
      <w:r>
        <w:t>. L’évaluation d’un modèle d’équations structurelles à p</w:t>
      </w:r>
      <w:r w:rsidR="00DD68E4">
        <w:t>artir de ces</w:t>
      </w:r>
      <w:r>
        <w:t xml:space="preserve"> modèles de mesure est donc laissée </w:t>
      </w:r>
      <w:r w:rsidR="0032563C">
        <w:t>à de subséquentes recherches dans le domaine</w:t>
      </w:r>
      <w:r w:rsidR="00911FFF">
        <w:t xml:space="preserve"> de la gouvernanc</w:t>
      </w:r>
      <w:r w:rsidR="00DB151B">
        <w:t>e</w:t>
      </w:r>
      <w:r w:rsidR="0032563C">
        <w:t xml:space="preserve">. </w:t>
      </w:r>
    </w:p>
    <w:p w:rsidR="000C2308" w:rsidRDefault="000C2308" w:rsidP="000C2308">
      <w:pPr>
        <w:pStyle w:val="Titre3"/>
      </w:pPr>
      <w:bookmarkStart w:id="62" w:name="_Toc356744236"/>
      <w:r>
        <w:t>2.4 Opérationnalisation des variables</w:t>
      </w:r>
      <w:bookmarkEnd w:id="62"/>
    </w:p>
    <w:p w:rsidR="003D6F24" w:rsidRDefault="003D6F24" w:rsidP="00C42D03">
      <w:pPr>
        <w:ind w:firstLine="567"/>
        <w:rPr>
          <w:szCs w:val="24"/>
        </w:rPr>
      </w:pPr>
      <w:r>
        <w:rPr>
          <w:szCs w:val="24"/>
        </w:rPr>
        <w:t xml:space="preserve">Tel que mentionné précédemment, cette étude comporte quatre modèles </w:t>
      </w:r>
      <w:r w:rsidR="00311817">
        <w:rPr>
          <w:szCs w:val="24"/>
        </w:rPr>
        <w:t>de mesure</w:t>
      </w:r>
      <w:r>
        <w:rPr>
          <w:szCs w:val="24"/>
        </w:rPr>
        <w:t xml:space="preserve"> formatifs qui comprennent une variable latente chacun. </w:t>
      </w:r>
      <w:r w:rsidR="0069160A">
        <w:rPr>
          <w:szCs w:val="24"/>
        </w:rPr>
        <w:t xml:space="preserve">La section qui suit vise à définir les quatre construits examinés. </w:t>
      </w:r>
    </w:p>
    <w:p w:rsidR="000C2308" w:rsidRDefault="000C2308" w:rsidP="000C2308">
      <w:pPr>
        <w:rPr>
          <w:szCs w:val="24"/>
        </w:rPr>
      </w:pPr>
      <w:r>
        <w:rPr>
          <w:szCs w:val="24"/>
        </w:rPr>
        <w:t xml:space="preserve">a. </w:t>
      </w:r>
      <w:r w:rsidR="00F74589">
        <w:rPr>
          <w:i/>
          <w:szCs w:val="24"/>
        </w:rPr>
        <w:t>La C</w:t>
      </w:r>
      <w:r w:rsidR="00064B31">
        <w:rPr>
          <w:i/>
          <w:szCs w:val="24"/>
        </w:rPr>
        <w:t>omposition du conseil</w:t>
      </w:r>
      <w:r>
        <w:rPr>
          <w:szCs w:val="24"/>
        </w:rPr>
        <w:t>, est envisagé</w:t>
      </w:r>
      <w:r w:rsidR="00064B31">
        <w:rPr>
          <w:szCs w:val="24"/>
        </w:rPr>
        <w:t>e</w:t>
      </w:r>
      <w:r>
        <w:rPr>
          <w:szCs w:val="24"/>
        </w:rPr>
        <w:t xml:space="preserve"> comme un cons</w:t>
      </w:r>
      <w:r w:rsidR="000815E6">
        <w:rPr>
          <w:szCs w:val="24"/>
        </w:rPr>
        <w:t>truit formatif, lui-même défini</w:t>
      </w:r>
      <w:r>
        <w:rPr>
          <w:szCs w:val="24"/>
        </w:rPr>
        <w:t xml:space="preserve"> par </w:t>
      </w:r>
      <w:r w:rsidR="00064B31">
        <w:rPr>
          <w:szCs w:val="24"/>
        </w:rPr>
        <w:t xml:space="preserve">dix </w:t>
      </w:r>
      <w:r>
        <w:rPr>
          <w:szCs w:val="24"/>
        </w:rPr>
        <w:t xml:space="preserve">indicateurs différents. </w:t>
      </w:r>
      <w:r w:rsidR="00947D35">
        <w:rPr>
          <w:szCs w:val="24"/>
        </w:rPr>
        <w:t xml:space="preserve">Ces </w:t>
      </w:r>
      <w:r w:rsidR="00C42D03">
        <w:rPr>
          <w:szCs w:val="24"/>
        </w:rPr>
        <w:t>derniers</w:t>
      </w:r>
      <w:r w:rsidR="00947D35">
        <w:rPr>
          <w:szCs w:val="24"/>
        </w:rPr>
        <w:t xml:space="preserve"> ont été établis par le centre de recherche torontois et capturent les mult</w:t>
      </w:r>
      <w:r w:rsidR="00FD29B5">
        <w:rPr>
          <w:szCs w:val="24"/>
        </w:rPr>
        <w:t>iples facettes de ce construit.</w:t>
      </w:r>
    </w:p>
    <w:p w:rsidR="000C2308" w:rsidRDefault="000C2308" w:rsidP="000C2308">
      <w:pPr>
        <w:rPr>
          <w:szCs w:val="24"/>
        </w:rPr>
      </w:pPr>
      <w:r>
        <w:rPr>
          <w:szCs w:val="24"/>
        </w:rPr>
        <w:t xml:space="preserve">b. </w:t>
      </w:r>
      <w:r w:rsidR="00F74589">
        <w:rPr>
          <w:i/>
          <w:szCs w:val="24"/>
        </w:rPr>
        <w:t>La R</w:t>
      </w:r>
      <w:r w:rsidR="00064B31">
        <w:rPr>
          <w:i/>
          <w:szCs w:val="24"/>
        </w:rPr>
        <w:t>émunération</w:t>
      </w:r>
      <w:r>
        <w:rPr>
          <w:szCs w:val="24"/>
        </w:rPr>
        <w:t>, est envisagé</w:t>
      </w:r>
      <w:r w:rsidR="00064B31">
        <w:rPr>
          <w:szCs w:val="24"/>
        </w:rPr>
        <w:t>e</w:t>
      </w:r>
      <w:r>
        <w:rPr>
          <w:szCs w:val="24"/>
        </w:rPr>
        <w:t xml:space="preserve"> comme un co</w:t>
      </w:r>
      <w:r w:rsidR="00C731B5">
        <w:rPr>
          <w:szCs w:val="24"/>
        </w:rPr>
        <w:t xml:space="preserve">nstruit formatif, causé par six indicateurs </w:t>
      </w:r>
      <w:r w:rsidR="00DC4EB6">
        <w:rPr>
          <w:szCs w:val="24"/>
        </w:rPr>
        <w:t>regroupant l</w:t>
      </w:r>
      <w:r w:rsidR="007564E2">
        <w:rPr>
          <w:szCs w:val="24"/>
        </w:rPr>
        <w:t>es politiques de rémunération des directeurs et membres du conseil d’administration.</w:t>
      </w:r>
    </w:p>
    <w:p w:rsidR="000C2308" w:rsidRDefault="000C2308" w:rsidP="000C2308">
      <w:pPr>
        <w:rPr>
          <w:szCs w:val="24"/>
        </w:rPr>
      </w:pPr>
      <w:r>
        <w:rPr>
          <w:szCs w:val="24"/>
        </w:rPr>
        <w:t xml:space="preserve">c. </w:t>
      </w:r>
      <w:r w:rsidRPr="00D17B82">
        <w:rPr>
          <w:i/>
          <w:szCs w:val="24"/>
        </w:rPr>
        <w:t xml:space="preserve">Les </w:t>
      </w:r>
      <w:r w:rsidR="00F74589">
        <w:rPr>
          <w:i/>
          <w:szCs w:val="24"/>
        </w:rPr>
        <w:t>D</w:t>
      </w:r>
      <w:r w:rsidR="00BE113C">
        <w:rPr>
          <w:i/>
          <w:szCs w:val="24"/>
        </w:rPr>
        <w:t>roits des actionnaires</w:t>
      </w:r>
      <w:r>
        <w:rPr>
          <w:szCs w:val="24"/>
        </w:rPr>
        <w:t xml:space="preserve">, </w:t>
      </w:r>
      <w:r w:rsidR="00BE113C">
        <w:rPr>
          <w:szCs w:val="24"/>
        </w:rPr>
        <w:t>sont</w:t>
      </w:r>
      <w:r>
        <w:rPr>
          <w:szCs w:val="24"/>
        </w:rPr>
        <w:t xml:space="preserve"> envisagé</w:t>
      </w:r>
      <w:r w:rsidR="00BE113C">
        <w:rPr>
          <w:szCs w:val="24"/>
        </w:rPr>
        <w:t>s</w:t>
      </w:r>
      <w:r>
        <w:rPr>
          <w:szCs w:val="24"/>
        </w:rPr>
        <w:t xml:space="preserve"> comme u</w:t>
      </w:r>
      <w:r w:rsidR="00BE113C">
        <w:rPr>
          <w:szCs w:val="24"/>
        </w:rPr>
        <w:t>n construit formatif, définis</w:t>
      </w:r>
      <w:r>
        <w:rPr>
          <w:szCs w:val="24"/>
        </w:rPr>
        <w:t xml:space="preserve"> par </w:t>
      </w:r>
      <w:r w:rsidR="00BE113C">
        <w:rPr>
          <w:szCs w:val="24"/>
        </w:rPr>
        <w:t>sept</w:t>
      </w:r>
      <w:r>
        <w:rPr>
          <w:szCs w:val="24"/>
        </w:rPr>
        <w:t xml:space="preserve"> indicateurs complémentaires.</w:t>
      </w:r>
      <w:r w:rsidR="00666CD7">
        <w:rPr>
          <w:szCs w:val="24"/>
        </w:rPr>
        <w:t xml:space="preserve"> </w:t>
      </w:r>
      <w:r w:rsidR="005A638E">
        <w:rPr>
          <w:szCs w:val="24"/>
        </w:rPr>
        <w:t>Leur inclusion dans l’indice découle</w:t>
      </w:r>
      <w:r w:rsidR="00666CD7">
        <w:rPr>
          <w:szCs w:val="24"/>
        </w:rPr>
        <w:t xml:space="preserve"> notamment des études menées par GIM (2003)</w:t>
      </w:r>
      <w:r w:rsidR="005A638E">
        <w:rPr>
          <w:szCs w:val="24"/>
        </w:rPr>
        <w:t>, Cremers et Nair (2005)</w:t>
      </w:r>
      <w:r w:rsidR="00666CD7">
        <w:rPr>
          <w:szCs w:val="24"/>
        </w:rPr>
        <w:t xml:space="preserve"> et </w:t>
      </w:r>
      <w:r w:rsidR="005A638E">
        <w:rPr>
          <w:szCs w:val="24"/>
        </w:rPr>
        <w:t>Brown et Caylor</w:t>
      </w:r>
      <w:r w:rsidR="00666CD7">
        <w:rPr>
          <w:szCs w:val="24"/>
        </w:rPr>
        <w:t xml:space="preserve"> (</w:t>
      </w:r>
      <w:r w:rsidR="005A638E">
        <w:rPr>
          <w:szCs w:val="24"/>
        </w:rPr>
        <w:t>2006</w:t>
      </w:r>
      <w:r w:rsidR="00666CD7">
        <w:rPr>
          <w:szCs w:val="24"/>
        </w:rPr>
        <w:t>).</w:t>
      </w:r>
      <w:r w:rsidR="00D564A0">
        <w:rPr>
          <w:szCs w:val="24"/>
        </w:rPr>
        <w:t xml:space="preserve"> </w:t>
      </w:r>
    </w:p>
    <w:p w:rsidR="000C2308" w:rsidRDefault="000C2308" w:rsidP="000C2308">
      <w:pPr>
        <w:rPr>
          <w:szCs w:val="24"/>
        </w:rPr>
      </w:pPr>
      <w:r>
        <w:rPr>
          <w:szCs w:val="24"/>
        </w:rPr>
        <w:t xml:space="preserve">d. </w:t>
      </w:r>
      <w:r w:rsidR="00F74589">
        <w:rPr>
          <w:i/>
          <w:szCs w:val="24"/>
        </w:rPr>
        <w:t>La T</w:t>
      </w:r>
      <w:r w:rsidR="00BE113C">
        <w:rPr>
          <w:i/>
          <w:szCs w:val="24"/>
        </w:rPr>
        <w:t>ransparence</w:t>
      </w:r>
      <w:r>
        <w:rPr>
          <w:szCs w:val="24"/>
        </w:rPr>
        <w:t xml:space="preserve">, </w:t>
      </w:r>
      <w:r w:rsidR="00BE113C">
        <w:rPr>
          <w:szCs w:val="24"/>
        </w:rPr>
        <w:t>est envisagée</w:t>
      </w:r>
      <w:r>
        <w:rPr>
          <w:szCs w:val="24"/>
        </w:rPr>
        <w:t xml:space="preserve"> comme </w:t>
      </w:r>
      <w:r w:rsidR="00B71639">
        <w:rPr>
          <w:szCs w:val="24"/>
        </w:rPr>
        <w:t>un construit</w:t>
      </w:r>
      <w:r>
        <w:rPr>
          <w:szCs w:val="24"/>
        </w:rPr>
        <w:t xml:space="preserve"> </w:t>
      </w:r>
      <w:r w:rsidR="00B71639">
        <w:rPr>
          <w:szCs w:val="24"/>
        </w:rPr>
        <w:t>formatif</w:t>
      </w:r>
      <w:r>
        <w:rPr>
          <w:szCs w:val="24"/>
        </w:rPr>
        <w:t xml:space="preserve">, </w:t>
      </w:r>
      <w:r w:rsidR="00A57DA9">
        <w:rPr>
          <w:szCs w:val="24"/>
        </w:rPr>
        <w:t xml:space="preserve">formé par six indicateurs. </w:t>
      </w:r>
    </w:p>
    <w:p w:rsidR="00947D35" w:rsidRDefault="00947D35" w:rsidP="00947D35">
      <w:pPr>
        <w:ind w:firstLine="567"/>
        <w:rPr>
          <w:szCs w:val="24"/>
        </w:rPr>
      </w:pPr>
      <w:r>
        <w:rPr>
          <w:szCs w:val="24"/>
        </w:rPr>
        <w:t xml:space="preserve">Il est à noter que le nombre d’indicateurs </w:t>
      </w:r>
      <w:r w:rsidR="00F11B86">
        <w:rPr>
          <w:szCs w:val="24"/>
        </w:rPr>
        <w:t>utilisé</w:t>
      </w:r>
      <w:r>
        <w:rPr>
          <w:szCs w:val="24"/>
        </w:rPr>
        <w:t xml:space="preserve"> pour mesurer les quatre construits ayant trait à la gouvernance varie </w:t>
      </w:r>
      <w:r w:rsidR="00C42D03">
        <w:rPr>
          <w:szCs w:val="24"/>
        </w:rPr>
        <w:t>entre</w:t>
      </w:r>
      <w:r>
        <w:rPr>
          <w:szCs w:val="24"/>
        </w:rPr>
        <w:t xml:space="preserve"> 2003 </w:t>
      </w:r>
      <w:r w:rsidR="00C42D03">
        <w:rPr>
          <w:szCs w:val="24"/>
        </w:rPr>
        <w:t>et</w:t>
      </w:r>
      <w:r>
        <w:rPr>
          <w:szCs w:val="24"/>
        </w:rPr>
        <w:t xml:space="preserve"> 2011.</w:t>
      </w:r>
      <w:r w:rsidR="00323B77">
        <w:rPr>
          <w:szCs w:val="24"/>
        </w:rPr>
        <w:t xml:space="preserve"> En effet, un</w:t>
      </w:r>
      <w:r w:rsidR="00184C86">
        <w:rPr>
          <w:szCs w:val="24"/>
        </w:rPr>
        <w:t xml:space="preserve"> total de 29 indicateurs cause</w:t>
      </w:r>
      <w:r w:rsidR="00323B77">
        <w:rPr>
          <w:szCs w:val="24"/>
        </w:rPr>
        <w:t xml:space="preserve"> la Composition du conseil, la Rémunération, les Droits des actionnaires et la Transparence </w:t>
      </w:r>
      <w:r w:rsidR="00B107EA">
        <w:rPr>
          <w:szCs w:val="24"/>
        </w:rPr>
        <w:t>pour</w:t>
      </w:r>
      <w:r w:rsidR="00323B77">
        <w:rPr>
          <w:szCs w:val="24"/>
        </w:rPr>
        <w:t xml:space="preserve"> 2003, alors que ce nombre est augmenté à 49 pour 2011.</w:t>
      </w:r>
      <w:r>
        <w:rPr>
          <w:szCs w:val="24"/>
        </w:rPr>
        <w:t xml:space="preserve"> Nous pouvons ainsi supposer que le centre de recherche </w:t>
      </w:r>
      <w:r w:rsidR="00323B77">
        <w:rPr>
          <w:szCs w:val="24"/>
        </w:rPr>
        <w:t xml:space="preserve">torontois </w:t>
      </w:r>
      <w:r>
        <w:rPr>
          <w:szCs w:val="24"/>
        </w:rPr>
        <w:t xml:space="preserve">a revu la définition </w:t>
      </w:r>
      <w:r w:rsidR="00323B77">
        <w:rPr>
          <w:szCs w:val="24"/>
        </w:rPr>
        <w:t xml:space="preserve">de ces quatre variables </w:t>
      </w:r>
      <w:r>
        <w:rPr>
          <w:szCs w:val="24"/>
        </w:rPr>
        <w:t>de manière à ce qu’</w:t>
      </w:r>
      <w:r w:rsidR="00BD7B15">
        <w:rPr>
          <w:szCs w:val="24"/>
        </w:rPr>
        <w:t>elles</w:t>
      </w:r>
      <w:r>
        <w:rPr>
          <w:szCs w:val="24"/>
        </w:rPr>
        <w:t xml:space="preserve"> reflètent le plus adéquatement possible l</w:t>
      </w:r>
      <w:r w:rsidR="00BD7B15">
        <w:rPr>
          <w:szCs w:val="24"/>
        </w:rPr>
        <w:t xml:space="preserve">e concept de gouvernance </w:t>
      </w:r>
      <w:r w:rsidR="00184C86">
        <w:rPr>
          <w:szCs w:val="24"/>
        </w:rPr>
        <w:t>du moment.</w:t>
      </w:r>
    </w:p>
    <w:p w:rsidR="007324D2" w:rsidRDefault="007324D2" w:rsidP="007324D2">
      <w:pPr>
        <w:pStyle w:val="Titre3"/>
      </w:pPr>
      <w:bookmarkStart w:id="63" w:name="_Toc356744237"/>
      <w:r>
        <w:t>2.5 Résultats attendus</w:t>
      </w:r>
      <w:bookmarkEnd w:id="63"/>
    </w:p>
    <w:p w:rsidR="006D6088" w:rsidRPr="007F0F92" w:rsidRDefault="006D6088" w:rsidP="00801B56">
      <w:pPr>
        <w:tabs>
          <w:tab w:val="left" w:pos="567"/>
        </w:tabs>
      </w:pPr>
      <w:r>
        <w:rPr>
          <w:szCs w:val="24"/>
        </w:rPr>
        <w:tab/>
        <w:t xml:space="preserve">L’un des principaux résultats émanant des recherches empiriques menées sur la gouvernance est que l’indépendance des membres du conseil n’a aucun impact sur la performance. </w:t>
      </w:r>
      <w:r w:rsidR="007F0F92">
        <w:rPr>
          <w:szCs w:val="24"/>
        </w:rPr>
        <w:t>Ceci ne pourra être directement vérifié dans le cadre de cette étude, car l’indicateur relatif à l’indépendance passe par un espace médiateur (Composition du conseil) qui est lui-même relié aux mesures de performance. Nous pourrons cependant analyser si l’indépendance constitue un indicateur important dans la définition du construit Composition du conseil.</w:t>
      </w:r>
    </w:p>
    <w:p w:rsidR="001D3314" w:rsidRDefault="001D3314" w:rsidP="00801B56">
      <w:pPr>
        <w:tabs>
          <w:tab w:val="left" w:pos="567"/>
        </w:tabs>
        <w:rPr>
          <w:szCs w:val="24"/>
        </w:rPr>
      </w:pPr>
      <w:r>
        <w:rPr>
          <w:szCs w:val="24"/>
        </w:rPr>
        <w:tab/>
        <w:t xml:space="preserve">Les quatre variables latentes susmentionnées devraient avoir un effet positif et significatif sur les mesures suivantes : </w:t>
      </w:r>
      <w:r w:rsidRPr="00707E94">
        <w:rPr>
          <w:i/>
          <w:szCs w:val="24"/>
        </w:rPr>
        <w:t>ROE</w:t>
      </w:r>
      <w:r>
        <w:rPr>
          <w:szCs w:val="24"/>
        </w:rPr>
        <w:t xml:space="preserve">, </w:t>
      </w:r>
      <w:r w:rsidRPr="00707E94">
        <w:rPr>
          <w:i/>
          <w:szCs w:val="24"/>
        </w:rPr>
        <w:t>ROA</w:t>
      </w:r>
      <w:r>
        <w:rPr>
          <w:szCs w:val="24"/>
        </w:rPr>
        <w:t xml:space="preserve">, </w:t>
      </w:r>
      <w:r w:rsidRPr="00707E94">
        <w:rPr>
          <w:i/>
          <w:szCs w:val="24"/>
        </w:rPr>
        <w:t>Tobin’s Q</w:t>
      </w:r>
      <w:r>
        <w:rPr>
          <w:szCs w:val="24"/>
        </w:rPr>
        <w:t xml:space="preserve"> et rendement annuel. </w:t>
      </w:r>
      <w:r w:rsidR="003C629C">
        <w:rPr>
          <w:szCs w:val="24"/>
        </w:rPr>
        <w:t>La littérature semble en effet suggérer que l’instauration de mécanismes de gouvernance disciplinaires avait un impact généralement positif sur la performance corporative. Par ailleurs, une relation négative et significative devrait relier les construits latents au risque, mesuré par le bêta, afin de refléter le fait que les mécanismes de gouvernance diminue</w:t>
      </w:r>
      <w:r w:rsidR="008B296D">
        <w:rPr>
          <w:szCs w:val="24"/>
        </w:rPr>
        <w:t>nt</w:t>
      </w:r>
      <w:r w:rsidR="003C629C">
        <w:rPr>
          <w:szCs w:val="24"/>
        </w:rPr>
        <w:t xml:space="preserve"> le risque d’une entreprise. </w:t>
      </w:r>
    </w:p>
    <w:p w:rsidR="005010C5" w:rsidRDefault="000106A2" w:rsidP="00C5454E">
      <w:pPr>
        <w:pStyle w:val="Titre2"/>
      </w:pPr>
      <w:bookmarkStart w:id="64" w:name="_Toc356744238"/>
      <w:bookmarkStart w:id="65" w:name="_Toc345408798"/>
      <w:r>
        <w:t>3</w:t>
      </w:r>
      <w:r w:rsidR="00133626">
        <w:t xml:space="preserve">. </w:t>
      </w:r>
      <w:r w:rsidR="00E52CDE">
        <w:t>Élaboration des régression linénaires multiples</w:t>
      </w:r>
      <w:bookmarkEnd w:id="64"/>
    </w:p>
    <w:p w:rsidR="00C74296" w:rsidRDefault="00B073EC" w:rsidP="00B073EC">
      <w:pPr>
        <w:ind w:firstLine="567"/>
      </w:pPr>
      <w:r>
        <w:t xml:space="preserve">Le premier des sous-objectifs ayant été abordé, passons maintenant au second, qui consiste </w:t>
      </w:r>
      <w:r w:rsidR="00E708BB">
        <w:t>à déterminer si certains facteurs relatifs au contexte d’une firme</w:t>
      </w:r>
      <w:r w:rsidR="001927FA">
        <w:t xml:space="preserve"> (âge, taille, industrie, etc.)</w:t>
      </w:r>
      <w:r w:rsidR="00E708BB">
        <w:t xml:space="preserve"> influencent le niveau d’adhérence de celle-ci aux mécanismes de gouvernance disciplinaires.</w:t>
      </w:r>
    </w:p>
    <w:p w:rsidR="009C25FD" w:rsidRDefault="009C25FD" w:rsidP="00B22EC3">
      <w:pPr>
        <w:pStyle w:val="Titre3"/>
      </w:pPr>
      <w:bookmarkStart w:id="66" w:name="_Toc356744239"/>
      <w:r>
        <w:t xml:space="preserve">3.1 </w:t>
      </w:r>
      <w:r w:rsidR="00B22EC3">
        <w:t>Définition des régressions</w:t>
      </w:r>
      <w:bookmarkEnd w:id="66"/>
    </w:p>
    <w:p w:rsidR="00B22EC3" w:rsidRDefault="001927FA" w:rsidP="00F85024">
      <w:pPr>
        <w:ind w:firstLine="567"/>
      </w:pPr>
      <w:r>
        <w:t xml:space="preserve">De manière à vérifier cette hypothèse, nous aurons recours à des modèles de régressions linéaires multiples. Nous tenterons ainsi de déterminer si plusieurs variables </w:t>
      </w:r>
      <w:r w:rsidR="000323F1">
        <w:t xml:space="preserve">explicatives </w:t>
      </w:r>
      <w:r w:rsidRPr="000323F1">
        <w:rPr>
          <w:i/>
        </w:rPr>
        <w:t>X</w:t>
      </w:r>
      <w:r>
        <w:t>, ici les facteurs contextuels corporatifs, peuvent</w:t>
      </w:r>
      <w:r w:rsidR="0011017F">
        <w:t xml:space="preserve"> </w:t>
      </w:r>
      <w:r w:rsidR="00801B56">
        <w:t>conditionner</w:t>
      </w:r>
      <w:r w:rsidR="0011017F">
        <w:t xml:space="preserve"> l</w:t>
      </w:r>
      <w:r w:rsidR="00F776D8">
        <w:t xml:space="preserve">e comportement de la variable </w:t>
      </w:r>
      <w:r w:rsidR="0011017F">
        <w:t xml:space="preserve">dépendante </w:t>
      </w:r>
      <w:r w:rsidR="0011017F" w:rsidRPr="000323F1">
        <w:rPr>
          <w:i/>
        </w:rPr>
        <w:t>Y</w:t>
      </w:r>
      <w:r w:rsidR="0011017F">
        <w:t xml:space="preserve">, soit </w:t>
      </w:r>
      <w:r w:rsidR="00F11B86">
        <w:t>le niveau d’adhérence aux</w:t>
      </w:r>
      <w:r w:rsidR="0011017F">
        <w:t xml:space="preserve"> indicateurs de gouvernance du CCBE. </w:t>
      </w:r>
      <w:r w:rsidR="00605F3E">
        <w:t>Voici l’équation</w:t>
      </w:r>
      <w:r w:rsidR="00F776D8">
        <w:t xml:space="preserve"> du premier indicateur de gouvernance du CCBE </w:t>
      </w:r>
      <w:r w:rsidR="00605F3E">
        <w:t>(</w:t>
      </w:r>
      <w:r w:rsidR="00F776D8">
        <w:t>I1</w:t>
      </w:r>
      <w:r w:rsidR="00605F3E">
        <w:t>)</w:t>
      </w:r>
      <w:r w:rsidR="00F776D8">
        <w:t xml:space="preserve"> qui </w:t>
      </w:r>
      <w:r w:rsidR="00605F3E">
        <w:t>représente</w:t>
      </w:r>
      <w:r w:rsidR="00F776D8">
        <w:t xml:space="preserve"> le niveau d’indépendance des membres du conseil d’administration</w:t>
      </w:r>
      <w:r w:rsidR="001845FB">
        <w:t xml:space="preserve"> (</w:t>
      </w:r>
      <w:r w:rsidR="001845FB" w:rsidRPr="001845FB">
        <w:rPr>
          <w:i/>
        </w:rPr>
        <w:t>Y</w:t>
      </w:r>
      <w:r w:rsidR="001845FB">
        <w:t>)</w:t>
      </w:r>
      <w:r w:rsidR="00F776D8">
        <w:t>.</w:t>
      </w:r>
    </w:p>
    <w:p w:rsidR="00F776D8" w:rsidRPr="00F776D8" w:rsidRDefault="003F19AF" w:rsidP="003F19AF">
      <w:pPr>
        <w:rPr>
          <w:rFonts w:eastAsiaTheme="minorEastAsia"/>
        </w:rPr>
      </w:pPr>
      <w:r>
        <w:rPr>
          <w:noProof/>
          <w:lang w:eastAsia="fr-CA"/>
        </w:rPr>
        <mc:AlternateContent>
          <mc:Choice Requires="wps">
            <w:drawing>
              <wp:anchor distT="0" distB="0" distL="114300" distR="114300" simplePos="0" relativeHeight="251783168" behindDoc="1" locked="0" layoutInCell="1" allowOverlap="1" wp14:anchorId="59723AF7" wp14:editId="0E4D0C92">
                <wp:simplePos x="0" y="0"/>
                <wp:positionH relativeFrom="column">
                  <wp:posOffset>5074920</wp:posOffset>
                </wp:positionH>
                <wp:positionV relativeFrom="paragraph">
                  <wp:posOffset>384175</wp:posOffset>
                </wp:positionV>
                <wp:extent cx="438150" cy="333375"/>
                <wp:effectExtent l="0" t="0" r="0" b="9525"/>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solidFill>
                          <a:srgbClr val="FFFFFF"/>
                        </a:solidFill>
                        <a:ln w="9525">
                          <a:noFill/>
                          <a:miter lim="800000"/>
                          <a:headEnd/>
                          <a:tailEnd/>
                        </a:ln>
                      </wps:spPr>
                      <wps:txbx>
                        <w:txbxContent>
                          <w:p w:rsidR="00042135" w:rsidRDefault="00042135" w:rsidP="003F19AF">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99.6pt;margin-top:30.25pt;width:34.5pt;height:26.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" stroked="f">
                <v:textbox>
                  <w:txbxContent>
                    <w:p w:rsidR="00042135" w:rsidRDefault="00042135" w:rsidP="003F19AF">
                      <w:pPr>
                        <w:jc w:val="center"/>
                      </w:pPr>
                      <w:r>
                        <w:t>(2)</w:t>
                      </w:r>
                    </w:p>
                  </w:txbxContent>
                </v:textbox>
              </v:shape>
            </w:pict>
          </mc:Fallback>
        </mc:AlternateContent>
      </w:r>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log (âge)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Bourse</m:t>
                </m:r>
              </m:e>
            </m:d>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industrie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log (actifs)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cap.bours.</m:t>
                </m:r>
              </m:e>
            </m:d>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X</m:t>
            </m:r>
          </m:e>
          <m:sub>
            <m:r>
              <w:rPr>
                <w:rFonts w:ascii="Cambria Math" w:hAnsi="Cambria Math"/>
              </w:rPr>
              <m:t>log (ventes)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X</m:t>
            </m:r>
          </m:e>
          <m:sub>
            <m:r>
              <w:rPr>
                <w:rFonts w:ascii="Cambria Math" w:hAnsi="Cambria Math"/>
              </w:rPr>
              <m:t>endettement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X</m:t>
            </m:r>
          </m:e>
          <m:sub>
            <m:r>
              <w:rPr>
                <w:rFonts w:ascii="Cambria Math" w:hAnsi="Cambria Math"/>
              </w:rPr>
              <m:t>R&amp;D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X</m:t>
            </m:r>
          </m:e>
          <m:sub>
            <m:r>
              <w:rPr>
                <w:rFonts w:ascii="Cambria Math" w:hAnsi="Cambria Math"/>
              </w:rPr>
              <m:t xml:space="preserve"> employé</m:t>
            </m:r>
          </m:sub>
        </m:sSub>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X</m:t>
            </m:r>
          </m:e>
          <m:sub>
            <m:r>
              <w:rPr>
                <w:rFonts w:ascii="Cambria Math" w:hAnsi="Cambria Math"/>
              </w:rPr>
              <m:t>intangibles</m:t>
            </m:r>
          </m:sub>
        </m:sSub>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X</m:t>
            </m:r>
          </m:e>
          <m:sub>
            <m:r>
              <w:rPr>
                <w:rFonts w:ascii="Cambria Math" w:hAnsi="Cambria Math"/>
              </w:rPr>
              <m:t>rétention</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propriétaires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famille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m:t>
            </m:r>
          </m:sub>
        </m:sSub>
        <m:sSub>
          <m:sSubPr>
            <m:ctrlPr>
              <w:rPr>
                <w:rFonts w:ascii="Cambria Math" w:hAnsi="Cambria Math"/>
                <w:i/>
              </w:rPr>
            </m:ctrlPr>
          </m:sSubPr>
          <m:e>
            <m:r>
              <w:rPr>
                <w:rFonts w:ascii="Cambria Math" w:hAnsi="Cambria Math"/>
              </w:rPr>
              <m:t>X</m:t>
            </m:r>
          </m:e>
          <m:sub>
            <m:r>
              <w:rPr>
                <w:rFonts w:ascii="Cambria Math" w:hAnsi="Cambria Math"/>
              </w:rPr>
              <m:t>inv. inst.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sSub>
          <m:sSubPr>
            <m:ctrlPr>
              <w:rPr>
                <w:rFonts w:ascii="Cambria Math" w:hAnsi="Cambria Math"/>
                <w:i/>
              </w:rPr>
            </m:ctrlPr>
          </m:sSubPr>
          <m:e>
            <m:r>
              <w:rPr>
                <w:rFonts w:ascii="Cambria Math" w:hAnsi="Cambria Math"/>
              </w:rPr>
              <m:t>X</m:t>
            </m:r>
          </m:e>
          <m:sub>
            <m:r>
              <w:rPr>
                <w:rFonts w:ascii="Cambria Math" w:hAnsi="Cambria Math"/>
              </w:rPr>
              <m:t>petits porteurs</m:t>
            </m:r>
          </m:sub>
        </m:sSub>
        <m:r>
          <w:rPr>
            <w:rFonts w:ascii="Cambria Math" w:hAnsi="Cambria Math"/>
          </w:rPr>
          <m:t>+ɛ</m:t>
        </m:r>
      </m:oMath>
    </w:p>
    <w:p w:rsidR="00F776D8" w:rsidRDefault="00F776D8" w:rsidP="009C25FD">
      <w:pPr>
        <w:rPr>
          <w:rFonts w:eastAsiaTheme="minorEastAsia"/>
        </w:rPr>
      </w:pPr>
      <w:r>
        <w:rPr>
          <w:rFonts w:eastAsiaTheme="minorEastAsia"/>
        </w:rPr>
        <w:t xml:space="preserve">où </w:t>
      </w:r>
    </w:p>
    <w:p w:rsidR="00A31B97" w:rsidRDefault="00F776D8" w:rsidP="009C25FD">
      <w:pPr>
        <w:rPr>
          <w:rFonts w:eastAsiaTheme="minorEastAsia"/>
        </w:rPr>
      </w:pPr>
      <w:r w:rsidRPr="00310120">
        <w:rPr>
          <w:rFonts w:eastAsiaTheme="minorEastAsia"/>
          <w:i/>
        </w:rPr>
        <w:t>Y</w:t>
      </w:r>
      <w:r>
        <w:rPr>
          <w:rFonts w:eastAsiaTheme="minorEastAsia"/>
        </w:rPr>
        <w:t> : variable dépendante</w:t>
      </w:r>
      <w:r w:rsidR="001845FB">
        <w:rPr>
          <w:rFonts w:eastAsiaTheme="minorEastAsia"/>
        </w:rPr>
        <w:t xml:space="preserve">, </w:t>
      </w:r>
      <w:r>
        <w:rPr>
          <w:rFonts w:eastAsiaTheme="minorEastAsia"/>
        </w:rPr>
        <w:t>indépendance des membres du conseil d’administration</w:t>
      </w:r>
      <w:r w:rsidR="001C2B58">
        <w:rPr>
          <w:rStyle w:val="Appelnotedebasdep"/>
          <w:rFonts w:eastAsiaTheme="minorEastAsia"/>
        </w:rPr>
        <w:footnoteReference w:id="31"/>
      </w:r>
      <w:r w:rsidR="00310120">
        <w:rPr>
          <w:rFonts w:eastAsiaTheme="minorEastAsia"/>
        </w:rPr>
        <w:br/>
      </w:r>
      <w:r w:rsidR="00310120">
        <w:rPr>
          <w:rFonts w:ascii="Cambria Math" w:eastAsiaTheme="minorEastAsia" w:hAnsi="Cambria Math"/>
        </w:rPr>
        <w:t>𝛽</w:t>
      </w:r>
      <w:r w:rsidR="00310120" w:rsidRPr="00310120">
        <w:rPr>
          <w:rFonts w:eastAsiaTheme="minorEastAsia"/>
          <w:vertAlign w:val="subscript"/>
        </w:rPr>
        <w:t>0</w:t>
      </w:r>
      <w:r w:rsidR="00310120">
        <w:rPr>
          <w:rFonts w:eastAsiaTheme="minorEastAsia"/>
        </w:rPr>
        <w:t xml:space="preserve"> à </w:t>
      </w:r>
      <w:r w:rsidR="00310120">
        <w:rPr>
          <w:rFonts w:ascii="Cambria Math" w:eastAsiaTheme="minorEastAsia" w:hAnsi="Cambria Math"/>
        </w:rPr>
        <w:t>𝛽</w:t>
      </w:r>
      <w:r w:rsidR="00C608EB">
        <w:rPr>
          <w:rFonts w:eastAsiaTheme="minorEastAsia"/>
          <w:vertAlign w:val="subscript"/>
        </w:rPr>
        <w:t>15</w:t>
      </w:r>
      <w:r w:rsidR="00310120">
        <w:rPr>
          <w:rFonts w:eastAsiaTheme="minorEastAsia"/>
        </w:rPr>
        <w:t> : paramètres du modèle de régression linéaire multiple</w:t>
      </w:r>
      <w:r w:rsidR="00310120">
        <w:rPr>
          <w:rFonts w:eastAsiaTheme="minorEastAsia"/>
        </w:rPr>
        <w:tab/>
      </w:r>
      <w:r w:rsidR="00310120">
        <w:rPr>
          <w:rFonts w:eastAsiaTheme="minorEastAsia"/>
        </w:rPr>
        <w:br/>
      </w:r>
      <w:r w:rsidR="00310120" w:rsidRPr="00310120">
        <w:rPr>
          <w:rFonts w:eastAsiaTheme="minorEastAsia"/>
          <w:i/>
        </w:rPr>
        <w:t>X</w:t>
      </w:r>
      <w:r w:rsidR="00310120" w:rsidRPr="00310120">
        <w:rPr>
          <w:rFonts w:eastAsiaTheme="minorEastAsia"/>
          <w:vertAlign w:val="subscript"/>
        </w:rPr>
        <w:t>1</w:t>
      </w:r>
      <w:r w:rsidR="00310120">
        <w:rPr>
          <w:rFonts w:eastAsiaTheme="minorEastAsia"/>
        </w:rPr>
        <w:t xml:space="preserve"> à </w:t>
      </w:r>
      <w:r w:rsidR="00310120" w:rsidRPr="00310120">
        <w:rPr>
          <w:rFonts w:eastAsiaTheme="minorEastAsia"/>
          <w:i/>
        </w:rPr>
        <w:t>X</w:t>
      </w:r>
      <w:r w:rsidR="00C608EB">
        <w:rPr>
          <w:rFonts w:eastAsiaTheme="minorEastAsia"/>
          <w:vertAlign w:val="subscript"/>
        </w:rPr>
        <w:t>15</w:t>
      </w:r>
      <w:r w:rsidR="00310120">
        <w:rPr>
          <w:rFonts w:eastAsiaTheme="minorEastAsia"/>
        </w:rPr>
        <w:t> : variables explicatives représentant le contexte propre à une firme</w:t>
      </w:r>
      <w:r w:rsidR="00A31B97">
        <w:rPr>
          <w:rFonts w:eastAsiaTheme="minorEastAsia"/>
        </w:rPr>
        <w:tab/>
      </w:r>
      <w:r w:rsidR="00A31B97">
        <w:rPr>
          <w:rFonts w:eastAsiaTheme="minorEastAsia"/>
        </w:rPr>
        <w:br/>
      </w:r>
      <w:r w:rsidR="00A31B97">
        <w:rPr>
          <w:rFonts w:eastAsiaTheme="minorEastAsia" w:cs="Times New Roman"/>
        </w:rPr>
        <w:t>ɛ </w:t>
      </w:r>
      <w:r w:rsidR="00A31B97">
        <w:rPr>
          <w:rFonts w:eastAsiaTheme="minorEastAsia"/>
        </w:rPr>
        <w:t>: fluctuation aléatoire non observable</w:t>
      </w:r>
    </w:p>
    <w:p w:rsidR="00285AA4" w:rsidRDefault="00A31B97" w:rsidP="00285AA4">
      <w:pPr>
        <w:tabs>
          <w:tab w:val="left" w:pos="567"/>
        </w:tabs>
        <w:rPr>
          <w:rFonts w:eastAsiaTheme="minorEastAsia"/>
        </w:rPr>
      </w:pPr>
      <w:r>
        <w:rPr>
          <w:noProof/>
          <w:lang w:eastAsia="fr-CA"/>
        </w:rPr>
        <mc:AlternateContent>
          <mc:Choice Requires="wps">
            <w:drawing>
              <wp:anchor distT="0" distB="0" distL="114300" distR="114300" simplePos="0" relativeHeight="251785216" behindDoc="1" locked="0" layoutInCell="1" allowOverlap="1" wp14:anchorId="4618F695" wp14:editId="46B89928">
                <wp:simplePos x="0" y="0"/>
                <wp:positionH relativeFrom="column">
                  <wp:posOffset>160020</wp:posOffset>
                </wp:positionH>
                <wp:positionV relativeFrom="paragraph">
                  <wp:posOffset>1085215</wp:posOffset>
                </wp:positionV>
                <wp:extent cx="4819650" cy="571500"/>
                <wp:effectExtent l="0" t="0" r="0" b="0"/>
                <wp:wrapTight wrapText="bothSides">
                  <wp:wrapPolygon edited="0">
                    <wp:start x="256" y="0"/>
                    <wp:lineTo x="256" y="20880"/>
                    <wp:lineTo x="21258" y="20880"/>
                    <wp:lineTo x="21258" y="0"/>
                    <wp:lineTo x="256" y="0"/>
                  </wp:wrapPolygon>
                </wp:wrapTight>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71500"/>
                        </a:xfrm>
                        <a:prstGeom prst="rect">
                          <a:avLst/>
                        </a:prstGeom>
                        <a:noFill/>
                        <a:ln w="9525">
                          <a:noFill/>
                          <a:miter lim="800000"/>
                          <a:headEnd/>
                          <a:tailEnd/>
                        </a:ln>
                      </wps:spPr>
                      <wps:txbx>
                        <w:txbxContent>
                          <w:p w:rsidR="00042135" w:rsidRDefault="00042135" w:rsidP="00A31B97">
                            <w:pPr>
                              <w:spacing w:after="0" w:line="240" w:lineRule="auto"/>
                              <w:jc w:val="center"/>
                            </w:pPr>
                            <w:r>
                              <w:t>Tableau 2</w:t>
                            </w:r>
                          </w:p>
                          <w:p w:rsidR="00042135" w:rsidRDefault="00042135" w:rsidP="00A31B97">
                            <w:pPr>
                              <w:spacing w:line="240" w:lineRule="auto"/>
                              <w:jc w:val="center"/>
                            </w:pPr>
                            <w:r>
                              <w:t>Présentation des deux types de notation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2.6pt;margin-top:85.45pt;width:379.5pt;height:4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" filled="f" stroked="f">
                <v:textbox>
                  <w:txbxContent>
                    <w:p w:rsidR="00042135" w:rsidRDefault="00042135" w:rsidP="00A31B97">
                      <w:pPr>
                        <w:spacing w:after="0" w:line="240" w:lineRule="auto"/>
                        <w:jc w:val="center"/>
                      </w:pPr>
                      <w:r>
                        <w:t>Tableau 2</w:t>
                      </w:r>
                    </w:p>
                    <w:p w:rsidR="00042135" w:rsidRDefault="00042135" w:rsidP="00A31B97">
                      <w:pPr>
                        <w:spacing w:line="240" w:lineRule="auto"/>
                        <w:jc w:val="center"/>
                      </w:pPr>
                      <w:r>
                        <w:t>Présentation des deux types de notation</w:t>
                      </w:r>
                    </w:p>
                  </w:txbxContent>
                </v:textbox>
                <w10:wrap type="tight"/>
              </v:shape>
            </w:pict>
          </mc:Fallback>
        </mc:AlternateContent>
      </w:r>
      <w:r w:rsidR="00285AA4">
        <w:rPr>
          <w:rFonts w:eastAsiaTheme="minorEastAsia"/>
        </w:rPr>
        <w:tab/>
        <w:t xml:space="preserve">Le tableau suivant comprend la définition de chacune des variables explicatives </w:t>
      </w:r>
      <w:r w:rsidR="00B02EE7">
        <w:rPr>
          <w:rFonts w:eastAsiaTheme="minorEastAsia"/>
        </w:rPr>
        <w:t>de la régression linéaire (2)</w:t>
      </w:r>
      <w:r w:rsidR="00285AA4">
        <w:rPr>
          <w:rFonts w:eastAsiaTheme="minorEastAsia"/>
        </w:rPr>
        <w:t>. Comme la notation des sorties SPSS diffère de celle présentée à l’</w:t>
      </w:r>
      <w:r w:rsidR="00B02EE7">
        <w:rPr>
          <w:rFonts w:eastAsiaTheme="minorEastAsia"/>
        </w:rPr>
        <w:t>équation (2</w:t>
      </w:r>
      <w:r w:rsidR="00285AA4">
        <w:rPr>
          <w:rFonts w:eastAsiaTheme="minorEastAsia"/>
        </w:rPr>
        <w:t>), une colonne rapprochant les</w:t>
      </w:r>
      <w:r w:rsidR="00B02EE7">
        <w:rPr>
          <w:rFonts w:eastAsiaTheme="minorEastAsia"/>
        </w:rPr>
        <w:t xml:space="preserve"> deux types de notation utilisé</w:t>
      </w:r>
      <w:r w:rsidR="00285AA4">
        <w:rPr>
          <w:rFonts w:eastAsiaTheme="minorEastAsia"/>
        </w:rPr>
        <w:t xml:space="preserve">s est également présentée.  </w:t>
      </w:r>
    </w:p>
    <w:p w:rsidR="00A31B97" w:rsidRDefault="00A31B97" w:rsidP="00285AA4">
      <w:pPr>
        <w:tabs>
          <w:tab w:val="left" w:pos="567"/>
        </w:tabs>
        <w:rPr>
          <w:rFonts w:eastAsiaTheme="minorEastAsia"/>
        </w:rPr>
      </w:pPr>
    </w:p>
    <w:tbl>
      <w:tblPr>
        <w:tblStyle w:val="Grilledutableau"/>
        <w:tblW w:w="9498" w:type="dxa"/>
        <w:tblInd w:w="-601" w:type="dxa"/>
        <w:tblLook w:val="04A0" w:firstRow="1" w:lastRow="0" w:firstColumn="1" w:lastColumn="0" w:noHBand="0" w:noVBand="1"/>
      </w:tblPr>
      <w:tblGrid>
        <w:gridCol w:w="2410"/>
        <w:gridCol w:w="1560"/>
        <w:gridCol w:w="5528"/>
      </w:tblGrid>
      <w:tr w:rsidR="000F2876" w:rsidTr="000F2876">
        <w:trPr>
          <w:trHeight w:val="651"/>
        </w:trPr>
        <w:tc>
          <w:tcPr>
            <w:tcW w:w="2410" w:type="dxa"/>
            <w:vAlign w:val="center"/>
          </w:tcPr>
          <w:p w:rsidR="00B02EE7" w:rsidRDefault="00B02EE7" w:rsidP="000F2876">
            <w:pPr>
              <w:tabs>
                <w:tab w:val="left" w:pos="567"/>
              </w:tabs>
              <w:spacing w:after="0"/>
              <w:jc w:val="center"/>
              <w:rPr>
                <w:rFonts w:eastAsiaTheme="minorEastAsia"/>
              </w:rPr>
            </w:pPr>
            <w:r>
              <w:rPr>
                <w:rFonts w:eastAsiaTheme="minorEastAsia"/>
              </w:rPr>
              <w:t>Notation</w:t>
            </w:r>
          </w:p>
          <w:p w:rsidR="00B02EE7" w:rsidRDefault="00B02EE7" w:rsidP="000F2876">
            <w:pPr>
              <w:tabs>
                <w:tab w:val="left" w:pos="567"/>
              </w:tabs>
              <w:spacing w:after="0"/>
              <w:jc w:val="center"/>
              <w:rPr>
                <w:rFonts w:eastAsiaTheme="minorEastAsia"/>
              </w:rPr>
            </w:pPr>
            <w:r>
              <w:rPr>
                <w:rFonts w:eastAsiaTheme="minorEastAsia"/>
              </w:rPr>
              <w:t>Variable équation (2)</w:t>
            </w:r>
          </w:p>
        </w:tc>
        <w:tc>
          <w:tcPr>
            <w:tcW w:w="1560" w:type="dxa"/>
            <w:vAlign w:val="center"/>
          </w:tcPr>
          <w:p w:rsidR="00B02EE7" w:rsidRDefault="00B02EE7" w:rsidP="000F2876">
            <w:pPr>
              <w:tabs>
                <w:tab w:val="left" w:pos="567"/>
              </w:tabs>
              <w:spacing w:after="0"/>
              <w:jc w:val="center"/>
              <w:rPr>
                <w:rFonts w:eastAsiaTheme="minorEastAsia"/>
              </w:rPr>
            </w:pPr>
            <w:r>
              <w:rPr>
                <w:rFonts w:eastAsiaTheme="minorEastAsia"/>
              </w:rPr>
              <w:t>Notation</w:t>
            </w:r>
          </w:p>
          <w:p w:rsidR="00B02EE7" w:rsidRDefault="00B02EE7" w:rsidP="000F2876">
            <w:pPr>
              <w:tabs>
                <w:tab w:val="left" w:pos="567"/>
              </w:tabs>
              <w:spacing w:after="0"/>
              <w:jc w:val="center"/>
              <w:rPr>
                <w:rFonts w:eastAsiaTheme="minorEastAsia"/>
              </w:rPr>
            </w:pPr>
            <w:r>
              <w:rPr>
                <w:rFonts w:eastAsiaTheme="minorEastAsia"/>
              </w:rPr>
              <w:t>Sorties SPSS</w:t>
            </w:r>
          </w:p>
        </w:tc>
        <w:tc>
          <w:tcPr>
            <w:tcW w:w="5528" w:type="dxa"/>
            <w:vAlign w:val="center"/>
          </w:tcPr>
          <w:p w:rsidR="00B02EE7" w:rsidRDefault="00B02EE7" w:rsidP="000F2876">
            <w:pPr>
              <w:tabs>
                <w:tab w:val="left" w:pos="567"/>
              </w:tabs>
              <w:spacing w:after="0"/>
              <w:jc w:val="center"/>
              <w:rPr>
                <w:rFonts w:eastAsiaTheme="minorEastAsia"/>
              </w:rPr>
            </w:pPr>
            <w:r>
              <w:rPr>
                <w:rFonts w:eastAsiaTheme="minorEastAsia"/>
              </w:rPr>
              <w:t>Explication</w:t>
            </w:r>
          </w:p>
        </w:tc>
      </w:tr>
      <w:tr w:rsidR="000F2876" w:rsidTr="00853DE8">
        <w:tc>
          <w:tcPr>
            <w:tcW w:w="2410" w:type="dxa"/>
            <w:vAlign w:val="center"/>
          </w:tcPr>
          <w:p w:rsidR="00B02EE7" w:rsidRPr="00B02EE7"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(âge)</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P1</w:t>
            </w:r>
            <w:r w:rsidR="00F40C39">
              <w:rPr>
                <w:rFonts w:eastAsiaTheme="minorEastAsia"/>
              </w:rPr>
              <w:t>log</w:t>
            </w:r>
          </w:p>
        </w:tc>
        <w:tc>
          <w:tcPr>
            <w:tcW w:w="5528" w:type="dxa"/>
          </w:tcPr>
          <w:p w:rsidR="00B02EE7" w:rsidRDefault="000F2876" w:rsidP="00BD0478">
            <w:pPr>
              <w:tabs>
                <w:tab w:val="left" w:pos="567"/>
              </w:tabs>
              <w:spacing w:after="120"/>
              <w:jc w:val="left"/>
              <w:rPr>
                <w:rFonts w:eastAsiaTheme="minorEastAsia"/>
              </w:rPr>
            </w:pPr>
            <w:r>
              <w:rPr>
                <w:rFonts w:eastAsiaTheme="minorEastAsia"/>
              </w:rPr>
              <w:t>Âge de la firme</w:t>
            </w:r>
          </w:p>
        </w:tc>
      </w:tr>
      <w:tr w:rsidR="000F2876" w:rsidTr="00853DE8">
        <w:tc>
          <w:tcPr>
            <w:tcW w:w="2410" w:type="dxa"/>
            <w:vAlign w:val="center"/>
          </w:tcPr>
          <w:p w:rsidR="00B02EE7" w:rsidRPr="00B02EE7" w:rsidRDefault="00305D99" w:rsidP="00853DE8">
            <w:pPr>
              <w:tabs>
                <w:tab w:val="left" w:pos="567"/>
              </w:tabs>
              <w:spacing w:after="120"/>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Bourse</m:t>
                        </m:r>
                      </m:e>
                    </m:d>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P2</w:t>
            </w:r>
            <w:r w:rsidR="00F40C39">
              <w:rPr>
                <w:rFonts w:eastAsiaTheme="minorEastAsia"/>
              </w:rPr>
              <w:t>log</w:t>
            </w:r>
          </w:p>
        </w:tc>
        <w:tc>
          <w:tcPr>
            <w:tcW w:w="5528" w:type="dxa"/>
          </w:tcPr>
          <w:p w:rsidR="00B02EE7" w:rsidRDefault="000F2876" w:rsidP="00BD0478">
            <w:pPr>
              <w:tabs>
                <w:tab w:val="left" w:pos="567"/>
              </w:tabs>
              <w:spacing w:after="120"/>
              <w:jc w:val="left"/>
              <w:rPr>
                <w:rFonts w:eastAsiaTheme="minorEastAsia"/>
              </w:rPr>
            </w:pPr>
            <w:r>
              <w:rPr>
                <w:rFonts w:eastAsiaTheme="minorEastAsia"/>
              </w:rPr>
              <w:t>Nombre d’années depuis son introduction en Bourse</w:t>
            </w:r>
          </w:p>
        </w:tc>
      </w:tr>
      <w:tr w:rsidR="000F2876" w:rsidTr="00853DE8">
        <w:tc>
          <w:tcPr>
            <w:tcW w:w="2410" w:type="dxa"/>
            <w:vAlign w:val="center"/>
          </w:tcPr>
          <w:p w:rsidR="00B02EE7" w:rsidRPr="00B02EE7" w:rsidRDefault="00305D99" w:rsidP="00853DE8">
            <w:pPr>
              <w:tabs>
                <w:tab w:val="left" w:pos="567"/>
              </w:tabs>
              <w:spacing w:after="120"/>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industrie</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P3</w:t>
            </w:r>
          </w:p>
        </w:tc>
        <w:tc>
          <w:tcPr>
            <w:tcW w:w="5528" w:type="dxa"/>
          </w:tcPr>
          <w:p w:rsidR="00B02EE7" w:rsidRDefault="000F2876" w:rsidP="004A1D98">
            <w:pPr>
              <w:tabs>
                <w:tab w:val="left" w:pos="567"/>
              </w:tabs>
              <w:spacing w:after="120"/>
              <w:jc w:val="left"/>
              <w:rPr>
                <w:rFonts w:eastAsiaTheme="minorEastAsia"/>
              </w:rPr>
            </w:pPr>
            <w:r>
              <w:rPr>
                <w:rFonts w:eastAsiaTheme="minorEastAsia"/>
              </w:rPr>
              <w:t>Industrie de la firme : variable binaire prenant la valeur de 1 si elle fait partie du secteur des biens et de 0 pour le secteur des services</w:t>
            </w:r>
            <w:r w:rsidR="00B90AA8">
              <w:rPr>
                <w:rFonts w:eastAsiaTheme="minorEastAsia"/>
              </w:rPr>
              <w:t>. Cette classification relève d’Industrie Canada</w:t>
            </w:r>
            <w:r w:rsidR="008E5CFD">
              <w:rPr>
                <w:rFonts w:eastAsiaTheme="minorEastAsia"/>
              </w:rPr>
              <w:t>, spécifiant que les secteurs de l’économie au Canada peuvent être répartis selon cinq industries des biens et quinze industries des services</w:t>
            </w:r>
            <w:r w:rsidR="00B90AA8">
              <w:rPr>
                <w:rFonts w:eastAsiaTheme="minorEastAsia"/>
              </w:rPr>
              <w:t xml:space="preserve"> (</w:t>
            </w:r>
            <w:r w:rsidR="004A1D98">
              <w:rPr>
                <w:rFonts w:eastAsiaTheme="minorEastAsia"/>
              </w:rPr>
              <w:t>Industrie Canada, 2011b</w:t>
            </w:r>
            <w:r w:rsidR="00B90AA8">
              <w:rPr>
                <w:rFonts w:eastAsiaTheme="minorEastAsia"/>
              </w:rPr>
              <w:t>).</w:t>
            </w:r>
          </w:p>
        </w:tc>
      </w:tr>
      <w:tr w:rsidR="000F2876" w:rsidTr="00853DE8">
        <w:tc>
          <w:tcPr>
            <w:tcW w:w="2410" w:type="dxa"/>
            <w:vAlign w:val="center"/>
          </w:tcPr>
          <w:p w:rsidR="00B02EE7" w:rsidRPr="00B02EE7" w:rsidRDefault="00305D99" w:rsidP="00853DE8">
            <w:pPr>
              <w:tabs>
                <w:tab w:val="left" w:pos="567"/>
              </w:tabs>
              <w:spacing w:after="120"/>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(actifs)</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P4</w:t>
            </w:r>
            <w:r w:rsidR="00F40C39">
              <w:rPr>
                <w:rFonts w:eastAsiaTheme="minorEastAsia"/>
              </w:rPr>
              <w:t>log</w:t>
            </w:r>
          </w:p>
        </w:tc>
        <w:tc>
          <w:tcPr>
            <w:tcW w:w="5528" w:type="dxa"/>
          </w:tcPr>
          <w:p w:rsidR="00B02EE7" w:rsidRDefault="00E11CD0" w:rsidP="00BD0478">
            <w:pPr>
              <w:tabs>
                <w:tab w:val="left" w:pos="567"/>
              </w:tabs>
              <w:spacing w:after="120"/>
              <w:jc w:val="left"/>
              <w:rPr>
                <w:rFonts w:eastAsiaTheme="minorEastAsia"/>
              </w:rPr>
            </w:pPr>
            <w:r>
              <w:rPr>
                <w:rFonts w:eastAsiaTheme="minorEastAsia"/>
              </w:rPr>
              <w:t>Taille en actifs</w:t>
            </w:r>
            <w:r w:rsidR="00334C5E">
              <w:rPr>
                <w:rFonts w:eastAsiaTheme="minorEastAsia"/>
              </w:rPr>
              <w:t>, telle que présentée au bilan</w:t>
            </w:r>
          </w:p>
        </w:tc>
      </w:tr>
      <w:tr w:rsidR="000F2876" w:rsidTr="00853DE8">
        <w:tc>
          <w:tcPr>
            <w:tcW w:w="2410" w:type="dxa"/>
            <w:vAlign w:val="center"/>
          </w:tcPr>
          <w:p w:rsidR="00B02EE7" w:rsidRPr="00A516F6" w:rsidRDefault="00305D99" w:rsidP="00853DE8">
            <w:pPr>
              <w:tabs>
                <w:tab w:val="left" w:pos="567"/>
              </w:tabs>
              <w:spacing w:after="120"/>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cap.bours.</m:t>
                        </m:r>
                      </m:e>
                    </m:d>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P5</w:t>
            </w:r>
            <w:r w:rsidR="00F40C39">
              <w:rPr>
                <w:rFonts w:eastAsiaTheme="minorEastAsia"/>
              </w:rPr>
              <w:t>log</w:t>
            </w:r>
          </w:p>
        </w:tc>
        <w:tc>
          <w:tcPr>
            <w:tcW w:w="5528" w:type="dxa"/>
          </w:tcPr>
          <w:p w:rsidR="00B02EE7" w:rsidRDefault="00E11CD0" w:rsidP="00BD0478">
            <w:pPr>
              <w:tabs>
                <w:tab w:val="left" w:pos="567"/>
              </w:tabs>
              <w:spacing w:after="120"/>
              <w:jc w:val="left"/>
              <w:rPr>
                <w:rFonts w:eastAsiaTheme="minorEastAsia"/>
              </w:rPr>
            </w:pPr>
            <w:r>
              <w:rPr>
                <w:rFonts w:eastAsiaTheme="minorEastAsia"/>
              </w:rPr>
              <w:t>Taille en capitalisation boursière</w:t>
            </w:r>
            <w:r w:rsidR="00334C5E">
              <w:rPr>
                <w:rFonts w:eastAsiaTheme="minorEastAsia"/>
              </w:rPr>
              <w:t>, telle que présentée par Bloomberg</w:t>
            </w:r>
          </w:p>
        </w:tc>
      </w:tr>
      <w:tr w:rsidR="000F2876" w:rsidTr="00853DE8">
        <w:tc>
          <w:tcPr>
            <w:tcW w:w="2410" w:type="dxa"/>
            <w:vAlign w:val="center"/>
          </w:tcPr>
          <w:p w:rsidR="00B02EE7" w:rsidRPr="00A516F6" w:rsidRDefault="00305D99" w:rsidP="00853DE8">
            <w:pPr>
              <w:tabs>
                <w:tab w:val="left" w:pos="567"/>
              </w:tabs>
              <w:spacing w:after="120"/>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(ventes)</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P6</w:t>
            </w:r>
            <w:r w:rsidR="00F40C39">
              <w:rPr>
                <w:rFonts w:eastAsiaTheme="minorEastAsia"/>
              </w:rPr>
              <w:t>log</w:t>
            </w:r>
          </w:p>
        </w:tc>
        <w:tc>
          <w:tcPr>
            <w:tcW w:w="5528" w:type="dxa"/>
          </w:tcPr>
          <w:p w:rsidR="00B02EE7" w:rsidRDefault="00E11CD0" w:rsidP="00BD0478">
            <w:pPr>
              <w:tabs>
                <w:tab w:val="left" w:pos="567"/>
              </w:tabs>
              <w:spacing w:after="120"/>
              <w:jc w:val="left"/>
              <w:rPr>
                <w:rFonts w:eastAsiaTheme="minorEastAsia"/>
              </w:rPr>
            </w:pPr>
            <w:r>
              <w:rPr>
                <w:rFonts w:eastAsiaTheme="minorEastAsia"/>
              </w:rPr>
              <w:t>Taille en ventes</w:t>
            </w:r>
            <w:r w:rsidR="00334C5E">
              <w:rPr>
                <w:rFonts w:eastAsiaTheme="minorEastAsia"/>
              </w:rPr>
              <w:t>, telle que présentée au bilan</w:t>
            </w:r>
          </w:p>
        </w:tc>
      </w:tr>
      <w:tr w:rsidR="000F2876" w:rsidTr="00853DE8">
        <w:tc>
          <w:tcPr>
            <w:tcW w:w="2410" w:type="dxa"/>
            <w:vAlign w:val="center"/>
          </w:tcPr>
          <w:p w:rsidR="00B02EE7" w:rsidRPr="00A516F6"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endettement</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P7</w:t>
            </w:r>
          </w:p>
        </w:tc>
        <w:tc>
          <w:tcPr>
            <w:tcW w:w="5528" w:type="dxa"/>
          </w:tcPr>
          <w:p w:rsidR="00B02EE7" w:rsidRDefault="00E11CD0" w:rsidP="00BD0478">
            <w:pPr>
              <w:tabs>
                <w:tab w:val="left" w:pos="567"/>
              </w:tabs>
              <w:spacing w:after="120"/>
              <w:jc w:val="left"/>
              <w:rPr>
                <w:rFonts w:eastAsiaTheme="minorEastAsia"/>
              </w:rPr>
            </w:pPr>
            <w:r>
              <w:rPr>
                <w:rFonts w:eastAsiaTheme="minorEastAsia"/>
              </w:rPr>
              <w:t>Pourcentage d’endettement : dette totale / actifs</w:t>
            </w:r>
          </w:p>
        </w:tc>
      </w:tr>
      <w:tr w:rsidR="00BD0478" w:rsidTr="00853DE8">
        <w:tc>
          <w:tcPr>
            <w:tcW w:w="2410" w:type="dxa"/>
            <w:vAlign w:val="center"/>
          </w:tcPr>
          <w:p w:rsidR="00BD0478" w:rsidRPr="00BD0478"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R&amp;D</m:t>
                    </m:r>
                  </m:sub>
                </m:sSub>
              </m:oMath>
            </m:oMathPara>
          </w:p>
        </w:tc>
        <w:tc>
          <w:tcPr>
            <w:tcW w:w="1560" w:type="dxa"/>
            <w:vAlign w:val="center"/>
          </w:tcPr>
          <w:p w:rsidR="00BD0478" w:rsidRDefault="00BD0478" w:rsidP="000F2876">
            <w:pPr>
              <w:tabs>
                <w:tab w:val="left" w:pos="567"/>
              </w:tabs>
              <w:spacing w:after="120"/>
              <w:jc w:val="center"/>
              <w:rPr>
                <w:rFonts w:eastAsiaTheme="minorEastAsia"/>
              </w:rPr>
            </w:pPr>
            <w:r>
              <w:rPr>
                <w:rFonts w:eastAsiaTheme="minorEastAsia"/>
              </w:rPr>
              <w:t>RC1</w:t>
            </w:r>
          </w:p>
        </w:tc>
        <w:tc>
          <w:tcPr>
            <w:tcW w:w="5528" w:type="dxa"/>
          </w:tcPr>
          <w:p w:rsidR="00BD0478" w:rsidRDefault="00E11CD0" w:rsidP="00BD0478">
            <w:pPr>
              <w:tabs>
                <w:tab w:val="left" w:pos="567"/>
              </w:tabs>
              <w:spacing w:after="120"/>
              <w:jc w:val="left"/>
              <w:rPr>
                <w:rFonts w:eastAsiaTheme="minorEastAsia"/>
              </w:rPr>
            </w:pPr>
            <w:r>
              <w:rPr>
                <w:rFonts w:eastAsiaTheme="minorEastAsia"/>
              </w:rPr>
              <w:t xml:space="preserve">Investissements </w:t>
            </w:r>
            <w:r w:rsidR="00334C5E">
              <w:rPr>
                <w:rFonts w:eastAsiaTheme="minorEastAsia"/>
              </w:rPr>
              <w:t xml:space="preserve">annuels </w:t>
            </w:r>
            <w:r>
              <w:rPr>
                <w:rFonts w:eastAsiaTheme="minorEastAsia"/>
              </w:rPr>
              <w:t>en recherche et développement, en pourcentage de l’actif</w:t>
            </w:r>
          </w:p>
        </w:tc>
      </w:tr>
      <w:tr w:rsidR="000F2876" w:rsidTr="00853DE8">
        <w:tc>
          <w:tcPr>
            <w:tcW w:w="2410" w:type="dxa"/>
            <w:vAlign w:val="center"/>
          </w:tcPr>
          <w:p w:rsidR="00BD0478" w:rsidRPr="00A516F6"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 employé</m:t>
                    </m:r>
                  </m:sub>
                </m:sSub>
              </m:oMath>
            </m:oMathPara>
          </w:p>
        </w:tc>
        <w:tc>
          <w:tcPr>
            <w:tcW w:w="1560" w:type="dxa"/>
            <w:vAlign w:val="center"/>
          </w:tcPr>
          <w:p w:rsidR="00BD0478" w:rsidRDefault="00BD0478" w:rsidP="000F2876">
            <w:pPr>
              <w:tabs>
                <w:tab w:val="left" w:pos="567"/>
              </w:tabs>
              <w:spacing w:after="120"/>
              <w:jc w:val="center"/>
              <w:rPr>
                <w:rFonts w:eastAsiaTheme="minorEastAsia"/>
              </w:rPr>
            </w:pPr>
            <w:r>
              <w:rPr>
                <w:rFonts w:eastAsiaTheme="minorEastAsia"/>
              </w:rPr>
              <w:t>RC2</w:t>
            </w:r>
          </w:p>
        </w:tc>
        <w:tc>
          <w:tcPr>
            <w:tcW w:w="5528" w:type="dxa"/>
          </w:tcPr>
          <w:p w:rsidR="00BD0478" w:rsidRDefault="00E11CD0" w:rsidP="00BD0478">
            <w:pPr>
              <w:tabs>
                <w:tab w:val="left" w:pos="567"/>
              </w:tabs>
              <w:spacing w:after="120"/>
              <w:jc w:val="left"/>
              <w:rPr>
                <w:rFonts w:eastAsiaTheme="minorEastAsia"/>
              </w:rPr>
            </w:pPr>
            <w:r>
              <w:rPr>
                <w:rFonts w:eastAsiaTheme="minorEastAsia"/>
              </w:rPr>
              <w:t>Taux de croissance du nombre d’employés</w:t>
            </w:r>
          </w:p>
        </w:tc>
      </w:tr>
      <w:tr w:rsidR="000F2876" w:rsidTr="00853DE8">
        <w:tc>
          <w:tcPr>
            <w:tcW w:w="2410" w:type="dxa"/>
            <w:vAlign w:val="center"/>
          </w:tcPr>
          <w:p w:rsidR="00BD0478" w:rsidRPr="00BD0478"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intangibles</m:t>
                    </m:r>
                  </m:sub>
                </m:sSub>
              </m:oMath>
            </m:oMathPara>
          </w:p>
        </w:tc>
        <w:tc>
          <w:tcPr>
            <w:tcW w:w="1560" w:type="dxa"/>
            <w:vAlign w:val="center"/>
          </w:tcPr>
          <w:p w:rsidR="00BD0478" w:rsidRDefault="00BD0478" w:rsidP="000F2876">
            <w:pPr>
              <w:tabs>
                <w:tab w:val="left" w:pos="567"/>
              </w:tabs>
              <w:spacing w:after="120"/>
              <w:jc w:val="center"/>
              <w:rPr>
                <w:rFonts w:eastAsiaTheme="minorEastAsia"/>
              </w:rPr>
            </w:pPr>
            <w:r>
              <w:rPr>
                <w:rFonts w:eastAsiaTheme="minorEastAsia"/>
              </w:rPr>
              <w:t>RC3</w:t>
            </w:r>
          </w:p>
        </w:tc>
        <w:tc>
          <w:tcPr>
            <w:tcW w:w="5528" w:type="dxa"/>
          </w:tcPr>
          <w:p w:rsidR="00BD0478" w:rsidRDefault="00E11CD0" w:rsidP="00BD0478">
            <w:pPr>
              <w:tabs>
                <w:tab w:val="left" w:pos="567"/>
              </w:tabs>
              <w:spacing w:after="120"/>
              <w:jc w:val="left"/>
              <w:rPr>
                <w:rFonts w:eastAsiaTheme="minorEastAsia"/>
              </w:rPr>
            </w:pPr>
            <w:r>
              <w:rPr>
                <w:rFonts w:eastAsiaTheme="minorEastAsia"/>
              </w:rPr>
              <w:t>Intangibles, en pourcentage de l’actif et réduit de l’écart d’acquisition</w:t>
            </w:r>
          </w:p>
        </w:tc>
      </w:tr>
      <w:tr w:rsidR="000F2876" w:rsidTr="00853DE8">
        <w:tc>
          <w:tcPr>
            <w:tcW w:w="2410" w:type="dxa"/>
            <w:vAlign w:val="center"/>
          </w:tcPr>
          <w:p w:rsidR="00BD0478" w:rsidRPr="00BD0478" w:rsidRDefault="00305D99" w:rsidP="00475610">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rétention</m:t>
                    </m:r>
                  </m:sub>
                </m:sSub>
              </m:oMath>
            </m:oMathPara>
          </w:p>
        </w:tc>
        <w:tc>
          <w:tcPr>
            <w:tcW w:w="1560" w:type="dxa"/>
            <w:vAlign w:val="center"/>
          </w:tcPr>
          <w:p w:rsidR="00BD0478" w:rsidRDefault="00BD0478" w:rsidP="000F2876">
            <w:pPr>
              <w:tabs>
                <w:tab w:val="left" w:pos="567"/>
              </w:tabs>
              <w:spacing w:after="120"/>
              <w:jc w:val="center"/>
              <w:rPr>
                <w:rFonts w:eastAsiaTheme="minorEastAsia"/>
              </w:rPr>
            </w:pPr>
            <w:r>
              <w:rPr>
                <w:rFonts w:eastAsiaTheme="minorEastAsia"/>
              </w:rPr>
              <w:t>RC4</w:t>
            </w:r>
          </w:p>
        </w:tc>
        <w:tc>
          <w:tcPr>
            <w:tcW w:w="5528" w:type="dxa"/>
          </w:tcPr>
          <w:p w:rsidR="00BD0478" w:rsidRDefault="00475610" w:rsidP="00BD0478">
            <w:pPr>
              <w:tabs>
                <w:tab w:val="left" w:pos="567"/>
              </w:tabs>
              <w:spacing w:after="120"/>
              <w:jc w:val="left"/>
              <w:rPr>
                <w:rFonts w:eastAsiaTheme="minorEastAsia"/>
              </w:rPr>
            </w:pPr>
            <w:r>
              <w:rPr>
                <w:rFonts w:eastAsiaTheme="minorEastAsia"/>
              </w:rPr>
              <w:t xml:space="preserve">Taux de rétention : part du bénéfice </w:t>
            </w:r>
            <w:r w:rsidR="00334C5E">
              <w:rPr>
                <w:rFonts w:eastAsiaTheme="minorEastAsia"/>
              </w:rPr>
              <w:t xml:space="preserve">annuel </w:t>
            </w:r>
            <w:r>
              <w:rPr>
                <w:rFonts w:eastAsiaTheme="minorEastAsia"/>
              </w:rPr>
              <w:t>qui n’est pas redistribuée aux actionnaires sous forme de dividendes</w:t>
            </w:r>
          </w:p>
        </w:tc>
      </w:tr>
      <w:tr w:rsidR="000F2876" w:rsidTr="00853DE8">
        <w:tc>
          <w:tcPr>
            <w:tcW w:w="2410" w:type="dxa"/>
            <w:vAlign w:val="center"/>
          </w:tcPr>
          <w:p w:rsidR="00BD0478" w:rsidRPr="00BD0478" w:rsidRDefault="00305D99" w:rsidP="00475610">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propriétaires</m:t>
                    </m:r>
                  </m:sub>
                </m:sSub>
              </m:oMath>
            </m:oMathPara>
          </w:p>
        </w:tc>
        <w:tc>
          <w:tcPr>
            <w:tcW w:w="1560" w:type="dxa"/>
            <w:vAlign w:val="center"/>
          </w:tcPr>
          <w:p w:rsidR="00BD0478" w:rsidRDefault="00BD0478" w:rsidP="000F2876">
            <w:pPr>
              <w:tabs>
                <w:tab w:val="left" w:pos="567"/>
              </w:tabs>
              <w:spacing w:after="120"/>
              <w:jc w:val="center"/>
              <w:rPr>
                <w:rFonts w:eastAsiaTheme="minorEastAsia"/>
              </w:rPr>
            </w:pPr>
            <w:r>
              <w:rPr>
                <w:rFonts w:eastAsiaTheme="minorEastAsia"/>
              </w:rPr>
              <w:t>PE1</w:t>
            </w:r>
          </w:p>
        </w:tc>
        <w:tc>
          <w:tcPr>
            <w:tcW w:w="5528" w:type="dxa"/>
          </w:tcPr>
          <w:p w:rsidR="00BD0478" w:rsidRDefault="00475610" w:rsidP="00475610">
            <w:pPr>
              <w:tabs>
                <w:tab w:val="left" w:pos="567"/>
              </w:tabs>
              <w:spacing w:after="120"/>
              <w:jc w:val="left"/>
              <w:rPr>
                <w:rFonts w:eastAsiaTheme="minorEastAsia"/>
              </w:rPr>
            </w:pPr>
            <w:r>
              <w:rPr>
                <w:rFonts w:eastAsiaTheme="minorEastAsia"/>
              </w:rPr>
              <w:t xml:space="preserve">Nombre de propriétaires véritables : comprend tout actionnaire détenant plus de 10% du capital-actions </w:t>
            </w:r>
          </w:p>
        </w:tc>
      </w:tr>
      <w:tr w:rsidR="000F2876" w:rsidTr="00853DE8">
        <w:tc>
          <w:tcPr>
            <w:tcW w:w="2410" w:type="dxa"/>
            <w:vAlign w:val="center"/>
          </w:tcPr>
          <w:p w:rsidR="00BD0478" w:rsidRPr="00BD0478"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famille</m:t>
                    </m:r>
                  </m:sub>
                </m:sSub>
              </m:oMath>
            </m:oMathPara>
          </w:p>
        </w:tc>
        <w:tc>
          <w:tcPr>
            <w:tcW w:w="1560" w:type="dxa"/>
            <w:vAlign w:val="center"/>
          </w:tcPr>
          <w:p w:rsidR="00BD0478" w:rsidRDefault="00BD0478" w:rsidP="000F2876">
            <w:pPr>
              <w:tabs>
                <w:tab w:val="left" w:pos="567"/>
              </w:tabs>
              <w:spacing w:after="120"/>
              <w:jc w:val="center"/>
              <w:rPr>
                <w:rFonts w:eastAsiaTheme="minorEastAsia"/>
              </w:rPr>
            </w:pPr>
            <w:r>
              <w:rPr>
                <w:rFonts w:eastAsiaTheme="minorEastAsia"/>
              </w:rPr>
              <w:t>PE2</w:t>
            </w:r>
          </w:p>
        </w:tc>
        <w:tc>
          <w:tcPr>
            <w:tcW w:w="5528" w:type="dxa"/>
          </w:tcPr>
          <w:p w:rsidR="00BD0478" w:rsidRDefault="00E11CD0" w:rsidP="00BD0478">
            <w:pPr>
              <w:tabs>
                <w:tab w:val="left" w:pos="567"/>
              </w:tabs>
              <w:spacing w:after="120"/>
              <w:jc w:val="left"/>
              <w:rPr>
                <w:rFonts w:eastAsiaTheme="minorEastAsia"/>
              </w:rPr>
            </w:pPr>
            <w:r>
              <w:rPr>
                <w:rFonts w:eastAsiaTheme="minorEastAsia"/>
              </w:rPr>
              <w:t>Entreprise familiale :</w:t>
            </w:r>
            <w:r w:rsidR="00233A9F">
              <w:rPr>
                <w:rFonts w:eastAsiaTheme="minorEastAsia"/>
              </w:rPr>
              <w:t xml:space="preserve"> se définit comme une compagnie dont l’un des actionnaires principaux est le fondateur </w:t>
            </w:r>
            <w:r w:rsidR="00F30453">
              <w:rPr>
                <w:rFonts w:eastAsiaTheme="minorEastAsia"/>
              </w:rPr>
              <w:t>ou l’un de ses descendants. Si une entreprise correspond à cette définition, un 1 a été octroyé.</w:t>
            </w:r>
          </w:p>
        </w:tc>
      </w:tr>
      <w:tr w:rsidR="000F2876" w:rsidTr="00853DE8">
        <w:tc>
          <w:tcPr>
            <w:tcW w:w="2410" w:type="dxa"/>
            <w:vAlign w:val="center"/>
          </w:tcPr>
          <w:p w:rsidR="00B02EE7" w:rsidRPr="00BD0478"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inv. inst.</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PE3</w:t>
            </w:r>
          </w:p>
        </w:tc>
        <w:tc>
          <w:tcPr>
            <w:tcW w:w="5528" w:type="dxa"/>
          </w:tcPr>
          <w:p w:rsidR="00B02EE7" w:rsidRDefault="00853DE8" w:rsidP="00BD0478">
            <w:pPr>
              <w:tabs>
                <w:tab w:val="left" w:pos="567"/>
              </w:tabs>
              <w:spacing w:after="120"/>
              <w:jc w:val="left"/>
              <w:rPr>
                <w:rFonts w:eastAsiaTheme="minorEastAsia"/>
              </w:rPr>
            </w:pPr>
            <w:r>
              <w:rPr>
                <w:rFonts w:eastAsiaTheme="minorEastAsia"/>
              </w:rPr>
              <w:t>Investisseur institutionnel : si présence d’un investisseur institutionnel au sein des actionnaires, un 1 a été octroyé</w:t>
            </w:r>
          </w:p>
        </w:tc>
      </w:tr>
      <w:tr w:rsidR="000F2876" w:rsidTr="00853DE8">
        <w:tc>
          <w:tcPr>
            <w:tcW w:w="2410" w:type="dxa"/>
            <w:vAlign w:val="center"/>
          </w:tcPr>
          <w:p w:rsidR="00B02EE7" w:rsidRPr="00BD0478" w:rsidRDefault="00305D99" w:rsidP="00853DE8">
            <w:pPr>
              <w:tabs>
                <w:tab w:val="left" w:pos="567"/>
              </w:tabs>
              <w:spacing w:after="120"/>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petits porteurs</m:t>
                    </m:r>
                  </m:sub>
                </m:sSub>
              </m:oMath>
            </m:oMathPara>
          </w:p>
        </w:tc>
        <w:tc>
          <w:tcPr>
            <w:tcW w:w="1560" w:type="dxa"/>
            <w:vAlign w:val="center"/>
          </w:tcPr>
          <w:p w:rsidR="00B02EE7" w:rsidRDefault="00BD0478" w:rsidP="000F2876">
            <w:pPr>
              <w:tabs>
                <w:tab w:val="left" w:pos="567"/>
              </w:tabs>
              <w:spacing w:after="120"/>
              <w:jc w:val="center"/>
              <w:rPr>
                <w:rFonts w:eastAsiaTheme="minorEastAsia"/>
              </w:rPr>
            </w:pPr>
            <w:r>
              <w:rPr>
                <w:rFonts w:eastAsiaTheme="minorEastAsia"/>
              </w:rPr>
              <w:t>PE4</w:t>
            </w:r>
          </w:p>
        </w:tc>
        <w:tc>
          <w:tcPr>
            <w:tcW w:w="5528" w:type="dxa"/>
          </w:tcPr>
          <w:p w:rsidR="00B02EE7" w:rsidRDefault="00853DE8" w:rsidP="00BD0478">
            <w:pPr>
              <w:tabs>
                <w:tab w:val="left" w:pos="567"/>
              </w:tabs>
              <w:spacing w:after="120"/>
              <w:jc w:val="left"/>
              <w:rPr>
                <w:rFonts w:eastAsiaTheme="minorEastAsia"/>
              </w:rPr>
            </w:pPr>
            <w:r>
              <w:rPr>
                <w:rFonts w:eastAsiaTheme="minorEastAsia"/>
              </w:rPr>
              <w:t>Pourcentage des actions appartenant aux petits porteurs</w:t>
            </w:r>
          </w:p>
        </w:tc>
      </w:tr>
    </w:tbl>
    <w:p w:rsidR="00310120" w:rsidRDefault="00A11B06" w:rsidP="00A31B97">
      <w:pPr>
        <w:spacing w:before="360"/>
        <w:ind w:firstLine="567"/>
        <w:rPr>
          <w:rFonts w:eastAsiaTheme="minorEastAsia"/>
        </w:rPr>
      </w:pPr>
      <w:r>
        <w:rPr>
          <w:rFonts w:eastAsiaTheme="minorEastAsia"/>
        </w:rPr>
        <w:t xml:space="preserve">Il a déjà été mentionné précédemment que le nombre d’indicateurs </w:t>
      </w:r>
      <w:r w:rsidR="0041485B">
        <w:rPr>
          <w:rFonts w:eastAsiaTheme="minorEastAsia"/>
        </w:rPr>
        <w:t>causant</w:t>
      </w:r>
      <w:r>
        <w:rPr>
          <w:rFonts w:eastAsiaTheme="minorEastAsia"/>
        </w:rPr>
        <w:t xml:space="preserve"> la gouvernance différait entres les années 2003 et 2011. </w:t>
      </w:r>
      <w:r w:rsidR="00605F3E">
        <w:rPr>
          <w:rFonts w:eastAsiaTheme="minorEastAsia"/>
        </w:rPr>
        <w:t xml:space="preserve">En tout, </w:t>
      </w:r>
      <w:r>
        <w:rPr>
          <w:rFonts w:eastAsiaTheme="minorEastAsia"/>
        </w:rPr>
        <w:t xml:space="preserve">seuls </w:t>
      </w:r>
      <w:r w:rsidR="00692F46">
        <w:rPr>
          <w:rFonts w:eastAsiaTheme="minorEastAsia"/>
        </w:rPr>
        <w:t xml:space="preserve">20 </w:t>
      </w:r>
      <w:r w:rsidR="0041485B">
        <w:rPr>
          <w:rFonts w:eastAsiaTheme="minorEastAsia"/>
        </w:rPr>
        <w:t>d’entre eux</w:t>
      </w:r>
      <w:r w:rsidR="00692F46">
        <w:rPr>
          <w:rFonts w:eastAsiaTheme="minorEastAsia"/>
        </w:rPr>
        <w:t xml:space="preserve"> sont identiques pour les années 2003 et 2011</w:t>
      </w:r>
      <w:r w:rsidR="00B21A5A">
        <w:rPr>
          <w:rStyle w:val="Appelnotedebasdep"/>
          <w:rFonts w:eastAsiaTheme="minorEastAsia"/>
        </w:rPr>
        <w:footnoteReference w:id="32"/>
      </w:r>
      <w:r w:rsidR="00692F46">
        <w:rPr>
          <w:rFonts w:eastAsiaTheme="minorEastAsia"/>
        </w:rPr>
        <w:t>. Ce sont c</w:t>
      </w:r>
      <w:r w:rsidR="000F2F68">
        <w:rPr>
          <w:rFonts w:eastAsiaTheme="minorEastAsia"/>
        </w:rPr>
        <w:t xml:space="preserve">es </w:t>
      </w:r>
      <w:r w:rsidR="00692F46">
        <w:rPr>
          <w:rFonts w:eastAsiaTheme="minorEastAsia"/>
        </w:rPr>
        <w:t xml:space="preserve">indicateurs que nous étudierons en tant que variables dépendantes dans les modèles de régression linéaire multiple. </w:t>
      </w:r>
    </w:p>
    <w:p w:rsidR="000F2F68" w:rsidRDefault="000F2F68" w:rsidP="00F85024">
      <w:pPr>
        <w:ind w:firstLine="567"/>
        <w:rPr>
          <w:rFonts w:eastAsiaTheme="minorEastAsia"/>
        </w:rPr>
      </w:pPr>
      <w:r>
        <w:rPr>
          <w:rFonts w:eastAsiaTheme="minorEastAsia"/>
        </w:rPr>
        <w:t>En premier lieu, il sera important de valider si la régression est si</w:t>
      </w:r>
      <w:r w:rsidR="00CA7A1A">
        <w:rPr>
          <w:rFonts w:eastAsiaTheme="minorEastAsia"/>
        </w:rPr>
        <w:t xml:space="preserve">gnificative dans la population </w:t>
      </w:r>
      <w:r>
        <w:rPr>
          <w:rFonts w:eastAsiaTheme="minorEastAsia"/>
        </w:rPr>
        <w:t xml:space="preserve">en s’assurant que la </w:t>
      </w:r>
      <w:r w:rsidRPr="000F2F68">
        <w:rPr>
          <w:rFonts w:eastAsiaTheme="minorEastAsia"/>
          <w:i/>
        </w:rPr>
        <w:t>p-value</w:t>
      </w:r>
      <w:r>
        <w:rPr>
          <w:rFonts w:eastAsiaTheme="minorEastAsia"/>
        </w:rPr>
        <w:t xml:space="preserve"> obtenue dans la table ANOVA est inférieure à 0,05 et </w:t>
      </w:r>
      <w:r w:rsidR="00CA7A1A">
        <w:rPr>
          <w:rFonts w:eastAsiaTheme="minorEastAsia"/>
        </w:rPr>
        <w:t xml:space="preserve">donc, </w:t>
      </w:r>
      <w:r>
        <w:rPr>
          <w:rFonts w:eastAsiaTheme="minorEastAsia"/>
        </w:rPr>
        <w:t>qu’il est possible de rejeter H</w:t>
      </w:r>
      <w:r w:rsidRPr="000F2F68">
        <w:rPr>
          <w:rFonts w:eastAsiaTheme="minorEastAsia"/>
          <w:vertAlign w:val="subscript"/>
        </w:rPr>
        <w:t>0</w:t>
      </w:r>
      <w:r>
        <w:rPr>
          <w:rFonts w:eastAsiaTheme="minorEastAsia"/>
        </w:rPr>
        <w:t> </w:t>
      </w:r>
      <w:r w:rsidR="00FA5F72">
        <w:rPr>
          <w:rFonts w:eastAsiaTheme="minorEastAsia"/>
        </w:rPr>
        <w:t xml:space="preserve">(Bélanger, Cadieux et Lévesque, s.d.) </w:t>
      </w:r>
      <w:r>
        <w:rPr>
          <w:rFonts w:eastAsiaTheme="minorEastAsia"/>
        </w:rPr>
        <w:t>:</w:t>
      </w:r>
    </w:p>
    <w:p w:rsidR="000F2F68" w:rsidRDefault="000F2F68" w:rsidP="009C25FD">
      <w:pPr>
        <w:rPr>
          <w:rFonts w:eastAsiaTheme="minorEastAsia"/>
        </w:rPr>
      </w:pPr>
      <w:r>
        <w:rPr>
          <w:rFonts w:eastAsiaTheme="minorEastAsia"/>
        </w:rPr>
        <w:t>H</w:t>
      </w:r>
      <w:r w:rsidRPr="000F2F68">
        <w:rPr>
          <w:rFonts w:eastAsiaTheme="minorEastAsia"/>
          <w:vertAlign w:val="subscript"/>
        </w:rPr>
        <w:t>0</w:t>
      </w:r>
      <w:r>
        <w:rPr>
          <w:rFonts w:eastAsiaTheme="minorEastAsia"/>
        </w:rPr>
        <w:t> : la régression est non significative dans la population</w:t>
      </w:r>
      <w:r w:rsidR="00CA7A1A">
        <w:rPr>
          <w:rFonts w:eastAsiaTheme="minorEastAsia"/>
        </w:rPr>
        <w:t xml:space="preserve"> (</w:t>
      </w:r>
      <w:r w:rsidR="00CA7A1A">
        <w:rPr>
          <w:rFonts w:ascii="Cambria Math" w:eastAsiaTheme="minorEastAsia" w:hAnsi="Cambria Math"/>
        </w:rPr>
        <w:t>𝛽</w:t>
      </w:r>
      <w:r w:rsidR="00CA7A1A">
        <w:rPr>
          <w:rFonts w:eastAsiaTheme="minorEastAsia"/>
          <w:vertAlign w:val="subscript"/>
        </w:rPr>
        <w:t>j</w:t>
      </w:r>
      <w:r w:rsidR="00CA7A1A">
        <w:rPr>
          <w:rFonts w:eastAsiaTheme="minorEastAsia"/>
        </w:rPr>
        <w:t xml:space="preserve"> = 0)</w:t>
      </w:r>
      <w:r w:rsidR="00CA7A1A">
        <w:rPr>
          <w:rFonts w:eastAsiaTheme="minorEastAsia"/>
        </w:rPr>
        <w:tab/>
      </w:r>
      <w:r>
        <w:rPr>
          <w:rFonts w:eastAsiaTheme="minorEastAsia"/>
        </w:rPr>
        <w:br/>
        <w:t>H</w:t>
      </w:r>
      <w:r w:rsidRPr="000F2F68">
        <w:rPr>
          <w:rFonts w:eastAsiaTheme="minorEastAsia"/>
          <w:vertAlign w:val="subscript"/>
        </w:rPr>
        <w:t>1</w:t>
      </w:r>
      <w:r>
        <w:rPr>
          <w:rFonts w:eastAsiaTheme="minorEastAsia"/>
        </w:rPr>
        <w:t> : la régression est significative dans la population</w:t>
      </w:r>
      <w:r w:rsidR="00CA7A1A">
        <w:rPr>
          <w:rFonts w:eastAsiaTheme="minorEastAsia"/>
        </w:rPr>
        <w:t xml:space="preserve"> (</w:t>
      </w:r>
      <w:r w:rsidR="00CA7A1A">
        <w:rPr>
          <w:rFonts w:ascii="Cambria Math" w:eastAsiaTheme="minorEastAsia" w:hAnsi="Cambria Math"/>
        </w:rPr>
        <w:t>𝛽</w:t>
      </w:r>
      <w:r w:rsidR="00CA7A1A">
        <w:rPr>
          <w:rFonts w:eastAsiaTheme="minorEastAsia"/>
          <w:vertAlign w:val="subscript"/>
        </w:rPr>
        <w:t>j</w:t>
      </w:r>
      <w:r w:rsidR="00CA7A1A">
        <w:rPr>
          <w:rFonts w:eastAsiaTheme="minorEastAsia"/>
        </w:rPr>
        <w:t xml:space="preserve"> </w:t>
      </w:r>
      <w:r w:rsidR="00CA7A1A">
        <w:rPr>
          <w:rFonts w:eastAsiaTheme="minorEastAsia" w:cs="Times New Roman"/>
        </w:rPr>
        <w:t>≠</w:t>
      </w:r>
      <w:r w:rsidR="00CA7A1A">
        <w:rPr>
          <w:rFonts w:eastAsiaTheme="minorEastAsia"/>
        </w:rPr>
        <w:t xml:space="preserve"> 0)</w:t>
      </w:r>
    </w:p>
    <w:p w:rsidR="00517157" w:rsidRDefault="000B255A" w:rsidP="00F85024">
      <w:pPr>
        <w:ind w:firstLine="567"/>
        <w:rPr>
          <w:rFonts w:eastAsiaTheme="minorEastAsia"/>
        </w:rPr>
      </w:pPr>
      <w:r>
        <w:rPr>
          <w:rFonts w:eastAsiaTheme="minorEastAsia"/>
        </w:rPr>
        <w:t xml:space="preserve">En second lieu, nous vérifierons les valeurs des coefficients de corrélation </w:t>
      </w:r>
      <w:r w:rsidRPr="000B255A">
        <w:rPr>
          <w:rFonts w:eastAsiaTheme="minorEastAsia"/>
          <w:i/>
        </w:rPr>
        <w:t>r</w:t>
      </w:r>
      <w:r>
        <w:rPr>
          <w:rFonts w:eastAsiaTheme="minorEastAsia"/>
        </w:rPr>
        <w:t xml:space="preserve"> et </w:t>
      </w:r>
      <w:r w:rsidRPr="000B255A">
        <w:rPr>
          <w:rFonts w:eastAsiaTheme="minorEastAsia"/>
          <w:i/>
        </w:rPr>
        <w:t>r</w:t>
      </w:r>
      <w:r w:rsidRPr="000B255A">
        <w:rPr>
          <w:rFonts w:eastAsiaTheme="minorEastAsia"/>
          <w:i/>
          <w:vertAlign w:val="superscript"/>
        </w:rPr>
        <w:t>2</w:t>
      </w:r>
      <w:r>
        <w:rPr>
          <w:rFonts w:eastAsiaTheme="minorEastAsia"/>
        </w:rPr>
        <w:t>, qui nous indiquerons, respectivement, la force de la relation entre la variable dépendante (</w:t>
      </w:r>
      <w:r w:rsidRPr="000B255A">
        <w:rPr>
          <w:rFonts w:eastAsiaTheme="minorEastAsia"/>
          <w:i/>
        </w:rPr>
        <w:t>Y</w:t>
      </w:r>
      <w:r>
        <w:rPr>
          <w:rFonts w:eastAsiaTheme="minorEastAsia"/>
        </w:rPr>
        <w:t xml:space="preserve">) et les variables estimées ainsi que le pourcentage de la variation </w:t>
      </w:r>
      <w:r w:rsidR="00750EC0">
        <w:rPr>
          <w:rFonts w:eastAsiaTheme="minorEastAsia"/>
        </w:rPr>
        <w:t xml:space="preserve">totale </w:t>
      </w:r>
      <w:r>
        <w:rPr>
          <w:rFonts w:eastAsiaTheme="minorEastAsia"/>
        </w:rPr>
        <w:t xml:space="preserve">de </w:t>
      </w:r>
      <w:r w:rsidRPr="00037E51">
        <w:rPr>
          <w:rFonts w:eastAsiaTheme="minorEastAsia"/>
          <w:i/>
        </w:rPr>
        <w:t>Y</w:t>
      </w:r>
      <w:r>
        <w:rPr>
          <w:rFonts w:eastAsiaTheme="minorEastAsia"/>
        </w:rPr>
        <w:t xml:space="preserve"> </w:t>
      </w:r>
      <w:r w:rsidR="00A564BD">
        <w:rPr>
          <w:rFonts w:eastAsiaTheme="minorEastAsia"/>
        </w:rPr>
        <w:t>attribuable</w:t>
      </w:r>
      <w:r w:rsidR="0041485B">
        <w:rPr>
          <w:rFonts w:eastAsiaTheme="minorEastAsia"/>
        </w:rPr>
        <w:t xml:space="preserve"> à</w:t>
      </w:r>
      <w:r>
        <w:rPr>
          <w:rFonts w:eastAsiaTheme="minorEastAsia"/>
        </w:rPr>
        <w:t xml:space="preserve"> la régression. </w:t>
      </w:r>
      <w:r w:rsidR="002910E1">
        <w:rPr>
          <w:rFonts w:eastAsiaTheme="minorEastAsia"/>
        </w:rPr>
        <w:t xml:space="preserve">De manière à circonscrire notre analyse, nous ne nous attarderons que sur les régressions possédant des liens linéaires </w:t>
      </w:r>
      <w:r w:rsidR="001912DF">
        <w:rPr>
          <w:rFonts w:eastAsiaTheme="minorEastAsia"/>
        </w:rPr>
        <w:t>forts</w:t>
      </w:r>
      <w:r w:rsidR="002910E1">
        <w:rPr>
          <w:rFonts w:eastAsiaTheme="minorEastAsia"/>
        </w:rPr>
        <w:t xml:space="preserve"> à</w:t>
      </w:r>
      <w:r w:rsidR="00E01487">
        <w:rPr>
          <w:rFonts w:eastAsiaTheme="minorEastAsia"/>
        </w:rPr>
        <w:t xml:space="preserve"> très</w:t>
      </w:r>
      <w:r w:rsidR="002910E1">
        <w:rPr>
          <w:rFonts w:eastAsiaTheme="minorEastAsia"/>
        </w:rPr>
        <w:t xml:space="preserve"> forts</w:t>
      </w:r>
      <w:r w:rsidR="001912DF">
        <w:rPr>
          <w:rFonts w:eastAsiaTheme="minorEastAsia"/>
        </w:rPr>
        <w:t xml:space="preserve"> (entre 0,5 et 1 inclusivement)</w:t>
      </w:r>
      <w:r w:rsidR="002910E1">
        <w:rPr>
          <w:rFonts w:eastAsiaTheme="minorEastAsia"/>
        </w:rPr>
        <w:t xml:space="preserve">. </w:t>
      </w:r>
      <w:r w:rsidR="00B716EF">
        <w:rPr>
          <w:rFonts w:eastAsiaTheme="minorEastAsia"/>
        </w:rPr>
        <w:t xml:space="preserve">Le tableau qui suit présente la manière d’interpréter le coefficient </w:t>
      </w:r>
      <w:r w:rsidR="00B716EF" w:rsidRPr="00B716EF">
        <w:rPr>
          <w:rFonts w:eastAsiaTheme="minorEastAsia"/>
          <w:i/>
        </w:rPr>
        <w:t>r</w:t>
      </w:r>
      <w:r w:rsidR="00B716EF">
        <w:rPr>
          <w:rFonts w:eastAsiaTheme="minorEastAsia"/>
        </w:rPr>
        <w:t> :</w:t>
      </w:r>
    </w:p>
    <w:p w:rsidR="008701AF" w:rsidRDefault="008701AF" w:rsidP="00F85024">
      <w:pPr>
        <w:ind w:firstLine="567"/>
        <w:rPr>
          <w:rFonts w:eastAsiaTheme="minorEastAsia"/>
        </w:rPr>
      </w:pPr>
    </w:p>
    <w:p w:rsidR="008701AF" w:rsidRDefault="008701AF" w:rsidP="00F85024">
      <w:pPr>
        <w:ind w:firstLine="567"/>
        <w:rPr>
          <w:rFonts w:eastAsiaTheme="minorEastAsia"/>
        </w:rPr>
      </w:pPr>
      <w:r>
        <w:rPr>
          <w:noProof/>
          <w:lang w:eastAsia="fr-CA"/>
        </w:rPr>
        <mc:AlternateContent>
          <mc:Choice Requires="wps">
            <w:drawing>
              <wp:anchor distT="0" distB="0" distL="114300" distR="114300" simplePos="0" relativeHeight="251732992" behindDoc="1" locked="0" layoutInCell="1" allowOverlap="1" wp14:anchorId="196D9537" wp14:editId="1C022DE2">
                <wp:simplePos x="0" y="0"/>
                <wp:positionH relativeFrom="column">
                  <wp:posOffset>321945</wp:posOffset>
                </wp:positionH>
                <wp:positionV relativeFrom="paragraph">
                  <wp:posOffset>-163830</wp:posOffset>
                </wp:positionV>
                <wp:extent cx="4819650" cy="571500"/>
                <wp:effectExtent l="0" t="0" r="0" b="0"/>
                <wp:wrapTight wrapText="bothSides">
                  <wp:wrapPolygon edited="0">
                    <wp:start x="256" y="0"/>
                    <wp:lineTo x="256" y="20880"/>
                    <wp:lineTo x="21258" y="20880"/>
                    <wp:lineTo x="21258" y="0"/>
                    <wp:lineTo x="256" y="0"/>
                  </wp:wrapPolygon>
                </wp:wrapTight>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571500"/>
                        </a:xfrm>
                        <a:prstGeom prst="rect">
                          <a:avLst/>
                        </a:prstGeom>
                        <a:noFill/>
                        <a:ln w="9525">
                          <a:noFill/>
                          <a:miter lim="800000"/>
                          <a:headEnd/>
                          <a:tailEnd/>
                        </a:ln>
                      </wps:spPr>
                      <wps:txbx>
                        <w:txbxContent>
                          <w:p w:rsidR="00042135" w:rsidRDefault="00042135" w:rsidP="008701AF">
                            <w:pPr>
                              <w:spacing w:after="0" w:line="240" w:lineRule="auto"/>
                              <w:jc w:val="center"/>
                            </w:pPr>
                            <w:r>
                              <w:t>Tableau 3</w:t>
                            </w:r>
                          </w:p>
                          <w:p w:rsidR="00042135" w:rsidRDefault="00042135" w:rsidP="008701AF">
                            <w:pPr>
                              <w:spacing w:line="240" w:lineRule="auto"/>
                              <w:jc w:val="center"/>
                            </w:pPr>
                            <w:r>
                              <w:t xml:space="preserve">Interprétation du coefficient </w:t>
                            </w:r>
                            <w:r w:rsidRPr="008701AF">
                              <w:rPr>
                                <w:i/>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5.35pt;margin-top:-12.9pt;width:379.5pt;height: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" filled="f" stroked="f">
                <v:textbox>
                  <w:txbxContent>
                    <w:p w:rsidR="00042135" w:rsidRDefault="00042135" w:rsidP="008701AF">
                      <w:pPr>
                        <w:spacing w:after="0" w:line="240" w:lineRule="auto"/>
                        <w:jc w:val="center"/>
                      </w:pPr>
                      <w:r>
                        <w:t>Tableau 3</w:t>
                      </w:r>
                    </w:p>
                    <w:p w:rsidR="00042135" w:rsidRDefault="00042135" w:rsidP="008701AF">
                      <w:pPr>
                        <w:spacing w:line="240" w:lineRule="auto"/>
                        <w:jc w:val="center"/>
                      </w:pPr>
                      <w:r>
                        <w:t xml:space="preserve">Interprétation du coefficient </w:t>
                      </w:r>
                      <w:r w:rsidRPr="008701AF">
                        <w:rPr>
                          <w:i/>
                        </w:rPr>
                        <w:t>r</w:t>
                      </w:r>
                    </w:p>
                  </w:txbxContent>
                </v:textbox>
                <w10:wrap type="tight"/>
              </v:shape>
            </w:pict>
          </mc:Fallback>
        </mc:AlternateContent>
      </w:r>
    </w:p>
    <w:tbl>
      <w:tblPr>
        <w:tblStyle w:val="Grilledutableau"/>
        <w:tblW w:w="0" w:type="auto"/>
        <w:tblLook w:val="04A0" w:firstRow="1" w:lastRow="0" w:firstColumn="1" w:lastColumn="0" w:noHBand="0" w:noVBand="1"/>
      </w:tblPr>
      <w:tblGrid>
        <w:gridCol w:w="4205"/>
        <w:gridCol w:w="4206"/>
      </w:tblGrid>
      <w:tr w:rsidR="00517157" w:rsidTr="00517157">
        <w:trPr>
          <w:trHeight w:val="609"/>
        </w:trPr>
        <w:tc>
          <w:tcPr>
            <w:tcW w:w="4205" w:type="dxa"/>
            <w:vAlign w:val="bottom"/>
          </w:tcPr>
          <w:p w:rsidR="00517157" w:rsidRDefault="00517157" w:rsidP="00517157">
            <w:pPr>
              <w:jc w:val="center"/>
              <w:rPr>
                <w:rFonts w:eastAsiaTheme="minorEastAsia"/>
              </w:rPr>
            </w:pPr>
            <w:r>
              <w:rPr>
                <w:rFonts w:eastAsiaTheme="minorEastAsia"/>
              </w:rPr>
              <w:t xml:space="preserve">0,7 </w:t>
            </w:r>
            <w:r>
              <w:rPr>
                <w:rFonts w:eastAsiaTheme="minorEastAsia" w:cs="Times New Roman"/>
              </w:rPr>
              <w:t>≤</w:t>
            </w:r>
            <w:r>
              <w:rPr>
                <w:rFonts w:asciiTheme="minorBidi" w:eastAsiaTheme="minorEastAsia" w:hAnsiTheme="minorBidi"/>
              </w:rPr>
              <w:t>│r│</w:t>
            </w:r>
            <w:r>
              <w:rPr>
                <w:rFonts w:eastAsiaTheme="minorEastAsia" w:cs="Times New Roman"/>
              </w:rPr>
              <w:t>≤ 1</w:t>
            </w:r>
          </w:p>
        </w:tc>
        <w:tc>
          <w:tcPr>
            <w:tcW w:w="4206" w:type="dxa"/>
            <w:vAlign w:val="bottom"/>
          </w:tcPr>
          <w:p w:rsidR="00517157" w:rsidRDefault="00517157" w:rsidP="00517157">
            <w:pPr>
              <w:jc w:val="center"/>
              <w:rPr>
                <w:rFonts w:eastAsiaTheme="minorEastAsia"/>
              </w:rPr>
            </w:pPr>
            <w:r>
              <w:rPr>
                <w:rFonts w:eastAsiaTheme="minorEastAsia"/>
              </w:rPr>
              <w:t>Interrelation linéaire très forte</w:t>
            </w:r>
          </w:p>
        </w:tc>
      </w:tr>
      <w:tr w:rsidR="00517157" w:rsidTr="00517157">
        <w:trPr>
          <w:trHeight w:val="562"/>
        </w:trPr>
        <w:tc>
          <w:tcPr>
            <w:tcW w:w="4205" w:type="dxa"/>
            <w:vAlign w:val="bottom"/>
          </w:tcPr>
          <w:p w:rsidR="00517157" w:rsidRDefault="00517157" w:rsidP="00517157">
            <w:pPr>
              <w:jc w:val="center"/>
              <w:rPr>
                <w:rFonts w:eastAsiaTheme="minorEastAsia"/>
              </w:rPr>
            </w:pPr>
            <w:r>
              <w:rPr>
                <w:rFonts w:eastAsiaTheme="minorEastAsia"/>
              </w:rPr>
              <w:t xml:space="preserve">0,5 </w:t>
            </w:r>
            <w:r>
              <w:rPr>
                <w:rFonts w:eastAsiaTheme="minorEastAsia" w:cs="Times New Roman"/>
              </w:rPr>
              <w:t>≤</w:t>
            </w:r>
            <w:r>
              <w:rPr>
                <w:rFonts w:asciiTheme="minorBidi" w:eastAsiaTheme="minorEastAsia" w:hAnsiTheme="minorBidi"/>
              </w:rPr>
              <w:t>│r│</w:t>
            </w:r>
            <w:r>
              <w:rPr>
                <w:rFonts w:eastAsiaTheme="minorEastAsia" w:cs="Times New Roman"/>
              </w:rPr>
              <w:t>&lt; 0,7</w:t>
            </w:r>
          </w:p>
        </w:tc>
        <w:tc>
          <w:tcPr>
            <w:tcW w:w="4206" w:type="dxa"/>
            <w:vAlign w:val="bottom"/>
          </w:tcPr>
          <w:p w:rsidR="00517157" w:rsidRDefault="00517157" w:rsidP="00517157">
            <w:pPr>
              <w:jc w:val="center"/>
              <w:rPr>
                <w:rFonts w:eastAsiaTheme="minorEastAsia"/>
              </w:rPr>
            </w:pPr>
            <w:r>
              <w:rPr>
                <w:rFonts w:eastAsiaTheme="minorEastAsia"/>
              </w:rPr>
              <w:t>Interrelation linéaire forte</w:t>
            </w:r>
          </w:p>
        </w:tc>
      </w:tr>
      <w:tr w:rsidR="00517157" w:rsidTr="00517157">
        <w:trPr>
          <w:trHeight w:val="542"/>
        </w:trPr>
        <w:tc>
          <w:tcPr>
            <w:tcW w:w="4205" w:type="dxa"/>
            <w:vAlign w:val="bottom"/>
          </w:tcPr>
          <w:p w:rsidR="00517157" w:rsidRDefault="00517157" w:rsidP="00517157">
            <w:pPr>
              <w:jc w:val="center"/>
              <w:rPr>
                <w:rFonts w:eastAsiaTheme="minorEastAsia"/>
              </w:rPr>
            </w:pPr>
            <w:r>
              <w:rPr>
                <w:rFonts w:eastAsiaTheme="minorEastAsia"/>
              </w:rPr>
              <w:t xml:space="preserve">0,3 </w:t>
            </w:r>
            <w:r>
              <w:rPr>
                <w:rFonts w:eastAsiaTheme="minorEastAsia" w:cs="Times New Roman"/>
              </w:rPr>
              <w:t>≤</w:t>
            </w:r>
            <w:r>
              <w:rPr>
                <w:rFonts w:asciiTheme="minorBidi" w:eastAsiaTheme="minorEastAsia" w:hAnsiTheme="minorBidi"/>
              </w:rPr>
              <w:t>│r│</w:t>
            </w:r>
            <w:r>
              <w:rPr>
                <w:rFonts w:eastAsiaTheme="minorEastAsia" w:cs="Times New Roman"/>
              </w:rPr>
              <w:t>&lt; 0,5</w:t>
            </w:r>
          </w:p>
        </w:tc>
        <w:tc>
          <w:tcPr>
            <w:tcW w:w="4206" w:type="dxa"/>
            <w:vAlign w:val="bottom"/>
          </w:tcPr>
          <w:p w:rsidR="00517157" w:rsidRDefault="00517157" w:rsidP="00517157">
            <w:pPr>
              <w:jc w:val="center"/>
              <w:rPr>
                <w:rFonts w:eastAsiaTheme="minorEastAsia"/>
              </w:rPr>
            </w:pPr>
            <w:r>
              <w:rPr>
                <w:rFonts w:eastAsiaTheme="minorEastAsia"/>
              </w:rPr>
              <w:t>Interrelation linéaire modérée</w:t>
            </w:r>
          </w:p>
        </w:tc>
      </w:tr>
      <w:tr w:rsidR="00517157" w:rsidTr="00517157">
        <w:trPr>
          <w:trHeight w:val="577"/>
        </w:trPr>
        <w:tc>
          <w:tcPr>
            <w:tcW w:w="4205" w:type="dxa"/>
            <w:vAlign w:val="bottom"/>
          </w:tcPr>
          <w:p w:rsidR="00517157" w:rsidRDefault="00517157" w:rsidP="00517157">
            <w:pPr>
              <w:jc w:val="center"/>
              <w:rPr>
                <w:rFonts w:eastAsiaTheme="minorEastAsia"/>
              </w:rPr>
            </w:pPr>
            <w:r>
              <w:rPr>
                <w:rFonts w:eastAsiaTheme="minorEastAsia"/>
              </w:rPr>
              <w:t xml:space="preserve">0,1 </w:t>
            </w:r>
            <w:r>
              <w:rPr>
                <w:rFonts w:eastAsiaTheme="minorEastAsia" w:cs="Times New Roman"/>
              </w:rPr>
              <w:t>≤</w:t>
            </w:r>
            <w:r>
              <w:rPr>
                <w:rFonts w:asciiTheme="minorBidi" w:eastAsiaTheme="minorEastAsia" w:hAnsiTheme="minorBidi"/>
              </w:rPr>
              <w:t>│r│</w:t>
            </w:r>
            <w:r>
              <w:rPr>
                <w:rFonts w:eastAsiaTheme="minorEastAsia" w:cs="Times New Roman"/>
              </w:rPr>
              <w:t>&lt; 0,3</w:t>
            </w:r>
          </w:p>
        </w:tc>
        <w:tc>
          <w:tcPr>
            <w:tcW w:w="4206" w:type="dxa"/>
            <w:vAlign w:val="bottom"/>
          </w:tcPr>
          <w:p w:rsidR="00517157" w:rsidRDefault="00517157" w:rsidP="00517157">
            <w:pPr>
              <w:jc w:val="center"/>
              <w:rPr>
                <w:rFonts w:eastAsiaTheme="minorEastAsia"/>
              </w:rPr>
            </w:pPr>
            <w:r>
              <w:rPr>
                <w:rFonts w:eastAsiaTheme="minorEastAsia"/>
              </w:rPr>
              <w:t>Interrelation linéaire faible</w:t>
            </w:r>
          </w:p>
        </w:tc>
      </w:tr>
      <w:tr w:rsidR="00517157" w:rsidTr="00517157">
        <w:trPr>
          <w:trHeight w:val="558"/>
        </w:trPr>
        <w:tc>
          <w:tcPr>
            <w:tcW w:w="4205" w:type="dxa"/>
            <w:vAlign w:val="bottom"/>
          </w:tcPr>
          <w:p w:rsidR="00517157" w:rsidRDefault="00517157" w:rsidP="00517157">
            <w:pPr>
              <w:jc w:val="center"/>
              <w:rPr>
                <w:rFonts w:eastAsiaTheme="minorEastAsia"/>
              </w:rPr>
            </w:pPr>
            <w:r>
              <w:rPr>
                <w:rFonts w:eastAsiaTheme="minorEastAsia"/>
              </w:rPr>
              <w:t xml:space="preserve">0 </w:t>
            </w:r>
            <w:r>
              <w:rPr>
                <w:rFonts w:eastAsiaTheme="minorEastAsia" w:cs="Times New Roman"/>
              </w:rPr>
              <w:t>≤</w:t>
            </w:r>
            <w:r>
              <w:rPr>
                <w:rFonts w:asciiTheme="minorBidi" w:eastAsiaTheme="minorEastAsia" w:hAnsiTheme="minorBidi"/>
              </w:rPr>
              <w:t>│r│</w:t>
            </w:r>
            <w:r>
              <w:rPr>
                <w:rFonts w:eastAsiaTheme="minorEastAsia" w:cs="Times New Roman"/>
              </w:rPr>
              <w:t>&lt; 0,1</w:t>
            </w:r>
          </w:p>
        </w:tc>
        <w:tc>
          <w:tcPr>
            <w:tcW w:w="4206" w:type="dxa"/>
            <w:vAlign w:val="bottom"/>
          </w:tcPr>
          <w:p w:rsidR="00517157" w:rsidRDefault="00517157" w:rsidP="00517157">
            <w:pPr>
              <w:jc w:val="center"/>
              <w:rPr>
                <w:rFonts w:eastAsiaTheme="minorEastAsia"/>
              </w:rPr>
            </w:pPr>
            <w:r>
              <w:rPr>
                <w:rFonts w:eastAsiaTheme="minorEastAsia"/>
              </w:rPr>
              <w:t>Interrelation linéaire négligeable</w:t>
            </w:r>
          </w:p>
        </w:tc>
      </w:tr>
    </w:tbl>
    <w:p w:rsidR="000B255A" w:rsidRDefault="008701AF" w:rsidP="00F85024">
      <w:pPr>
        <w:ind w:firstLine="567"/>
        <w:rPr>
          <w:rFonts w:eastAsiaTheme="minorEastAsia"/>
        </w:rPr>
      </w:pPr>
      <w:r>
        <w:rPr>
          <w:noProof/>
          <w:lang w:eastAsia="fr-CA"/>
        </w:rPr>
        <mc:AlternateContent>
          <mc:Choice Requires="wps">
            <w:drawing>
              <wp:anchor distT="0" distB="0" distL="114300" distR="114300" simplePos="0" relativeHeight="251735040" behindDoc="1" locked="0" layoutInCell="1" allowOverlap="1" wp14:anchorId="1AA6F4D8" wp14:editId="120BCFB9">
                <wp:simplePos x="0" y="0"/>
                <wp:positionH relativeFrom="column">
                  <wp:posOffset>-40005</wp:posOffset>
                </wp:positionH>
                <wp:positionV relativeFrom="paragraph">
                  <wp:posOffset>169545</wp:posOffset>
                </wp:positionV>
                <wp:extent cx="5248275" cy="571500"/>
                <wp:effectExtent l="0" t="0" r="9525" b="0"/>
                <wp:wrapTight wrapText="bothSides">
                  <wp:wrapPolygon edited="0">
                    <wp:start x="0" y="0"/>
                    <wp:lineTo x="0" y="20880"/>
                    <wp:lineTo x="21561" y="20880"/>
                    <wp:lineTo x="21561" y="0"/>
                    <wp:lineTo x="0" y="0"/>
                  </wp:wrapPolygon>
                </wp:wrapTight>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571500"/>
                        </a:xfrm>
                        <a:prstGeom prst="rect">
                          <a:avLst/>
                        </a:prstGeom>
                        <a:solidFill>
                          <a:srgbClr val="FFFFFF"/>
                        </a:solidFill>
                        <a:ln w="9525">
                          <a:noFill/>
                          <a:miter lim="800000"/>
                          <a:headEnd/>
                          <a:tailEnd/>
                        </a:ln>
                      </wps:spPr>
                      <wps:txbx>
                        <w:txbxContent>
                          <w:p w:rsidR="00042135" w:rsidRPr="008701AF" w:rsidRDefault="00042135" w:rsidP="008701AF">
                            <w:pPr>
                              <w:spacing w:line="240" w:lineRule="auto"/>
                              <w:ind w:left="567" w:hanging="567"/>
                              <w:rPr>
                                <w:sz w:val="20"/>
                                <w:szCs w:val="20"/>
                              </w:rPr>
                            </w:pPr>
                            <w:r w:rsidRPr="008701AF">
                              <w:rPr>
                                <w:sz w:val="20"/>
                                <w:szCs w:val="20"/>
                              </w:rPr>
                              <w:t xml:space="preserve">Source: Bélanger, J. Cadieux, J. et Lévesque, J. (s.d.). </w:t>
                            </w:r>
                            <w:r w:rsidRPr="008701AF">
                              <w:rPr>
                                <w:i/>
                                <w:sz w:val="20"/>
                                <w:szCs w:val="20"/>
                              </w:rPr>
                              <w:t>Statistiques avancées, MQG 800</w:t>
                            </w:r>
                            <w:r w:rsidRPr="008701AF">
                              <w:rPr>
                                <w:sz w:val="20"/>
                                <w:szCs w:val="20"/>
                              </w:rPr>
                              <w:t xml:space="preserve">. </w:t>
                            </w:r>
                            <w:r>
                              <w:rPr>
                                <w:sz w:val="20"/>
                                <w:szCs w:val="20"/>
                              </w:rPr>
                              <w:t>Université de Sherbrooke, p. 400.</w:t>
                            </w:r>
                          </w:p>
                          <w:p w:rsidR="00042135" w:rsidRPr="00967754" w:rsidRDefault="00042135" w:rsidP="008701AF">
                            <w:pPr>
                              <w:spacing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15pt;margin-top:13.35pt;width:413.25pt;height: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" stroked="f">
                <v:textbox>
                  <w:txbxContent>
                    <w:p w:rsidR="00042135" w:rsidRPr="008701AF" w:rsidRDefault="00042135" w:rsidP="008701AF">
                      <w:pPr>
                        <w:spacing w:line="240" w:lineRule="auto"/>
                        <w:ind w:left="567" w:hanging="567"/>
                        <w:rPr>
                          <w:sz w:val="20"/>
                          <w:szCs w:val="20"/>
                        </w:rPr>
                      </w:pPr>
                      <w:r w:rsidRPr="008701AF">
                        <w:rPr>
                          <w:sz w:val="20"/>
                          <w:szCs w:val="20"/>
                        </w:rPr>
                        <w:t xml:space="preserve">Source: Bélanger, J. Cadieux, J. et Lévesque, J. (s.d.). </w:t>
                      </w:r>
                      <w:r w:rsidRPr="008701AF">
                        <w:rPr>
                          <w:i/>
                          <w:sz w:val="20"/>
                          <w:szCs w:val="20"/>
                        </w:rPr>
                        <w:t>Statistiques avancées, MQG 800</w:t>
                      </w:r>
                      <w:r w:rsidRPr="008701AF">
                        <w:rPr>
                          <w:sz w:val="20"/>
                          <w:szCs w:val="20"/>
                        </w:rPr>
                        <w:t xml:space="preserve">. </w:t>
                      </w:r>
                      <w:r>
                        <w:rPr>
                          <w:sz w:val="20"/>
                          <w:szCs w:val="20"/>
                        </w:rPr>
                        <w:t>Université de Sherbrooke, p. 400.</w:t>
                      </w:r>
                    </w:p>
                    <w:p w:rsidR="00042135" w:rsidRPr="00967754" w:rsidRDefault="00042135" w:rsidP="008701AF">
                      <w:pPr>
                        <w:spacing w:line="240" w:lineRule="auto"/>
                        <w:rPr>
                          <w:sz w:val="20"/>
                          <w:szCs w:val="20"/>
                        </w:rPr>
                      </w:pPr>
                    </w:p>
                  </w:txbxContent>
                </v:textbox>
                <w10:wrap type="tight"/>
              </v:shape>
            </w:pict>
          </mc:Fallback>
        </mc:AlternateContent>
      </w:r>
      <w:r w:rsidR="00037E51">
        <w:rPr>
          <w:rFonts w:eastAsiaTheme="minorEastAsia"/>
        </w:rPr>
        <w:t xml:space="preserve">Nous nous assurerons également que les statistiques VIF des variables explicatives sont inférieures à 10. </w:t>
      </w:r>
    </w:p>
    <w:p w:rsidR="00244558" w:rsidRPr="00310120" w:rsidRDefault="00244558" w:rsidP="00F85024">
      <w:pPr>
        <w:ind w:firstLine="567"/>
        <w:rPr>
          <w:rFonts w:eastAsiaTheme="minorEastAsia"/>
        </w:rPr>
      </w:pPr>
      <w:r>
        <w:rPr>
          <w:rFonts w:eastAsiaTheme="minorEastAsia"/>
        </w:rPr>
        <w:t xml:space="preserve">Finalement, nous analyserons </w:t>
      </w:r>
      <w:r w:rsidR="00B716EF">
        <w:rPr>
          <w:rFonts w:eastAsiaTheme="minorEastAsia"/>
        </w:rPr>
        <w:t xml:space="preserve">la significativité, </w:t>
      </w:r>
      <w:r>
        <w:rPr>
          <w:rFonts w:eastAsiaTheme="minorEastAsia"/>
        </w:rPr>
        <w:t xml:space="preserve">le poids </w:t>
      </w:r>
      <w:r w:rsidR="00B716EF">
        <w:rPr>
          <w:rFonts w:eastAsiaTheme="minorEastAsia"/>
        </w:rPr>
        <w:t xml:space="preserve">et la direction des liens linéaires </w:t>
      </w:r>
      <w:r>
        <w:rPr>
          <w:rFonts w:eastAsiaTheme="minorEastAsia"/>
        </w:rPr>
        <w:t xml:space="preserve">des paramètres </w:t>
      </w:r>
      <w:r>
        <w:rPr>
          <w:rFonts w:ascii="Cambria Math" w:eastAsiaTheme="minorEastAsia" w:hAnsi="Cambria Math"/>
        </w:rPr>
        <w:t>𝛽</w:t>
      </w:r>
      <w:r w:rsidRPr="00310120">
        <w:rPr>
          <w:rFonts w:eastAsiaTheme="minorEastAsia"/>
          <w:vertAlign w:val="subscript"/>
        </w:rPr>
        <w:t>0</w:t>
      </w:r>
      <w:r>
        <w:rPr>
          <w:rFonts w:eastAsiaTheme="minorEastAsia"/>
        </w:rPr>
        <w:t xml:space="preserve"> à </w:t>
      </w:r>
      <w:r>
        <w:rPr>
          <w:rFonts w:ascii="Cambria Math" w:eastAsiaTheme="minorEastAsia" w:hAnsi="Cambria Math"/>
        </w:rPr>
        <w:t>𝛽</w:t>
      </w:r>
      <w:r w:rsidRPr="00310120">
        <w:rPr>
          <w:rFonts w:eastAsiaTheme="minorEastAsia"/>
          <w:vertAlign w:val="subscript"/>
        </w:rPr>
        <w:t>7</w:t>
      </w:r>
      <w:r>
        <w:rPr>
          <w:rFonts w:eastAsiaTheme="minorEastAsia"/>
        </w:rPr>
        <w:t xml:space="preserve"> pour toutes les régressions </w:t>
      </w:r>
      <w:r w:rsidR="00C53B5B">
        <w:rPr>
          <w:rFonts w:eastAsiaTheme="minorEastAsia"/>
        </w:rPr>
        <w:t>retenues</w:t>
      </w:r>
      <w:r>
        <w:rPr>
          <w:rFonts w:eastAsiaTheme="minorEastAsia"/>
        </w:rPr>
        <w:t xml:space="preserve">. </w:t>
      </w:r>
    </w:p>
    <w:p w:rsidR="00B22EC3" w:rsidRDefault="00B22EC3" w:rsidP="00B22EC3">
      <w:pPr>
        <w:pStyle w:val="Titre3"/>
      </w:pPr>
      <w:bookmarkStart w:id="67" w:name="_Toc356744240"/>
      <w:r>
        <w:t>3.2 Résultats attendus</w:t>
      </w:r>
      <w:bookmarkEnd w:id="67"/>
    </w:p>
    <w:p w:rsidR="00174428" w:rsidRPr="00174428" w:rsidRDefault="00B15CD0" w:rsidP="00F85024">
      <w:pPr>
        <w:ind w:firstLine="567"/>
      </w:pPr>
      <w:r>
        <w:t>D’après</w:t>
      </w:r>
      <w:r w:rsidR="00174428">
        <w:t xml:space="preserve"> le cadre théorique élaboré préalablement, certaines variables contextuelles auraient un impact sur l’adoption de mécanismes de gouvernance disciplinaires. Nous pouvons donc supposer que l’âge, le nombre d’années depuis l’introduction en Bourse et la taille aient une influence positive et significative sur la variable dépendante </w:t>
      </w:r>
      <w:r w:rsidR="00174428" w:rsidRPr="00174428">
        <w:rPr>
          <w:i/>
        </w:rPr>
        <w:t>Y</w:t>
      </w:r>
      <w:r w:rsidR="00174428">
        <w:t xml:space="preserve">. </w:t>
      </w:r>
      <w:r w:rsidR="008328DF">
        <w:t>À titre d’exemple, le fait qu’une firme soit âgée devrait avoir un impact sur le score qu’elle obtient quant à l’indépendance des membres de son conseil d’administration.</w:t>
      </w:r>
      <w:r w:rsidR="00D564A0">
        <w:t xml:space="preserve"> </w:t>
      </w:r>
    </w:p>
    <w:p w:rsidR="009B470E" w:rsidRPr="009B470E" w:rsidRDefault="009B470E" w:rsidP="000010F9">
      <w:pPr>
        <w:pStyle w:val="Titre2"/>
      </w:pPr>
      <w:bookmarkStart w:id="68" w:name="_Toc356744241"/>
      <w:r>
        <w:t xml:space="preserve">4. </w:t>
      </w:r>
      <w:r w:rsidR="00E52CDE">
        <w:t>Comparaison entre les années 2003 et 2011</w:t>
      </w:r>
      <w:bookmarkEnd w:id="68"/>
    </w:p>
    <w:p w:rsidR="00B22EC3" w:rsidRPr="00C74296" w:rsidRDefault="009B470E" w:rsidP="00C57FF1">
      <w:pPr>
        <w:ind w:firstLine="567"/>
      </w:pPr>
      <w:r>
        <w:t xml:space="preserve">Une fois les résultats des modèles de mesure et des régressions linéaires multiples compilés pour 2003 et 2011, nous les comparerons entre eux. Nous tenterons de déterminer si les relations </w:t>
      </w:r>
      <w:r w:rsidR="00BC149E">
        <w:t>détectées entre les variables pour</w:t>
      </w:r>
      <w:r>
        <w:t xml:space="preserve"> 2003 se répètent pour 2011. Nous regarderons </w:t>
      </w:r>
      <w:r w:rsidR="00BC149E">
        <w:t xml:space="preserve">également </w:t>
      </w:r>
      <w:r>
        <w:t>si de nouvelles relations sont apparues ou si d’anciennes sont disparues et nous nous efforcerons d’en expliquer la cause.</w:t>
      </w:r>
      <w:r w:rsidR="00BC149E">
        <w:t xml:space="preserve"> </w:t>
      </w:r>
      <w:r w:rsidR="00BC149E" w:rsidRPr="00505132">
        <w:t>L</w:t>
      </w:r>
      <w:r w:rsidR="005D1485" w:rsidRPr="00505132">
        <w:t xml:space="preserve">es raisons de ces disparités </w:t>
      </w:r>
      <w:r w:rsidR="00BC149E" w:rsidRPr="00505132">
        <w:t>seront notamment puisées dans l’analyse du contexte législatif des années 2003 et 2011.</w:t>
      </w:r>
      <w:r w:rsidR="00BC149E">
        <w:t xml:space="preserve"> </w:t>
      </w:r>
    </w:p>
    <w:p w:rsidR="00DA5C74" w:rsidRDefault="009B470E" w:rsidP="00C5454E">
      <w:pPr>
        <w:pStyle w:val="Titre2"/>
      </w:pPr>
      <w:bookmarkStart w:id="69" w:name="_Toc356744242"/>
      <w:r>
        <w:t>5</w:t>
      </w:r>
      <w:r w:rsidR="005010C5">
        <w:t xml:space="preserve">. </w:t>
      </w:r>
      <w:r w:rsidR="00133626">
        <w:t>Données</w:t>
      </w:r>
      <w:bookmarkEnd w:id="65"/>
      <w:bookmarkEnd w:id="69"/>
    </w:p>
    <w:p w:rsidR="00D24951" w:rsidRDefault="00A0128A" w:rsidP="00963430">
      <w:pPr>
        <w:ind w:firstLine="567"/>
      </w:pPr>
      <w:r>
        <w:t xml:space="preserve">L’échantillon initial </w:t>
      </w:r>
      <w:r w:rsidR="00D24951">
        <w:t xml:space="preserve">de l’étude </w:t>
      </w:r>
      <w:r w:rsidR="00763EA3">
        <w:t>comprend l’ensemble d</w:t>
      </w:r>
      <w:r w:rsidR="00882737">
        <w:t xml:space="preserve">es sociétés </w:t>
      </w:r>
      <w:r w:rsidR="00D24951">
        <w:t xml:space="preserve">ouvertes </w:t>
      </w:r>
      <w:r w:rsidR="00882737">
        <w:t xml:space="preserve">canadiennes </w:t>
      </w:r>
      <w:r w:rsidR="005D5C08">
        <w:t>évaluées</w:t>
      </w:r>
      <w:r w:rsidR="00DC7435">
        <w:t xml:space="preserve"> par le </w:t>
      </w:r>
      <w:r w:rsidR="00882737" w:rsidRPr="00882737">
        <w:rPr>
          <w:i/>
        </w:rPr>
        <w:t>Clarkson Centre for Business</w:t>
      </w:r>
      <w:r w:rsidR="00882737">
        <w:rPr>
          <w:i/>
        </w:rPr>
        <w:t xml:space="preserve"> Ethics and Board Effectiveness</w:t>
      </w:r>
      <w:r w:rsidR="00A7538C">
        <w:t>,</w:t>
      </w:r>
      <w:r w:rsidR="00D24951">
        <w:rPr>
          <w:i/>
        </w:rPr>
        <w:t xml:space="preserve"> </w:t>
      </w:r>
      <w:r w:rsidR="00D24951">
        <w:t>en 2003 et 2011</w:t>
      </w:r>
      <w:r w:rsidR="00D24951">
        <w:rPr>
          <w:i/>
        </w:rPr>
        <w:t xml:space="preserve">. </w:t>
      </w:r>
      <w:r w:rsidR="009B6080">
        <w:t>La classification</w:t>
      </w:r>
      <w:r w:rsidR="00DE7974">
        <w:t xml:space="preserve"> des firmes par le CCBE</w:t>
      </w:r>
      <w:r w:rsidR="00D24951">
        <w:t xml:space="preserve"> est publié</w:t>
      </w:r>
      <w:r w:rsidR="006B3A75">
        <w:t>e</w:t>
      </w:r>
      <w:r w:rsidR="00D24951">
        <w:t xml:space="preserve"> annuellement par</w:t>
      </w:r>
      <w:r w:rsidR="004C3C66">
        <w:t xml:space="preserve"> le</w:t>
      </w:r>
      <w:r w:rsidR="00D24951">
        <w:t xml:space="preserve"> </w:t>
      </w:r>
      <w:r w:rsidR="00D24951" w:rsidRPr="00646A32">
        <w:rPr>
          <w:i/>
        </w:rPr>
        <w:t>Globe and Mail</w:t>
      </w:r>
      <w:r w:rsidR="00D24951">
        <w:t xml:space="preserve"> et </w:t>
      </w:r>
      <w:r w:rsidR="00D46ACF">
        <w:t>hiérarchise</w:t>
      </w:r>
      <w:r w:rsidR="00D24951">
        <w:t xml:space="preserve"> les firmes selon leurs pratiques en matière de gouvernance. </w:t>
      </w:r>
      <w:r w:rsidR="00B809AE">
        <w:t>Toutefois</w:t>
      </w:r>
      <w:r w:rsidR="00721AE9">
        <w:t xml:space="preserve">, étant donné la disponibilité de certaines données, </w:t>
      </w:r>
      <w:r w:rsidR="00926F21">
        <w:t>treize</w:t>
      </w:r>
      <w:r w:rsidR="00B809AE">
        <w:t xml:space="preserve"> compagnies</w:t>
      </w:r>
      <w:r w:rsidR="00121367">
        <w:rPr>
          <w:rStyle w:val="Appelnotedebasdep"/>
          <w:szCs w:val="24"/>
        </w:rPr>
        <w:footnoteReference w:id="33"/>
      </w:r>
      <w:r w:rsidR="00B809AE">
        <w:t xml:space="preserve"> ont </w:t>
      </w:r>
      <w:r w:rsidR="004C3C66">
        <w:t>été</w:t>
      </w:r>
      <w:r w:rsidR="00B809AE">
        <w:t xml:space="preserve"> retirées de l’échantillon de 2011, alors que </w:t>
      </w:r>
      <w:r w:rsidR="00121367">
        <w:t>seize</w:t>
      </w:r>
      <w:r w:rsidR="00525D6F">
        <w:rPr>
          <w:rStyle w:val="Appelnotedebasdep"/>
        </w:rPr>
        <w:footnoteReference w:id="34"/>
      </w:r>
      <w:r w:rsidR="00B809AE">
        <w:t xml:space="preserve"> ont été supprimées d</w:t>
      </w:r>
      <w:r w:rsidR="00312B35">
        <w:t>e</w:t>
      </w:r>
      <w:r w:rsidR="00B809AE">
        <w:t xml:space="preserve"> celui de 2003. </w:t>
      </w:r>
      <w:r w:rsidR="006408B3">
        <w:t xml:space="preserve">Comme un total de 253 et 207 entreprises ont été </w:t>
      </w:r>
      <w:r w:rsidR="00A7538C">
        <w:t>notées</w:t>
      </w:r>
      <w:r w:rsidR="006408B3">
        <w:t xml:space="preserve"> par </w:t>
      </w:r>
      <w:r w:rsidR="00A7538C">
        <w:t>l</w:t>
      </w:r>
      <w:r w:rsidR="00B50BF6">
        <w:t>e centre de recherche</w:t>
      </w:r>
      <w:r w:rsidR="00A7538C">
        <w:t xml:space="preserve"> torontois </w:t>
      </w:r>
      <w:r w:rsidR="006408B3">
        <w:t>en 2011 et 2003 respectivement, le retrait de ces compagnies ré</w:t>
      </w:r>
      <w:r w:rsidR="00926F21">
        <w:t>duit l’échantillon initial à 240</w:t>
      </w:r>
      <w:r w:rsidR="006408B3">
        <w:t xml:space="preserve"> et 191 firmes</w:t>
      </w:r>
      <w:r w:rsidR="009649AF">
        <w:t xml:space="preserve"> (voir les annexes 14 et 15 pour la liste entière des compagnies retenues)</w:t>
      </w:r>
      <w:r w:rsidR="006408B3">
        <w:t>.</w:t>
      </w:r>
    </w:p>
    <w:p w:rsidR="00737ABA" w:rsidRDefault="00CE2688" w:rsidP="00E2138E">
      <w:pPr>
        <w:ind w:firstLine="567"/>
      </w:pPr>
      <w:r>
        <w:t>L’</w:t>
      </w:r>
      <w:r w:rsidR="00B5581B">
        <w:t>estimation de</w:t>
      </w:r>
      <w:r>
        <w:t xml:space="preserve"> modèles </w:t>
      </w:r>
      <w:r w:rsidR="006D09FC">
        <w:t>de mesure</w:t>
      </w:r>
      <w:r>
        <w:t xml:space="preserve"> peut se faire à l’aide de différents algorithmes</w:t>
      </w:r>
      <w:r w:rsidR="0054759B">
        <w:t xml:space="preserve"> (</w:t>
      </w:r>
      <w:r>
        <w:t>Lacroux, 2009, p. 5)</w:t>
      </w:r>
      <w:r w:rsidR="00963430">
        <w:t>.</w:t>
      </w:r>
      <w:r>
        <w:t xml:space="preserve"> Pour cette étude, nous avons choisi d’employer la techn</w:t>
      </w:r>
      <w:r w:rsidR="00B5581B">
        <w:t>ique du maximum de vraisemblance, technique reconnue pour la fiabilité des résultats qu’elle produit</w:t>
      </w:r>
      <w:r w:rsidR="0054759B">
        <w:t xml:space="preserve"> (</w:t>
      </w:r>
      <w:r w:rsidR="00B5581B">
        <w:t>Cadieux et Lévesque, s.d., p. 372)</w:t>
      </w:r>
      <w:r w:rsidR="00963430">
        <w:t>.</w:t>
      </w:r>
      <w:r w:rsidR="00B5581B">
        <w:t xml:space="preserve"> </w:t>
      </w:r>
      <w:r w:rsidR="00C9321B">
        <w:t xml:space="preserve">Conformément à </w:t>
      </w:r>
      <w:r w:rsidR="00245ABE">
        <w:t>celle-</w:t>
      </w:r>
      <w:r w:rsidR="00963430">
        <w:t>ci, un échantillon d’au moins 100</w:t>
      </w:r>
      <w:r w:rsidR="00C9321B">
        <w:t xml:space="preserve"> observations est nécessaire, </w:t>
      </w:r>
      <w:r w:rsidR="005154DC">
        <w:t>puisque le</w:t>
      </w:r>
      <w:r w:rsidR="00963430">
        <w:t>s</w:t>
      </w:r>
      <w:r w:rsidR="005154DC">
        <w:t xml:space="preserve"> modèle</w:t>
      </w:r>
      <w:r w:rsidR="00963430">
        <w:t>s</w:t>
      </w:r>
      <w:r w:rsidR="005154DC">
        <w:t xml:space="preserve"> élaboré</w:t>
      </w:r>
      <w:r w:rsidR="00963430">
        <w:t>s</w:t>
      </w:r>
      <w:r w:rsidR="005154DC">
        <w:t xml:space="preserve"> </w:t>
      </w:r>
      <w:r w:rsidR="00963430">
        <w:t xml:space="preserve">ne </w:t>
      </w:r>
      <w:r w:rsidR="00963430" w:rsidRPr="00963430">
        <w:t>comprennent</w:t>
      </w:r>
      <w:r w:rsidR="005154DC" w:rsidRPr="00963430">
        <w:t xml:space="preserve"> </w:t>
      </w:r>
      <w:r w:rsidR="00963430" w:rsidRPr="00963430">
        <w:t>qu’un construit</w:t>
      </w:r>
      <w:r w:rsidR="005154DC">
        <w:t xml:space="preserve">, </w:t>
      </w:r>
      <w:r w:rsidR="00963430">
        <w:t>lui-même formé</w:t>
      </w:r>
      <w:r w:rsidR="005154DC">
        <w:t xml:space="preserve"> de plus de trois indicateurs. </w:t>
      </w:r>
      <w:r w:rsidR="00A31C95">
        <w:t>Comme l</w:t>
      </w:r>
      <w:r w:rsidR="00990F54">
        <w:t>a taille des</w:t>
      </w:r>
      <w:r w:rsidR="00990F54" w:rsidRPr="00990F54">
        <w:t xml:space="preserve"> échantillons pour 2003 et 2011 est supérieure à ce seuil</w:t>
      </w:r>
      <w:r w:rsidR="00A31C95">
        <w:t>, cela n</w:t>
      </w:r>
      <w:r w:rsidR="00990F54" w:rsidRPr="00990F54">
        <w:t xml:space="preserve">e devrait pas nuire </w:t>
      </w:r>
      <w:r w:rsidR="00990F54">
        <w:t>à l’adéquation du modèle</w:t>
      </w:r>
      <w:r w:rsidR="0054759B">
        <w:t xml:space="preserve"> (</w:t>
      </w:r>
      <w:r w:rsidR="0050294B">
        <w:t>Cadieux et Lévesque, s.d., p. 371-377)</w:t>
      </w:r>
      <w:r w:rsidR="00963430">
        <w:t>.</w:t>
      </w:r>
      <w:r w:rsidR="00990F54">
        <w:t xml:space="preserve"> </w:t>
      </w:r>
      <w:r w:rsidR="00553DD3">
        <w:t xml:space="preserve">De plus, chaque construit possède un minimum de quatre indicateurs. </w:t>
      </w:r>
    </w:p>
    <w:p w:rsidR="00107FEC" w:rsidRDefault="00FA481E" w:rsidP="00E2138E">
      <w:pPr>
        <w:ind w:firstLine="567"/>
      </w:pPr>
      <w:r>
        <w:t>Le</w:t>
      </w:r>
      <w:r w:rsidR="006D09FC">
        <w:t xml:space="preserve">s données associées </w:t>
      </w:r>
      <w:r w:rsidR="003C4B05">
        <w:t>aux mesures des</w:t>
      </w:r>
      <w:r>
        <w:t xml:space="preserve"> modèle</w:t>
      </w:r>
      <w:r w:rsidR="003C4B05">
        <w:t>s</w:t>
      </w:r>
      <w:r>
        <w:t xml:space="preserve"> formatif</w:t>
      </w:r>
      <w:r w:rsidR="003C4B05">
        <w:t>s</w:t>
      </w:r>
      <w:r>
        <w:t xml:space="preserve"> </w:t>
      </w:r>
      <w:r w:rsidR="006D09FC">
        <w:t xml:space="preserve">et aux variables des régressions linéaires multiples </w:t>
      </w:r>
      <w:r>
        <w:t xml:space="preserve">ont </w:t>
      </w:r>
      <w:r w:rsidR="00851FE6">
        <w:t>été extrait</w:t>
      </w:r>
      <w:r w:rsidR="00745BDA">
        <w:t>e</w:t>
      </w:r>
      <w:r w:rsidR="00851FE6">
        <w:t xml:space="preserve">s de </w:t>
      </w:r>
      <w:r w:rsidR="00851FE6" w:rsidRPr="00A07457">
        <w:rPr>
          <w:i/>
        </w:rPr>
        <w:t>Bloomberg</w:t>
      </w:r>
      <w:r w:rsidR="006D09FC">
        <w:t xml:space="preserve"> puis </w:t>
      </w:r>
      <w:r w:rsidR="00851FE6">
        <w:t>vérifié</w:t>
      </w:r>
      <w:r w:rsidR="00745BDA">
        <w:t>e</w:t>
      </w:r>
      <w:r w:rsidR="00851FE6">
        <w:t xml:space="preserve">s à l’aide de </w:t>
      </w:r>
      <w:r w:rsidR="00851FE6" w:rsidRPr="00A07457">
        <w:rPr>
          <w:i/>
        </w:rPr>
        <w:t>Capital IQ</w:t>
      </w:r>
      <w:r>
        <w:t xml:space="preserve"> et des</w:t>
      </w:r>
      <w:r w:rsidR="00851FE6">
        <w:t xml:space="preserve"> divers états financiers corporatifs rassemblés sous le </w:t>
      </w:r>
      <w:r w:rsidR="00851FE6" w:rsidRPr="00546352">
        <w:rPr>
          <w:i/>
        </w:rPr>
        <w:t xml:space="preserve">System for Electronic Document Analysis and Retrieval </w:t>
      </w:r>
      <w:r w:rsidR="00851FE6">
        <w:t>(SEDAR).</w:t>
      </w:r>
      <w:r w:rsidR="009B4A5E">
        <w:t xml:space="preserve"> Certains ajustements ont été effectués de façon à rendre les données plus uniformes. </w:t>
      </w:r>
      <w:r w:rsidR="00B65937">
        <w:t>À titre</w:t>
      </w:r>
      <w:r w:rsidR="009B4A5E">
        <w:t xml:space="preserve"> </w:t>
      </w:r>
      <w:r w:rsidR="00B65937">
        <w:t>d’</w:t>
      </w:r>
      <w:r w:rsidR="009B4A5E">
        <w:t xml:space="preserve">exemple, nous nous </w:t>
      </w:r>
      <w:r w:rsidR="00B65937">
        <w:t xml:space="preserve">sommes </w:t>
      </w:r>
      <w:r w:rsidR="009B4A5E">
        <w:t xml:space="preserve">assuré que celles-ci </w:t>
      </w:r>
      <w:r w:rsidR="00A971BE">
        <w:t>soient</w:t>
      </w:r>
      <w:r w:rsidR="009B4A5E">
        <w:t xml:space="preserve"> </w:t>
      </w:r>
      <w:r w:rsidR="00107FEC">
        <w:t xml:space="preserve">toutes </w:t>
      </w:r>
      <w:r w:rsidR="009B4A5E">
        <w:t>présentées dans la même devise</w:t>
      </w:r>
      <w:r w:rsidR="007116E9">
        <w:t xml:space="preserve"> (CAD) et qu’elles </w:t>
      </w:r>
      <w:r w:rsidR="00A971BE">
        <w:t>représentent</w:t>
      </w:r>
      <w:r w:rsidR="007116E9">
        <w:t xml:space="preserve"> </w:t>
      </w:r>
      <w:r w:rsidR="00107FEC">
        <w:t>correctement</w:t>
      </w:r>
      <w:r w:rsidR="007116E9">
        <w:t xml:space="preserve"> les années 2003 et 2011.</w:t>
      </w:r>
      <w:r w:rsidR="007116E9">
        <w:rPr>
          <w:rStyle w:val="Appelnotedebasdep"/>
        </w:rPr>
        <w:footnoteReference w:id="35"/>
      </w:r>
      <w:r w:rsidR="00D20BDA">
        <w:t xml:space="preserve"> </w:t>
      </w:r>
      <w:r w:rsidR="00107FEC">
        <w:t xml:space="preserve">À de très rares occasions, nous avons dû estimer une donnée manquante en nous basant sur la moyenne de l’industrie de la compagnie en question. </w:t>
      </w:r>
    </w:p>
    <w:p w:rsidR="00A76F96" w:rsidRDefault="00D26212" w:rsidP="00963430">
      <w:pPr>
        <w:sectPr w:rsidR="00A76F96" w:rsidSect="00355173">
          <w:pgSz w:w="12240" w:h="15840"/>
          <w:pgMar w:top="1701" w:right="1701" w:bottom="1701" w:left="2268" w:header="709" w:footer="709" w:gutter="0"/>
          <w:cols w:space="708"/>
          <w:docGrid w:linePitch="360"/>
        </w:sectPr>
      </w:pPr>
      <w:r>
        <w:tab/>
      </w:r>
    </w:p>
    <w:p w:rsidR="005E6A2F" w:rsidRDefault="007B4191" w:rsidP="007B4191">
      <w:pPr>
        <w:pStyle w:val="Titre1"/>
        <w:jc w:val="center"/>
      </w:pPr>
      <w:r>
        <w:br/>
      </w:r>
      <w:bookmarkStart w:id="70" w:name="_Toc345408800"/>
      <w:bookmarkStart w:id="71" w:name="_Toc356744243"/>
      <w:r w:rsidR="00E36A28">
        <w:t>QUATRI</w:t>
      </w:r>
      <w:r>
        <w:t>ÈME CHAPITRE</w:t>
      </w:r>
      <w:r>
        <w:br/>
      </w:r>
      <w:r w:rsidR="00A76F96">
        <w:t>ANALYSE DES RÉSULTATS</w:t>
      </w:r>
      <w:bookmarkEnd w:id="70"/>
      <w:bookmarkEnd w:id="71"/>
    </w:p>
    <w:p w:rsidR="007B4191" w:rsidRDefault="00684CAF" w:rsidP="00C57FF1">
      <w:pPr>
        <w:ind w:firstLine="567"/>
      </w:pPr>
      <w:r>
        <w:t>Ce chapitre regroupe l’ensemble des résultats obtenus pour les trois sous-objectifs fixés au second chapitre.</w:t>
      </w:r>
      <w:r w:rsidR="00771490">
        <w:t xml:space="preserve"> En premier lieu, les résultats reliés aux quatre modèles de mesure déf</w:t>
      </w:r>
      <w:r w:rsidR="00302939">
        <w:t>inis dans le chapitre précédent</w:t>
      </w:r>
      <w:r w:rsidR="00771490">
        <w:t xml:space="preserve"> seront traités. En second lieu, les résultats des régressions linéaires multiples seront expliqués.</w:t>
      </w:r>
    </w:p>
    <w:p w:rsidR="00B22508" w:rsidRDefault="00B22508" w:rsidP="00B22508">
      <w:pPr>
        <w:pStyle w:val="Titre2"/>
      </w:pPr>
      <w:bookmarkStart w:id="72" w:name="_Toc356744244"/>
      <w:r>
        <w:t xml:space="preserve">1. </w:t>
      </w:r>
      <w:r w:rsidR="00E52CDE">
        <w:t>Résultats – Modèles de mesure</w:t>
      </w:r>
      <w:bookmarkEnd w:id="72"/>
    </w:p>
    <w:p w:rsidR="00B22508" w:rsidRDefault="001B2611" w:rsidP="00C57FF1">
      <w:pPr>
        <w:ind w:firstLine="567"/>
      </w:pPr>
      <w:r>
        <w:t xml:space="preserve">Préalablement à l’analyse </w:t>
      </w:r>
      <w:r w:rsidR="00C57FF1">
        <w:t>des relations existant entre les indicateurs, les mesures et les construits, nous devon</w:t>
      </w:r>
      <w:r w:rsidR="004F16F5">
        <w:t>s nous assurer de la validité des</w:t>
      </w:r>
      <w:r w:rsidR="00C57FF1">
        <w:t xml:space="preserve"> modèle</w:t>
      </w:r>
      <w:r w:rsidR="004F16F5">
        <w:t>s</w:t>
      </w:r>
      <w:r w:rsidR="00C57FF1">
        <w:t xml:space="preserve"> de mesure. Pour ce faire, les statistiques d’adéquation du modèle seront vérifiées.</w:t>
      </w:r>
      <w:r w:rsidR="008E376D">
        <w:t xml:space="preserve"> </w:t>
      </w:r>
      <w:r w:rsidR="004F16F5">
        <w:t xml:space="preserve">Comme nous n’étudierons que quelques-unes des statistiques d’adéquation </w:t>
      </w:r>
      <w:r w:rsidR="00E54500">
        <w:t>existantes</w:t>
      </w:r>
      <w:r w:rsidR="004F16F5">
        <w:t xml:space="preserve">, nous avons choisi de vous </w:t>
      </w:r>
      <w:r w:rsidR="00E063EC">
        <w:t>présenter les tableaux rassemblant</w:t>
      </w:r>
      <w:r w:rsidR="004F16F5">
        <w:t xml:space="preserve"> l’entièreté de ces statistiques </w:t>
      </w:r>
      <w:r w:rsidR="00B06EE5" w:rsidRPr="006B74F1">
        <w:t xml:space="preserve">aux </w:t>
      </w:r>
      <w:r w:rsidR="008E376D" w:rsidRPr="006B74F1">
        <w:t>annexe</w:t>
      </w:r>
      <w:r w:rsidR="00B06EE5" w:rsidRPr="006B74F1">
        <w:t>s</w:t>
      </w:r>
      <w:r w:rsidR="00AC73E9">
        <w:t xml:space="preserve"> 4</w:t>
      </w:r>
      <w:r w:rsidR="00B06EE5" w:rsidRPr="006B74F1">
        <w:t xml:space="preserve"> </w:t>
      </w:r>
      <w:r w:rsidR="00E54500">
        <w:t xml:space="preserve">(2003) </w:t>
      </w:r>
      <w:r w:rsidR="00B06EE5" w:rsidRPr="006B74F1">
        <w:t>et</w:t>
      </w:r>
      <w:r w:rsidR="00B06EE5">
        <w:t xml:space="preserve"> </w:t>
      </w:r>
      <w:r w:rsidR="00AC73E9">
        <w:t>5</w:t>
      </w:r>
      <w:r w:rsidR="00E54500">
        <w:t xml:space="preserve"> (2011)</w:t>
      </w:r>
      <w:r w:rsidR="008E376D">
        <w:t>.</w:t>
      </w:r>
    </w:p>
    <w:p w:rsidR="00C76D18" w:rsidRDefault="0064759A" w:rsidP="00596D6B">
      <w:pPr>
        <w:pStyle w:val="Titre3"/>
      </w:pPr>
      <w:bookmarkStart w:id="73" w:name="_Toc356744245"/>
      <w:r>
        <w:t xml:space="preserve">1.1 Validation des </w:t>
      </w:r>
      <w:r w:rsidR="00886C79">
        <w:t xml:space="preserve">quatre </w:t>
      </w:r>
      <w:r>
        <w:t>m</w:t>
      </w:r>
      <w:r w:rsidR="00596D6B">
        <w:t>odèles de mesure, 2003</w:t>
      </w:r>
      <w:bookmarkEnd w:id="73"/>
    </w:p>
    <w:p w:rsidR="00596D6B" w:rsidRDefault="0064759A" w:rsidP="0020179A">
      <w:pPr>
        <w:ind w:firstLine="567"/>
      </w:pPr>
      <w:r>
        <w:t>Notons d’entrée de jeu, que les quatre modèles de mesure pour 2003 sont sur-identifiés, c’est-à-dire que le nombre d’éléments distincts de la matrice S est supérieur au nombre de paramètres à estimer.</w:t>
      </w:r>
      <w:r w:rsidR="0089328D">
        <w:t xml:space="preserve"> </w:t>
      </w:r>
    </w:p>
    <w:p w:rsidR="00BA310C" w:rsidRDefault="0035668E" w:rsidP="0020179A">
      <w:pPr>
        <w:ind w:firstLine="567"/>
      </w:pPr>
      <w:r>
        <w:t xml:space="preserve">Le tableau </w:t>
      </w:r>
      <w:r w:rsidR="001D7A82">
        <w:t>4</w:t>
      </w:r>
      <w:r w:rsidR="00BA310C">
        <w:t xml:space="preserve"> </w:t>
      </w:r>
      <w:r w:rsidR="007D52B1">
        <w:t xml:space="preserve">présente les </w:t>
      </w:r>
      <w:r w:rsidR="00886C79">
        <w:t xml:space="preserve">premières statistiques d’intérêt du </w:t>
      </w:r>
      <w:r w:rsidR="007D52B1">
        <w:t xml:space="preserve">modèle </w:t>
      </w:r>
      <w:r w:rsidR="00886C79">
        <w:t xml:space="preserve">de mesure </w:t>
      </w:r>
      <w:r w:rsidR="007D52B1">
        <w:t>Composition du conseil :</w:t>
      </w:r>
    </w:p>
    <w:p w:rsidR="007D52B1" w:rsidRPr="001927FA" w:rsidRDefault="007D52B1" w:rsidP="007D52B1">
      <w:pPr>
        <w:spacing w:after="0" w:line="240" w:lineRule="auto"/>
        <w:jc w:val="center"/>
      </w:pPr>
      <w:r w:rsidRPr="001927FA">
        <w:t xml:space="preserve">Tableau </w:t>
      </w:r>
      <w:r w:rsidR="00053C09">
        <w:t>4</w:t>
      </w:r>
    </w:p>
    <w:p w:rsidR="007D52B1" w:rsidRPr="001927FA" w:rsidRDefault="007D52B1" w:rsidP="007D52B1">
      <w:pPr>
        <w:spacing w:line="240" w:lineRule="auto"/>
        <w:jc w:val="center"/>
      </w:pPr>
      <w:r w:rsidRPr="001927FA">
        <w:t>Statistique</w:t>
      </w:r>
      <w:r w:rsidR="00082C34" w:rsidRPr="001927FA">
        <w:t>s</w:t>
      </w:r>
      <w:r w:rsidRPr="001927FA">
        <w:t xml:space="preserve"> d’adéquation</w:t>
      </w:r>
      <w:r w:rsidR="00E063EC" w:rsidRPr="001927FA">
        <w:t xml:space="preserve"> – Composition du conseil</w:t>
      </w:r>
    </w:p>
    <w:p w:rsidR="007D52B1" w:rsidRPr="00784A91" w:rsidRDefault="007D52B1" w:rsidP="00784A91">
      <w:pPr>
        <w:pBdr>
          <w:top w:val="single" w:sz="4" w:space="0" w:color="auto"/>
          <w:left w:val="single" w:sz="4" w:space="4" w:color="auto"/>
          <w:bottom w:val="single" w:sz="4" w:space="1" w:color="auto"/>
          <w:right w:val="single" w:sz="4" w:space="4" w:color="auto"/>
        </w:pBdr>
        <w:spacing w:line="240" w:lineRule="auto"/>
        <w:rPr>
          <w:b/>
          <w:szCs w:val="24"/>
          <w:lang w:val="en-CA" w:eastAsia="fr-CA"/>
        </w:rPr>
      </w:pPr>
      <w:r w:rsidRPr="00784A91">
        <w:rPr>
          <w:b/>
          <w:szCs w:val="24"/>
          <w:lang w:val="en-CA" w:eastAsia="fr-CA"/>
        </w:rPr>
        <w:t>Computation of degrees of freedom (Default model)</w:t>
      </w:r>
    </w:p>
    <w:tbl>
      <w:tblPr>
        <w:tblW w:w="0" w:type="auto"/>
        <w:tblCellMar>
          <w:top w:w="15" w:type="dxa"/>
          <w:left w:w="15" w:type="dxa"/>
          <w:bottom w:w="15" w:type="dxa"/>
          <w:right w:w="15" w:type="dxa"/>
        </w:tblCellMar>
        <w:tblLook w:val="04A0" w:firstRow="1" w:lastRow="0" w:firstColumn="1" w:lastColumn="0" w:noHBand="0" w:noVBand="1"/>
      </w:tblPr>
      <w:tblGrid>
        <w:gridCol w:w="4786"/>
        <w:gridCol w:w="640"/>
      </w:tblGrid>
      <w:tr w:rsidR="007D52B1" w:rsidRPr="00784A91" w:rsidTr="007D52B1">
        <w:trPr>
          <w:trHeight w:val="385"/>
        </w:trPr>
        <w:tc>
          <w:tcPr>
            <w:tcW w:w="0" w:type="auto"/>
            <w:shd w:val="clear" w:color="auto" w:fill="auto"/>
            <w:tcMar>
              <w:top w:w="15" w:type="dxa"/>
              <w:left w:w="140" w:type="dxa"/>
              <w:bottom w:w="15" w:type="dxa"/>
              <w:right w:w="140" w:type="dxa"/>
            </w:tcMar>
            <w:vAlign w:val="center"/>
            <w:hideMark/>
          </w:tcPr>
          <w:p w:rsidR="007D52B1" w:rsidRPr="00784A91" w:rsidRDefault="007D52B1" w:rsidP="007D52B1">
            <w:pPr>
              <w:spacing w:after="0" w:line="240" w:lineRule="auto"/>
              <w:rPr>
                <w:szCs w:val="24"/>
                <w:lang w:val="en-CA" w:eastAsia="fr-CA"/>
              </w:rPr>
            </w:pPr>
            <w:r w:rsidRPr="00784A91">
              <w:rPr>
                <w:szCs w:val="24"/>
                <w:lang w:val="en-CA" w:eastAsia="fr-CA"/>
              </w:rPr>
              <w:t>Number of distinct sample moments:</w:t>
            </w:r>
          </w:p>
        </w:tc>
        <w:tc>
          <w:tcPr>
            <w:tcW w:w="0" w:type="auto"/>
            <w:shd w:val="clear" w:color="auto" w:fill="auto"/>
            <w:tcMar>
              <w:top w:w="15" w:type="dxa"/>
              <w:left w:w="140" w:type="dxa"/>
              <w:bottom w:w="15" w:type="dxa"/>
              <w:right w:w="140" w:type="dxa"/>
            </w:tcMar>
            <w:vAlign w:val="center"/>
            <w:hideMark/>
          </w:tcPr>
          <w:p w:rsidR="007D52B1" w:rsidRPr="00784A91" w:rsidRDefault="007D52B1" w:rsidP="007D52B1">
            <w:pPr>
              <w:spacing w:after="0" w:line="240" w:lineRule="auto"/>
              <w:rPr>
                <w:szCs w:val="24"/>
                <w:lang w:eastAsia="fr-CA"/>
              </w:rPr>
            </w:pPr>
            <w:r w:rsidRPr="00784A91">
              <w:rPr>
                <w:szCs w:val="24"/>
                <w:lang w:eastAsia="fr-CA"/>
              </w:rPr>
              <w:t>120</w:t>
            </w:r>
          </w:p>
        </w:tc>
      </w:tr>
      <w:tr w:rsidR="007D52B1" w:rsidRPr="00784A91" w:rsidTr="007D52B1">
        <w:tc>
          <w:tcPr>
            <w:tcW w:w="0" w:type="auto"/>
            <w:shd w:val="clear" w:color="auto" w:fill="auto"/>
            <w:tcMar>
              <w:top w:w="15" w:type="dxa"/>
              <w:left w:w="140" w:type="dxa"/>
              <w:bottom w:w="15" w:type="dxa"/>
              <w:right w:w="140" w:type="dxa"/>
            </w:tcMar>
            <w:vAlign w:val="center"/>
            <w:hideMark/>
          </w:tcPr>
          <w:p w:rsidR="007D52B1" w:rsidRPr="00784A91" w:rsidRDefault="007D52B1" w:rsidP="007D52B1">
            <w:pPr>
              <w:spacing w:after="0" w:line="240" w:lineRule="auto"/>
              <w:rPr>
                <w:szCs w:val="24"/>
                <w:lang w:val="en-CA" w:eastAsia="fr-CA"/>
              </w:rPr>
            </w:pPr>
            <w:r w:rsidRPr="00784A91">
              <w:rPr>
                <w:szCs w:val="24"/>
                <w:lang w:val="en-CA" w:eastAsia="fr-CA"/>
              </w:rPr>
              <w:t>Number of distinct parameters to be estimated:</w:t>
            </w:r>
          </w:p>
        </w:tc>
        <w:tc>
          <w:tcPr>
            <w:tcW w:w="0" w:type="auto"/>
            <w:shd w:val="clear" w:color="auto" w:fill="auto"/>
            <w:tcMar>
              <w:top w:w="15" w:type="dxa"/>
              <w:left w:w="140" w:type="dxa"/>
              <w:bottom w:w="15" w:type="dxa"/>
              <w:right w:w="140" w:type="dxa"/>
            </w:tcMar>
            <w:vAlign w:val="center"/>
            <w:hideMark/>
          </w:tcPr>
          <w:p w:rsidR="007D52B1" w:rsidRPr="00784A91" w:rsidRDefault="007D52B1" w:rsidP="007D52B1">
            <w:pPr>
              <w:spacing w:after="0" w:line="240" w:lineRule="auto"/>
              <w:rPr>
                <w:szCs w:val="24"/>
                <w:lang w:eastAsia="fr-CA"/>
              </w:rPr>
            </w:pPr>
            <w:r w:rsidRPr="00784A91">
              <w:rPr>
                <w:szCs w:val="24"/>
                <w:lang w:eastAsia="fr-CA"/>
              </w:rPr>
              <w:t>74</w:t>
            </w:r>
          </w:p>
        </w:tc>
      </w:tr>
      <w:tr w:rsidR="007D52B1" w:rsidRPr="00784A91" w:rsidTr="007D52B1">
        <w:tc>
          <w:tcPr>
            <w:tcW w:w="0" w:type="auto"/>
            <w:shd w:val="clear" w:color="auto" w:fill="auto"/>
            <w:tcMar>
              <w:top w:w="15" w:type="dxa"/>
              <w:left w:w="140" w:type="dxa"/>
              <w:bottom w:w="15" w:type="dxa"/>
              <w:right w:w="140" w:type="dxa"/>
            </w:tcMar>
            <w:vAlign w:val="center"/>
            <w:hideMark/>
          </w:tcPr>
          <w:p w:rsidR="007D52B1" w:rsidRPr="00784A91" w:rsidRDefault="007D52B1" w:rsidP="007D52B1">
            <w:pPr>
              <w:spacing w:after="0" w:line="240" w:lineRule="auto"/>
              <w:rPr>
                <w:szCs w:val="24"/>
                <w:lang w:eastAsia="fr-CA"/>
              </w:rPr>
            </w:pPr>
            <w:r w:rsidRPr="00784A91">
              <w:rPr>
                <w:szCs w:val="24"/>
                <w:lang w:eastAsia="fr-CA"/>
              </w:rPr>
              <w:t>Degrees of freedom (120 - 74):</w:t>
            </w:r>
          </w:p>
        </w:tc>
        <w:tc>
          <w:tcPr>
            <w:tcW w:w="0" w:type="auto"/>
            <w:shd w:val="clear" w:color="auto" w:fill="auto"/>
            <w:tcMar>
              <w:top w:w="15" w:type="dxa"/>
              <w:left w:w="140" w:type="dxa"/>
              <w:bottom w:w="15" w:type="dxa"/>
              <w:right w:w="140" w:type="dxa"/>
            </w:tcMar>
            <w:vAlign w:val="center"/>
            <w:hideMark/>
          </w:tcPr>
          <w:p w:rsidR="007D52B1" w:rsidRPr="00784A91" w:rsidRDefault="007D52B1" w:rsidP="007D52B1">
            <w:pPr>
              <w:spacing w:after="0" w:line="240" w:lineRule="auto"/>
              <w:rPr>
                <w:szCs w:val="24"/>
                <w:lang w:eastAsia="fr-CA"/>
              </w:rPr>
            </w:pPr>
            <w:r w:rsidRPr="00784A91">
              <w:rPr>
                <w:szCs w:val="24"/>
                <w:lang w:eastAsia="fr-CA"/>
              </w:rPr>
              <w:t>46</w:t>
            </w:r>
          </w:p>
        </w:tc>
      </w:tr>
    </w:tbl>
    <w:p w:rsidR="007D52B1" w:rsidRPr="00784A91" w:rsidRDefault="007D52B1" w:rsidP="007D52B1">
      <w:pPr>
        <w:pBdr>
          <w:top w:val="single" w:sz="4" w:space="1" w:color="auto"/>
          <w:left w:val="single" w:sz="4" w:space="4" w:color="auto"/>
          <w:bottom w:val="single" w:sz="4" w:space="1" w:color="auto"/>
          <w:right w:val="single" w:sz="4" w:space="4" w:color="auto"/>
        </w:pBdr>
        <w:spacing w:before="240" w:line="240" w:lineRule="auto"/>
        <w:rPr>
          <w:b/>
          <w:szCs w:val="24"/>
          <w:lang w:eastAsia="fr-CA"/>
        </w:rPr>
      </w:pPr>
      <w:r w:rsidRPr="00784A91">
        <w:rPr>
          <w:b/>
          <w:szCs w:val="24"/>
          <w:lang w:eastAsia="fr-CA"/>
        </w:rPr>
        <w:t>Result (Default model)</w:t>
      </w:r>
    </w:p>
    <w:p w:rsidR="007D52B1" w:rsidRPr="00784A91" w:rsidRDefault="007D52B1" w:rsidP="007D52B1">
      <w:pPr>
        <w:spacing w:after="0" w:line="240" w:lineRule="auto"/>
        <w:rPr>
          <w:szCs w:val="24"/>
          <w:lang w:eastAsia="fr-CA"/>
        </w:rPr>
      </w:pPr>
      <w:r w:rsidRPr="00784A91">
        <w:rPr>
          <w:szCs w:val="24"/>
          <w:lang w:eastAsia="fr-CA"/>
        </w:rPr>
        <w:t>Minimum was achieved</w:t>
      </w:r>
    </w:p>
    <w:p w:rsidR="007D52B1" w:rsidRPr="00363D1C" w:rsidRDefault="007D52B1" w:rsidP="007D52B1">
      <w:pPr>
        <w:spacing w:after="0" w:line="240" w:lineRule="auto"/>
        <w:rPr>
          <w:szCs w:val="24"/>
          <w:lang w:val="en-CA" w:eastAsia="fr-CA"/>
        </w:rPr>
      </w:pPr>
      <w:r w:rsidRPr="00363D1C">
        <w:rPr>
          <w:szCs w:val="24"/>
          <w:lang w:val="en-CA" w:eastAsia="fr-CA"/>
        </w:rPr>
        <w:t>Chi-square = 92,773</w:t>
      </w:r>
    </w:p>
    <w:p w:rsidR="007D52B1" w:rsidRPr="00363D1C" w:rsidRDefault="007D52B1" w:rsidP="007D52B1">
      <w:pPr>
        <w:spacing w:after="0" w:line="240" w:lineRule="auto"/>
        <w:rPr>
          <w:szCs w:val="24"/>
          <w:lang w:val="en-CA" w:eastAsia="fr-CA"/>
        </w:rPr>
      </w:pPr>
      <w:r w:rsidRPr="00363D1C">
        <w:rPr>
          <w:szCs w:val="24"/>
          <w:lang w:val="en-CA" w:eastAsia="fr-CA"/>
        </w:rPr>
        <w:t>Degrees of freedom = 46</w:t>
      </w:r>
    </w:p>
    <w:p w:rsidR="007D52B1" w:rsidRPr="009934FD" w:rsidRDefault="007D52B1" w:rsidP="007D52B1">
      <w:pPr>
        <w:spacing w:after="0" w:line="240" w:lineRule="auto"/>
        <w:rPr>
          <w:szCs w:val="24"/>
          <w:lang w:eastAsia="fr-CA"/>
        </w:rPr>
      </w:pPr>
      <w:r w:rsidRPr="009934FD">
        <w:rPr>
          <w:szCs w:val="24"/>
          <w:lang w:eastAsia="fr-CA"/>
        </w:rPr>
        <w:t>Probability level = ,000</w:t>
      </w:r>
    </w:p>
    <w:p w:rsidR="007D52B1" w:rsidRPr="009934FD" w:rsidRDefault="007D52B1" w:rsidP="00596D6B"/>
    <w:p w:rsidR="0089328D" w:rsidRDefault="00363D1C" w:rsidP="0018123C">
      <w:pPr>
        <w:ind w:firstLine="567"/>
      </w:pPr>
      <w:r>
        <w:t>Comme il est possible de constater dans</w:t>
      </w:r>
      <w:r w:rsidR="001D7A82">
        <w:t xml:space="preserve"> le haut du tableau 4</w:t>
      </w:r>
      <w:r w:rsidR="007D52B1">
        <w:t xml:space="preserve">, le nombre d’éléments de la matrice S (120) est </w:t>
      </w:r>
      <w:r w:rsidR="00E063EC">
        <w:t xml:space="preserve">effectivement </w:t>
      </w:r>
      <w:r w:rsidR="007D52B1">
        <w:t xml:space="preserve">supérieur au nombre de paramètres à estimer (74), ce qui </w:t>
      </w:r>
      <w:r w:rsidR="00EB1CAE">
        <w:t xml:space="preserve">résulte en un nombre de degrés de liberté positifs (46). </w:t>
      </w:r>
      <w:r w:rsidR="001B4D72">
        <w:t xml:space="preserve">La statistique </w:t>
      </w:r>
      <w:r w:rsidR="00F445D2">
        <w:t xml:space="preserve">du </w:t>
      </w:r>
      <w:r w:rsidR="001B4D72">
        <w:t>chi-deux (</w:t>
      </w:r>
      <w:r w:rsidR="001B4D72">
        <w:rPr>
          <w:rFonts w:cs="Times New Roman"/>
        </w:rPr>
        <w:t>χ</w:t>
      </w:r>
      <w:r w:rsidR="001B4D72" w:rsidRPr="001B4D72">
        <w:rPr>
          <w:vertAlign w:val="superscript"/>
        </w:rPr>
        <w:t>2</w:t>
      </w:r>
      <w:r w:rsidR="001B4D72">
        <w:t xml:space="preserve">) </w:t>
      </w:r>
      <w:r w:rsidR="00472DCA">
        <w:t xml:space="preserve">est égale à 92,773 avec une </w:t>
      </w:r>
      <w:r w:rsidR="00F445D2" w:rsidRPr="00F445D2">
        <w:rPr>
          <w:i/>
        </w:rPr>
        <w:t>p-value</w:t>
      </w:r>
      <w:r w:rsidR="00472DCA">
        <w:t xml:space="preserve"> de 0,000</w:t>
      </w:r>
      <w:r>
        <w:t> </w:t>
      </w:r>
      <w:r w:rsidR="00472DCA">
        <w:t>&lt;</w:t>
      </w:r>
      <w:r>
        <w:t> </w:t>
      </w:r>
      <w:r w:rsidR="00472DCA">
        <w:t>0,05, ce qui implique le rejet de l’hypothèse H</w:t>
      </w:r>
      <w:r w:rsidR="00472DCA" w:rsidRPr="00F445D2">
        <w:rPr>
          <w:vertAlign w:val="subscript"/>
        </w:rPr>
        <w:t>0</w:t>
      </w:r>
      <w:r w:rsidR="00472DCA">
        <w:t xml:space="preserve"> </w:t>
      </w:r>
      <w:r w:rsidR="009775FB">
        <w:t xml:space="preserve">attestant du bon ajustement </w:t>
      </w:r>
      <w:r w:rsidR="003D3A35">
        <w:t xml:space="preserve">entre la matrice S et </w:t>
      </w:r>
      <w:r w:rsidR="007F5FE7">
        <w:t>la matrice</w:t>
      </w:r>
      <w:r w:rsidR="003D3A35">
        <w:t xml:space="preserve"> du modèle </w:t>
      </w:r>
      <m:oMath>
        <m:nary>
          <m:naryPr>
            <m:chr m:val="∑"/>
            <m:limLoc m:val="undOvr"/>
            <m:subHide m:val="1"/>
            <m:supHide m:val="1"/>
            <m:ctrlPr>
              <w:rPr>
                <w:rFonts w:ascii="Cambria Math" w:hAnsi="Cambria Math"/>
                <w:i/>
              </w:rPr>
            </m:ctrlPr>
          </m:naryPr>
          <m:sub/>
          <m:sup/>
          <m:e>
            <m:r>
              <w:rPr>
                <w:rFonts w:ascii="Cambria Math" w:hAnsi="Cambria Math"/>
              </w:rPr>
              <m:t>(ө)</m:t>
            </m:r>
          </m:e>
        </m:nary>
      </m:oMath>
      <w:r w:rsidR="009775FB">
        <w:t xml:space="preserve">. </w:t>
      </w:r>
    </w:p>
    <w:p w:rsidR="00893780" w:rsidRDefault="007F5FE7" w:rsidP="0020179A">
      <w:pPr>
        <w:ind w:firstLine="567"/>
        <w:rPr>
          <w:rFonts w:eastAsiaTheme="minorEastAsia"/>
        </w:rPr>
      </w:pPr>
      <w:r>
        <w:t>Plus précisément</w:t>
      </w:r>
      <w:r w:rsidR="00893780">
        <w:t xml:space="preserve">, dans tout modèle de mesure, on souhaite minimiser la fonction d’écart F[S, </w:t>
      </w:r>
      <m:oMath>
        <m:nary>
          <m:naryPr>
            <m:chr m:val="∑"/>
            <m:limLoc m:val="undOvr"/>
            <m:subHide m:val="1"/>
            <m:supHide m:val="1"/>
            <m:ctrlPr>
              <w:rPr>
                <w:rFonts w:ascii="Cambria Math" w:hAnsi="Cambria Math"/>
                <w:i/>
              </w:rPr>
            </m:ctrlPr>
          </m:naryPr>
          <m:sub/>
          <m:sup/>
          <m:e>
            <m:r>
              <w:rPr>
                <w:rFonts w:ascii="Cambria Math" w:hAnsi="Cambria Math"/>
              </w:rPr>
              <m:t>(ө)</m:t>
            </m:r>
          </m:e>
        </m:nary>
      </m:oMath>
      <w:r w:rsidR="00893780">
        <w:rPr>
          <w:rFonts w:eastAsiaTheme="minorEastAsia"/>
        </w:rPr>
        <w:t>]</w:t>
      </w:r>
      <w:r w:rsidR="00D70551">
        <w:rPr>
          <w:rFonts w:eastAsiaTheme="minorEastAsia"/>
        </w:rPr>
        <w:t>, où</w:t>
      </w:r>
    </w:p>
    <w:p w:rsidR="00D70551" w:rsidRDefault="008B6DEC" w:rsidP="00596D6B">
      <w:pPr>
        <w:rPr>
          <w:rFonts w:eastAsiaTheme="minorEastAsia" w:cs="Times New Roman"/>
          <w:sz w:val="22"/>
        </w:rPr>
      </w:pPr>
      <w:r>
        <w:rPr>
          <w:rFonts w:eastAsiaTheme="minorEastAsia"/>
        </w:rPr>
        <w:t xml:space="preserve">Matrice </w:t>
      </w:r>
      <w:r w:rsidR="00D70551">
        <w:rPr>
          <w:rFonts w:eastAsiaTheme="minorEastAsia"/>
        </w:rPr>
        <w:t>S : matrice des variances-covariances (observations)</w:t>
      </w:r>
      <w:r w:rsidR="00D70551">
        <w:rPr>
          <w:rFonts w:eastAsiaTheme="minorEastAsia"/>
        </w:rPr>
        <w:tab/>
      </w:r>
      <w:r w:rsidR="00D70551">
        <w:rPr>
          <w:rFonts w:eastAsiaTheme="minorEastAsia"/>
        </w:rPr>
        <w:br/>
      </w:r>
      <w:r>
        <w:rPr>
          <w:rFonts w:eastAsiaTheme="minorEastAsia" w:cs="Times New Roman"/>
          <w:sz w:val="22"/>
        </w:rPr>
        <w:t xml:space="preserve">Matrice </w:t>
      </w:r>
      <w:r w:rsidR="00D70551">
        <w:rPr>
          <w:rFonts w:eastAsiaTheme="minorEastAsia" w:cs="Times New Roman"/>
          <w:sz w:val="22"/>
        </w:rPr>
        <w:t>∑ </w:t>
      </w:r>
      <w:r w:rsidR="00D70551">
        <w:rPr>
          <w:rFonts w:eastAsiaTheme="minorEastAsia"/>
          <w:sz w:val="22"/>
        </w:rPr>
        <w:t>: matrice des variances-covariances de la population</w:t>
      </w:r>
      <w:r w:rsidR="00D70551">
        <w:rPr>
          <w:rFonts w:eastAsiaTheme="minorEastAsia"/>
          <w:sz w:val="22"/>
        </w:rPr>
        <w:tab/>
      </w:r>
      <w:r w:rsidR="00D70551">
        <w:rPr>
          <w:rFonts w:eastAsiaTheme="minorEastAsia"/>
          <w:sz w:val="22"/>
        </w:rPr>
        <w:br/>
      </w:r>
      <w:r w:rsidR="00D70551">
        <w:rPr>
          <w:rFonts w:eastAsiaTheme="minorEastAsia" w:cs="Times New Roman"/>
          <w:sz w:val="22"/>
        </w:rPr>
        <w:t>ө </w:t>
      </w:r>
      <w:r w:rsidR="00D70551">
        <w:rPr>
          <w:rFonts w:eastAsiaTheme="minorEastAsia"/>
          <w:sz w:val="22"/>
        </w:rPr>
        <w:t>: vecteur comprenant les paramètres du modèle</w:t>
      </w:r>
      <w:r w:rsidR="00D70551">
        <w:rPr>
          <w:rFonts w:eastAsiaTheme="minorEastAsia"/>
          <w:sz w:val="22"/>
        </w:rPr>
        <w:tab/>
      </w:r>
      <w:r w:rsidR="00D70551">
        <w:rPr>
          <w:rFonts w:eastAsiaTheme="minorEastAsia"/>
          <w:sz w:val="22"/>
        </w:rPr>
        <w:br/>
      </w:r>
      <w:r>
        <w:rPr>
          <w:rFonts w:eastAsiaTheme="minorEastAsia" w:cs="Times New Roman"/>
          <w:sz w:val="22"/>
        </w:rPr>
        <w:t xml:space="preserve">Matrice </w:t>
      </w:r>
      <w:r w:rsidR="00D70551">
        <w:rPr>
          <w:rFonts w:eastAsiaTheme="minorEastAsia" w:cs="Times New Roman"/>
          <w:sz w:val="22"/>
        </w:rPr>
        <w:t>∑(ө) : matrice des variances-covariances associée au modèle</w:t>
      </w:r>
    </w:p>
    <w:p w:rsidR="00920D54" w:rsidRDefault="000368FF" w:rsidP="0018123C">
      <w:pPr>
        <w:ind w:firstLine="567"/>
        <w:rPr>
          <w:rFonts w:eastAsiaTheme="minorEastAsia" w:cs="Times New Roman"/>
          <w:sz w:val="22"/>
        </w:rPr>
      </w:pPr>
      <w:r>
        <w:rPr>
          <w:rFonts w:eastAsiaTheme="minorEastAsia" w:cs="Times New Roman"/>
          <w:sz w:val="22"/>
        </w:rPr>
        <w:t>Cette fonction de minimisation permet d’évaluer l’importance des divergences entre les matrices S et ∑(ө). Ultimement, on espère que l’hypothèse H</w:t>
      </w:r>
      <w:r w:rsidRPr="00920D54">
        <w:rPr>
          <w:rFonts w:eastAsiaTheme="minorEastAsia" w:cs="Times New Roman"/>
          <w:sz w:val="22"/>
          <w:vertAlign w:val="subscript"/>
        </w:rPr>
        <w:t>0</w:t>
      </w:r>
      <w:r>
        <w:rPr>
          <w:rFonts w:eastAsiaTheme="minorEastAsia" w:cs="Times New Roman"/>
          <w:sz w:val="22"/>
        </w:rPr>
        <w:t xml:space="preserve"> </w:t>
      </w:r>
      <w:r w:rsidR="00227B03">
        <w:rPr>
          <w:rFonts w:eastAsiaTheme="minorEastAsia" w:cs="Times New Roman"/>
          <w:sz w:val="22"/>
        </w:rPr>
        <w:t>ne sera pas rejetée</w:t>
      </w:r>
      <w:r>
        <w:rPr>
          <w:rFonts w:eastAsiaTheme="minorEastAsia" w:cs="Times New Roman"/>
          <w:sz w:val="22"/>
        </w:rPr>
        <w:t xml:space="preserve"> et que le modèle s’ajustera correctement aux données observées</w:t>
      </w:r>
      <w:r w:rsidR="00707659">
        <w:rPr>
          <w:rFonts w:eastAsiaTheme="minorEastAsia" w:cs="Times New Roman"/>
          <w:sz w:val="22"/>
        </w:rPr>
        <w:t xml:space="preserve"> (</w:t>
      </w:r>
      <w:r w:rsidR="00576F93">
        <w:rPr>
          <w:rFonts w:eastAsiaTheme="minorEastAsia" w:cs="Times New Roman"/>
          <w:sz w:val="22"/>
        </w:rPr>
        <w:t>Byrne, 2010</w:t>
      </w:r>
      <w:r w:rsidR="00363D1C">
        <w:rPr>
          <w:rFonts w:eastAsiaTheme="minorEastAsia" w:cs="Times New Roman"/>
          <w:sz w:val="22"/>
        </w:rPr>
        <w:t>). Ainsi, on souhaite ne pas rejeter l’hypothèse suivante :</w:t>
      </w:r>
    </w:p>
    <w:p w:rsidR="00920D54" w:rsidRPr="00363D1C" w:rsidRDefault="00920D54" w:rsidP="00596D6B">
      <w:pPr>
        <w:rPr>
          <w:rFonts w:eastAsiaTheme="minorEastAsia" w:cs="Times New Roman"/>
          <w:sz w:val="22"/>
        </w:rPr>
      </w:pPr>
      <w:r w:rsidRPr="00363D1C">
        <w:rPr>
          <w:rFonts w:eastAsiaTheme="minorEastAsia" w:cs="Times New Roman"/>
          <w:sz w:val="22"/>
        </w:rPr>
        <w:t>H</w:t>
      </w:r>
      <w:r w:rsidRPr="00363D1C">
        <w:rPr>
          <w:rFonts w:eastAsiaTheme="minorEastAsia" w:cs="Times New Roman"/>
          <w:sz w:val="22"/>
          <w:vertAlign w:val="subscript"/>
        </w:rPr>
        <w:t>0</w:t>
      </w:r>
      <w:r w:rsidRPr="00363D1C">
        <w:rPr>
          <w:rFonts w:eastAsiaTheme="minorEastAsia" w:cs="Times New Roman"/>
          <w:sz w:val="22"/>
        </w:rPr>
        <w:t> : ∑ = ∑(</w:t>
      </w:r>
      <w:r>
        <w:rPr>
          <w:rFonts w:eastAsiaTheme="minorEastAsia" w:cs="Times New Roman"/>
          <w:sz w:val="22"/>
        </w:rPr>
        <w:t>ө</w:t>
      </w:r>
      <w:r w:rsidRPr="00363D1C">
        <w:rPr>
          <w:rFonts w:eastAsiaTheme="minorEastAsia" w:cs="Times New Roman"/>
          <w:sz w:val="22"/>
        </w:rPr>
        <w:t>) </w:t>
      </w:r>
      <w:r w:rsidRPr="00363D1C">
        <w:rPr>
          <w:rFonts w:eastAsiaTheme="minorEastAsia" w:cs="Times New Roman"/>
          <w:sz w:val="22"/>
        </w:rPr>
        <w:tab/>
      </w:r>
      <w:r w:rsidRPr="00363D1C">
        <w:rPr>
          <w:rFonts w:eastAsiaTheme="minorEastAsia" w:cs="Times New Roman"/>
          <w:sz w:val="22"/>
        </w:rPr>
        <w:br/>
      </w:r>
      <w:r w:rsidR="00D564A0">
        <w:rPr>
          <w:rFonts w:eastAsiaTheme="minorEastAsia" w:cs="Times New Roman"/>
          <w:sz w:val="22"/>
        </w:rPr>
        <w:t xml:space="preserve">   </w:t>
      </w:r>
      <w:r w:rsidRPr="00363D1C">
        <w:rPr>
          <w:rFonts w:eastAsiaTheme="minorEastAsia" w:cs="Times New Roman"/>
          <w:sz w:val="22"/>
        </w:rPr>
        <w:t xml:space="preserve"> ∑ - ∑(</w:t>
      </w:r>
      <w:r>
        <w:rPr>
          <w:rFonts w:eastAsiaTheme="minorEastAsia" w:cs="Times New Roman"/>
          <w:sz w:val="22"/>
        </w:rPr>
        <w:t>ө</w:t>
      </w:r>
      <w:r w:rsidRPr="00363D1C">
        <w:rPr>
          <w:rFonts w:eastAsiaTheme="minorEastAsia" w:cs="Times New Roman"/>
          <w:sz w:val="22"/>
        </w:rPr>
        <w:t>) = 0</w:t>
      </w:r>
    </w:p>
    <w:p w:rsidR="001E17CF" w:rsidRDefault="002C6207" w:rsidP="007F5A1C">
      <w:pPr>
        <w:ind w:firstLine="567"/>
        <w:rPr>
          <w:szCs w:val="24"/>
        </w:rPr>
      </w:pPr>
      <w:r w:rsidRPr="002C6207">
        <w:rPr>
          <w:rFonts w:eastAsiaTheme="minorEastAsia" w:cs="Times New Roman"/>
          <w:sz w:val="22"/>
        </w:rPr>
        <w:t xml:space="preserve">En dépit du fait que </w:t>
      </w:r>
      <w:r w:rsidR="00363D1C">
        <w:rPr>
          <w:rFonts w:eastAsiaTheme="minorEastAsia" w:cs="Times New Roman"/>
          <w:sz w:val="22"/>
        </w:rPr>
        <w:t xml:space="preserve">la </w:t>
      </w:r>
      <w:r w:rsidR="00363D1C" w:rsidRPr="00363D1C">
        <w:rPr>
          <w:rFonts w:eastAsiaTheme="minorEastAsia" w:cs="Times New Roman"/>
          <w:i/>
          <w:sz w:val="22"/>
        </w:rPr>
        <w:t>p-value</w:t>
      </w:r>
      <w:r w:rsidR="00363D1C">
        <w:rPr>
          <w:rFonts w:eastAsiaTheme="minorEastAsia" w:cs="Times New Roman"/>
          <w:sz w:val="22"/>
        </w:rPr>
        <w:t xml:space="preserve"> du</w:t>
      </w:r>
      <w:r w:rsidR="00D564A0">
        <w:rPr>
          <w:rFonts w:eastAsiaTheme="minorEastAsia" w:cs="Times New Roman"/>
          <w:sz w:val="22"/>
        </w:rPr>
        <w:t xml:space="preserve"> </w:t>
      </w:r>
      <w:r w:rsidR="00363D1C" w:rsidRPr="00363D1C">
        <w:rPr>
          <w:rFonts w:cs="Times New Roman"/>
        </w:rPr>
        <w:t>χ</w:t>
      </w:r>
      <w:r w:rsidR="00363D1C" w:rsidRPr="00363D1C">
        <w:rPr>
          <w:vertAlign w:val="superscript"/>
        </w:rPr>
        <w:t>2</w:t>
      </w:r>
      <w:r w:rsidR="00363D1C">
        <w:t xml:space="preserve"> </w:t>
      </w:r>
      <w:r w:rsidR="00707659" w:rsidRPr="00363D1C">
        <w:rPr>
          <w:rFonts w:eastAsiaTheme="minorEastAsia" w:cs="Times New Roman"/>
          <w:sz w:val="22"/>
        </w:rPr>
        <w:t>suggérerait</w:t>
      </w:r>
      <w:r w:rsidR="00707659">
        <w:rPr>
          <w:rFonts w:eastAsiaTheme="minorEastAsia" w:cs="Times New Roman"/>
          <w:sz w:val="22"/>
        </w:rPr>
        <w:t xml:space="preserve"> une</w:t>
      </w:r>
      <w:r w:rsidRPr="002C6207">
        <w:rPr>
          <w:rFonts w:eastAsiaTheme="minorEastAsia" w:cs="Times New Roman"/>
          <w:sz w:val="22"/>
        </w:rPr>
        <w:t xml:space="preserve"> mauvaise</w:t>
      </w:r>
      <w:r w:rsidR="00707659">
        <w:rPr>
          <w:rFonts w:eastAsiaTheme="minorEastAsia" w:cs="Times New Roman"/>
          <w:sz w:val="22"/>
        </w:rPr>
        <w:t xml:space="preserve"> adéquation du modèle, il est essentiel </w:t>
      </w:r>
      <w:r w:rsidR="00363D1C">
        <w:rPr>
          <w:rFonts w:eastAsiaTheme="minorEastAsia" w:cs="Times New Roman"/>
          <w:sz w:val="22"/>
        </w:rPr>
        <w:t>de complémenter notre analyse par</w:t>
      </w:r>
      <w:r w:rsidR="00707659">
        <w:rPr>
          <w:rFonts w:eastAsiaTheme="minorEastAsia" w:cs="Times New Roman"/>
          <w:sz w:val="22"/>
        </w:rPr>
        <w:t xml:space="preserve"> d</w:t>
      </w:r>
      <w:r w:rsidR="00B7198B">
        <w:rPr>
          <w:rFonts w:eastAsiaTheme="minorEastAsia" w:cs="Times New Roman"/>
          <w:sz w:val="22"/>
        </w:rPr>
        <w:t>’autres</w:t>
      </w:r>
      <w:r w:rsidR="00707659">
        <w:rPr>
          <w:rFonts w:eastAsiaTheme="minorEastAsia" w:cs="Times New Roman"/>
          <w:sz w:val="22"/>
        </w:rPr>
        <w:t xml:space="preserve"> statistiques.</w:t>
      </w:r>
      <w:r w:rsidR="00376895">
        <w:rPr>
          <w:rFonts w:eastAsiaTheme="minorEastAsia" w:cs="Times New Roman"/>
          <w:sz w:val="22"/>
        </w:rPr>
        <w:t xml:space="preserve"> En effet, le </w:t>
      </w:r>
      <w:r w:rsidR="00376895">
        <w:rPr>
          <w:rFonts w:cs="Times New Roman"/>
        </w:rPr>
        <w:t>χ</w:t>
      </w:r>
      <w:r w:rsidR="00376895" w:rsidRPr="001B4D72">
        <w:rPr>
          <w:vertAlign w:val="superscript"/>
        </w:rPr>
        <w:t>2</w:t>
      </w:r>
      <w:r w:rsidR="00376895">
        <w:t xml:space="preserve"> est une </w:t>
      </w:r>
      <w:r w:rsidR="00B7198B">
        <w:t>mesure</w:t>
      </w:r>
      <w:r w:rsidR="00376895">
        <w:t xml:space="preserve"> subjective qui « […] rejette facilement l’adéquation du modèle, et ce d’autant plus lorsque la taille d’échantillon est grande […] » (</w:t>
      </w:r>
      <w:r w:rsidR="00376895" w:rsidRPr="00EC042A">
        <w:rPr>
          <w:szCs w:val="24"/>
        </w:rPr>
        <w:t xml:space="preserve">Cadieux et Lévesque, </w:t>
      </w:r>
      <w:r w:rsidR="00376895">
        <w:rPr>
          <w:szCs w:val="24"/>
        </w:rPr>
        <w:t>s.d.</w:t>
      </w:r>
      <w:r w:rsidR="00376895" w:rsidRPr="00EC042A">
        <w:rPr>
          <w:szCs w:val="24"/>
        </w:rPr>
        <w:t xml:space="preserve">, </w:t>
      </w:r>
      <w:r w:rsidR="00376895">
        <w:rPr>
          <w:szCs w:val="24"/>
        </w:rPr>
        <w:t>p.</w:t>
      </w:r>
      <w:r w:rsidR="003101FA">
        <w:rPr>
          <w:szCs w:val="24"/>
        </w:rPr>
        <w:t> </w:t>
      </w:r>
      <w:r w:rsidR="00376895">
        <w:rPr>
          <w:szCs w:val="24"/>
        </w:rPr>
        <w:t xml:space="preserve">394; Byrne, 2010). </w:t>
      </w:r>
      <w:r w:rsidR="009C0B8C">
        <w:rPr>
          <w:szCs w:val="24"/>
        </w:rPr>
        <w:t xml:space="preserve">Il est habituellement proposé </w:t>
      </w:r>
      <w:r w:rsidR="00E53F43">
        <w:rPr>
          <w:szCs w:val="24"/>
        </w:rPr>
        <w:t xml:space="preserve">d’avoir recours à deux statistiques tirées d’un indice absolu, </w:t>
      </w:r>
      <w:r w:rsidR="00E063EC">
        <w:rPr>
          <w:szCs w:val="24"/>
        </w:rPr>
        <w:t xml:space="preserve">à </w:t>
      </w:r>
      <w:r w:rsidR="00E53F43">
        <w:rPr>
          <w:szCs w:val="24"/>
        </w:rPr>
        <w:t xml:space="preserve">deux provenant d’un indice incrémental et finalement </w:t>
      </w:r>
      <w:r w:rsidR="00E063EC">
        <w:rPr>
          <w:szCs w:val="24"/>
        </w:rPr>
        <w:t xml:space="preserve">à </w:t>
      </w:r>
      <w:r w:rsidR="00E53F43">
        <w:rPr>
          <w:szCs w:val="24"/>
        </w:rPr>
        <w:t>une statistique comprise dans l’</w:t>
      </w:r>
      <w:r w:rsidR="00F214D3">
        <w:rPr>
          <w:szCs w:val="24"/>
        </w:rPr>
        <w:t>indice de parcimonie (Cadieux et Lévesque, 2010, p.</w:t>
      </w:r>
      <w:r w:rsidR="00E063EC">
        <w:rPr>
          <w:szCs w:val="24"/>
        </w:rPr>
        <w:t> </w:t>
      </w:r>
      <w:r w:rsidR="00F214D3">
        <w:rPr>
          <w:szCs w:val="24"/>
        </w:rPr>
        <w:t xml:space="preserve">386; </w:t>
      </w:r>
      <w:r w:rsidR="009D684F">
        <w:rPr>
          <w:szCs w:val="24"/>
        </w:rPr>
        <w:t xml:space="preserve">Roussel, Durrieu, Campoy et </w:t>
      </w:r>
      <w:r w:rsidR="004C7319">
        <w:rPr>
          <w:szCs w:val="24"/>
        </w:rPr>
        <w:t xml:space="preserve">El </w:t>
      </w:r>
      <w:r w:rsidR="009D684F">
        <w:rPr>
          <w:szCs w:val="24"/>
        </w:rPr>
        <w:t xml:space="preserve">Akremi, 2002). </w:t>
      </w:r>
    </w:p>
    <w:p w:rsidR="00B7198B" w:rsidRDefault="00B7198B" w:rsidP="007F5A1C">
      <w:pPr>
        <w:ind w:firstLine="567"/>
        <w:rPr>
          <w:szCs w:val="24"/>
        </w:rPr>
      </w:pPr>
      <w:r>
        <w:rPr>
          <w:szCs w:val="24"/>
        </w:rPr>
        <w:t xml:space="preserve">Le tableau </w:t>
      </w:r>
      <w:r w:rsidR="001D7A82">
        <w:rPr>
          <w:szCs w:val="24"/>
        </w:rPr>
        <w:t>5</w:t>
      </w:r>
      <w:r w:rsidR="00BE606F">
        <w:rPr>
          <w:szCs w:val="24"/>
        </w:rPr>
        <w:t xml:space="preserve"> </w:t>
      </w:r>
      <w:r>
        <w:rPr>
          <w:szCs w:val="24"/>
        </w:rPr>
        <w:t xml:space="preserve">regroupe l’ensemble des statistiques </w:t>
      </w:r>
      <w:r w:rsidR="00B53D4B">
        <w:rPr>
          <w:szCs w:val="24"/>
        </w:rPr>
        <w:t>obtenues</w:t>
      </w:r>
      <w:r>
        <w:rPr>
          <w:szCs w:val="24"/>
        </w:rPr>
        <w:t xml:space="preserve"> pour les quatre modèles de mesure à l’étude</w:t>
      </w:r>
      <w:r w:rsidR="003101FA">
        <w:rPr>
          <w:szCs w:val="24"/>
        </w:rPr>
        <w:t xml:space="preserve"> pour l’année 2003</w:t>
      </w:r>
      <w:r>
        <w:rPr>
          <w:szCs w:val="24"/>
        </w:rPr>
        <w:t>.</w:t>
      </w:r>
      <w:r w:rsidR="00BE606F">
        <w:rPr>
          <w:szCs w:val="24"/>
        </w:rPr>
        <w:t xml:space="preserve"> </w:t>
      </w:r>
      <w:r w:rsidR="00EF6BE4">
        <w:rPr>
          <w:szCs w:val="24"/>
        </w:rPr>
        <w:t xml:space="preserve">Les valeurs mises en gras à l’intérieur du tableau </w:t>
      </w:r>
      <w:r w:rsidR="00E063EC">
        <w:rPr>
          <w:szCs w:val="24"/>
        </w:rPr>
        <w:t>re</w:t>
      </w:r>
      <w:r w:rsidR="006228CE">
        <w:rPr>
          <w:szCs w:val="24"/>
        </w:rPr>
        <w:t>flètent</w:t>
      </w:r>
      <w:r w:rsidR="00EF6BE4">
        <w:rPr>
          <w:szCs w:val="24"/>
        </w:rPr>
        <w:t xml:space="preserve"> </w:t>
      </w:r>
      <w:r w:rsidR="008A0163">
        <w:rPr>
          <w:szCs w:val="24"/>
        </w:rPr>
        <w:t xml:space="preserve">une bonne </w:t>
      </w:r>
      <w:r w:rsidR="00EF6BE4">
        <w:rPr>
          <w:szCs w:val="24"/>
        </w:rPr>
        <w:t xml:space="preserve">adéquation du modèle, car elles respectent les seuils </w:t>
      </w:r>
      <w:r w:rsidR="00406C35">
        <w:rPr>
          <w:szCs w:val="24"/>
        </w:rPr>
        <w:t>caractéristiques d’un bon ajustement présentés au ta</w:t>
      </w:r>
      <w:r w:rsidR="001D7A82">
        <w:rPr>
          <w:szCs w:val="24"/>
        </w:rPr>
        <w:t>bleau 6</w:t>
      </w:r>
      <w:r w:rsidR="00406C35">
        <w:rPr>
          <w:szCs w:val="24"/>
        </w:rPr>
        <w:t>.</w:t>
      </w:r>
      <w:r w:rsidR="00BE606F">
        <w:rPr>
          <w:szCs w:val="24"/>
        </w:rPr>
        <w:t xml:space="preserve"> </w:t>
      </w:r>
    </w:p>
    <w:p w:rsidR="00784A91" w:rsidRDefault="00784A91" w:rsidP="00784A91">
      <w:pPr>
        <w:spacing w:after="0" w:line="240" w:lineRule="auto"/>
        <w:jc w:val="center"/>
      </w:pPr>
      <w:r>
        <w:t xml:space="preserve">Tableau </w:t>
      </w:r>
      <w:r w:rsidR="00053C09">
        <w:t>5</w:t>
      </w:r>
    </w:p>
    <w:p w:rsidR="00784A91" w:rsidRPr="00784A91" w:rsidRDefault="00784A91" w:rsidP="00784A91">
      <w:pPr>
        <w:spacing w:line="240" w:lineRule="auto"/>
        <w:jc w:val="center"/>
      </w:pPr>
      <w:r>
        <w:t>Statistiques d’adéquation des quatre modèles de mesure</w:t>
      </w:r>
      <w:r w:rsidR="003101FA">
        <w:t xml:space="preserve"> (2003)</w:t>
      </w:r>
    </w:p>
    <w:tbl>
      <w:tblPr>
        <w:tblStyle w:val="Grilledutableau"/>
        <w:tblW w:w="0" w:type="auto"/>
        <w:tblLayout w:type="fixed"/>
        <w:tblLook w:val="04A0" w:firstRow="1" w:lastRow="0" w:firstColumn="1" w:lastColumn="0" w:noHBand="0" w:noVBand="1"/>
      </w:tblPr>
      <w:tblGrid>
        <w:gridCol w:w="1668"/>
        <w:gridCol w:w="1134"/>
        <w:gridCol w:w="992"/>
        <w:gridCol w:w="1137"/>
        <w:gridCol w:w="1133"/>
        <w:gridCol w:w="1113"/>
        <w:gridCol w:w="1310"/>
      </w:tblGrid>
      <w:tr w:rsidR="00784A91" w:rsidTr="00784A91">
        <w:trPr>
          <w:trHeight w:val="520"/>
        </w:trPr>
        <w:tc>
          <w:tcPr>
            <w:tcW w:w="1668" w:type="dxa"/>
            <w:tcBorders>
              <w:top w:val="nil"/>
              <w:left w:val="nil"/>
              <w:bottom w:val="nil"/>
              <w:right w:val="single" w:sz="4" w:space="0" w:color="auto"/>
            </w:tcBorders>
          </w:tcPr>
          <w:p w:rsidR="006D394D" w:rsidRDefault="006D394D" w:rsidP="00C71397">
            <w:pPr>
              <w:jc w:val="center"/>
              <w:rPr>
                <w:szCs w:val="24"/>
              </w:rPr>
            </w:pPr>
          </w:p>
        </w:tc>
        <w:tc>
          <w:tcPr>
            <w:tcW w:w="6819" w:type="dxa"/>
            <w:gridSpan w:val="6"/>
            <w:tcBorders>
              <w:left w:val="single" w:sz="4" w:space="0" w:color="auto"/>
            </w:tcBorders>
            <w:vAlign w:val="bottom"/>
          </w:tcPr>
          <w:p w:rsidR="006D394D" w:rsidRDefault="006D394D" w:rsidP="006D394D">
            <w:pPr>
              <w:jc w:val="center"/>
              <w:rPr>
                <w:szCs w:val="24"/>
              </w:rPr>
            </w:pPr>
            <w:r>
              <w:rPr>
                <w:szCs w:val="24"/>
              </w:rPr>
              <w:t>INDICES</w:t>
            </w:r>
          </w:p>
        </w:tc>
      </w:tr>
      <w:tr w:rsidR="00784A91" w:rsidTr="00F0468A">
        <w:tc>
          <w:tcPr>
            <w:tcW w:w="1668" w:type="dxa"/>
            <w:tcBorders>
              <w:top w:val="nil"/>
              <w:left w:val="nil"/>
              <w:bottom w:val="single" w:sz="4" w:space="0" w:color="auto"/>
              <w:right w:val="single" w:sz="4" w:space="0" w:color="auto"/>
            </w:tcBorders>
          </w:tcPr>
          <w:p w:rsidR="006D394D" w:rsidRDefault="006D394D" w:rsidP="00C71397">
            <w:pPr>
              <w:jc w:val="center"/>
              <w:rPr>
                <w:szCs w:val="24"/>
              </w:rPr>
            </w:pPr>
          </w:p>
        </w:tc>
        <w:tc>
          <w:tcPr>
            <w:tcW w:w="3263" w:type="dxa"/>
            <w:gridSpan w:val="3"/>
            <w:tcBorders>
              <w:left w:val="single" w:sz="4" w:space="0" w:color="auto"/>
            </w:tcBorders>
            <w:vAlign w:val="bottom"/>
          </w:tcPr>
          <w:p w:rsidR="006D394D" w:rsidRDefault="006D394D" w:rsidP="006D394D">
            <w:pPr>
              <w:jc w:val="center"/>
              <w:rPr>
                <w:szCs w:val="24"/>
              </w:rPr>
            </w:pPr>
            <w:r>
              <w:rPr>
                <w:szCs w:val="24"/>
              </w:rPr>
              <w:t>Absolus</w:t>
            </w:r>
          </w:p>
        </w:tc>
        <w:tc>
          <w:tcPr>
            <w:tcW w:w="2246" w:type="dxa"/>
            <w:gridSpan w:val="2"/>
            <w:vAlign w:val="bottom"/>
          </w:tcPr>
          <w:p w:rsidR="006D394D" w:rsidRDefault="006D394D" w:rsidP="006D394D">
            <w:pPr>
              <w:jc w:val="center"/>
              <w:rPr>
                <w:szCs w:val="24"/>
              </w:rPr>
            </w:pPr>
            <w:r>
              <w:rPr>
                <w:szCs w:val="24"/>
              </w:rPr>
              <w:t>Incrémentaux</w:t>
            </w:r>
          </w:p>
        </w:tc>
        <w:tc>
          <w:tcPr>
            <w:tcW w:w="1310" w:type="dxa"/>
            <w:vAlign w:val="bottom"/>
          </w:tcPr>
          <w:p w:rsidR="006D394D" w:rsidRDefault="006D394D" w:rsidP="006D394D">
            <w:pPr>
              <w:jc w:val="center"/>
              <w:rPr>
                <w:szCs w:val="24"/>
              </w:rPr>
            </w:pPr>
            <w:r>
              <w:rPr>
                <w:szCs w:val="24"/>
              </w:rPr>
              <w:t>Parcimonie</w:t>
            </w:r>
          </w:p>
        </w:tc>
      </w:tr>
      <w:tr w:rsidR="00784A91" w:rsidTr="00F0468A">
        <w:trPr>
          <w:trHeight w:val="249"/>
        </w:trPr>
        <w:tc>
          <w:tcPr>
            <w:tcW w:w="1668" w:type="dxa"/>
            <w:tcBorders>
              <w:top w:val="single" w:sz="4" w:space="0" w:color="auto"/>
              <w:left w:val="single" w:sz="4" w:space="0" w:color="auto"/>
              <w:bottom w:val="single" w:sz="4" w:space="0" w:color="auto"/>
              <w:right w:val="single" w:sz="4" w:space="0" w:color="auto"/>
            </w:tcBorders>
            <w:vAlign w:val="bottom"/>
          </w:tcPr>
          <w:p w:rsidR="006D394D" w:rsidRDefault="00F0468A" w:rsidP="00F0468A">
            <w:pPr>
              <w:jc w:val="center"/>
              <w:rPr>
                <w:szCs w:val="24"/>
              </w:rPr>
            </w:pPr>
            <w:r>
              <w:rPr>
                <w:szCs w:val="24"/>
              </w:rPr>
              <w:t>Modèles</w:t>
            </w:r>
          </w:p>
        </w:tc>
        <w:tc>
          <w:tcPr>
            <w:tcW w:w="1134" w:type="dxa"/>
            <w:tcBorders>
              <w:left w:val="single" w:sz="4" w:space="0" w:color="auto"/>
              <w:bottom w:val="single" w:sz="4" w:space="0" w:color="auto"/>
            </w:tcBorders>
            <w:vAlign w:val="bottom"/>
          </w:tcPr>
          <w:p w:rsidR="006D394D" w:rsidRDefault="006D394D" w:rsidP="006D394D">
            <w:pPr>
              <w:jc w:val="center"/>
              <w:rPr>
                <w:szCs w:val="24"/>
              </w:rPr>
            </w:pPr>
            <w:r>
              <w:rPr>
                <w:rFonts w:cs="Times New Roman"/>
                <w:szCs w:val="24"/>
              </w:rPr>
              <w:t>χ</w:t>
            </w:r>
            <w:r w:rsidRPr="00C71397">
              <w:rPr>
                <w:szCs w:val="24"/>
                <w:vertAlign w:val="superscript"/>
              </w:rPr>
              <w:t>2</w:t>
            </w:r>
          </w:p>
        </w:tc>
        <w:tc>
          <w:tcPr>
            <w:tcW w:w="992" w:type="dxa"/>
            <w:vAlign w:val="bottom"/>
          </w:tcPr>
          <w:p w:rsidR="006D394D" w:rsidRDefault="006D394D" w:rsidP="006D394D">
            <w:pPr>
              <w:jc w:val="center"/>
              <w:rPr>
                <w:szCs w:val="24"/>
              </w:rPr>
            </w:pPr>
            <w:r>
              <w:rPr>
                <w:szCs w:val="24"/>
              </w:rPr>
              <w:t>GFI</w:t>
            </w:r>
          </w:p>
        </w:tc>
        <w:tc>
          <w:tcPr>
            <w:tcW w:w="1137" w:type="dxa"/>
            <w:vAlign w:val="bottom"/>
          </w:tcPr>
          <w:p w:rsidR="006D394D" w:rsidRDefault="006D394D" w:rsidP="006D394D">
            <w:pPr>
              <w:jc w:val="center"/>
              <w:rPr>
                <w:szCs w:val="24"/>
              </w:rPr>
            </w:pPr>
            <w:r>
              <w:rPr>
                <w:szCs w:val="24"/>
              </w:rPr>
              <w:t>RMSEA</w:t>
            </w:r>
          </w:p>
        </w:tc>
        <w:tc>
          <w:tcPr>
            <w:tcW w:w="1133" w:type="dxa"/>
            <w:vAlign w:val="bottom"/>
          </w:tcPr>
          <w:p w:rsidR="006D394D" w:rsidRDefault="006D394D" w:rsidP="006D394D">
            <w:pPr>
              <w:jc w:val="center"/>
              <w:rPr>
                <w:szCs w:val="24"/>
              </w:rPr>
            </w:pPr>
            <w:r>
              <w:rPr>
                <w:szCs w:val="24"/>
              </w:rPr>
              <w:t>TLI</w:t>
            </w:r>
          </w:p>
        </w:tc>
        <w:tc>
          <w:tcPr>
            <w:tcW w:w="1113" w:type="dxa"/>
            <w:vAlign w:val="bottom"/>
          </w:tcPr>
          <w:p w:rsidR="006D394D" w:rsidRDefault="006D394D" w:rsidP="006D394D">
            <w:pPr>
              <w:jc w:val="center"/>
              <w:rPr>
                <w:szCs w:val="24"/>
              </w:rPr>
            </w:pPr>
            <w:r>
              <w:rPr>
                <w:szCs w:val="24"/>
              </w:rPr>
              <w:t>CFI</w:t>
            </w:r>
          </w:p>
        </w:tc>
        <w:tc>
          <w:tcPr>
            <w:tcW w:w="1310" w:type="dxa"/>
            <w:vAlign w:val="bottom"/>
          </w:tcPr>
          <w:p w:rsidR="006D394D" w:rsidRDefault="006D394D" w:rsidP="006D394D">
            <w:pPr>
              <w:jc w:val="center"/>
              <w:rPr>
                <w:szCs w:val="24"/>
              </w:rPr>
            </w:pPr>
            <w:r>
              <w:rPr>
                <w:szCs w:val="24"/>
              </w:rPr>
              <w:t>CMINDF</w:t>
            </w:r>
          </w:p>
        </w:tc>
      </w:tr>
      <w:tr w:rsidR="00784A91" w:rsidTr="00F0468A">
        <w:tc>
          <w:tcPr>
            <w:tcW w:w="1668" w:type="dxa"/>
            <w:tcBorders>
              <w:top w:val="single" w:sz="4" w:space="0" w:color="auto"/>
            </w:tcBorders>
            <w:vAlign w:val="center"/>
          </w:tcPr>
          <w:p w:rsidR="006D394D" w:rsidRDefault="00784A91" w:rsidP="003101FA">
            <w:pPr>
              <w:jc w:val="center"/>
              <w:rPr>
                <w:szCs w:val="24"/>
              </w:rPr>
            </w:pPr>
            <w:r>
              <w:rPr>
                <w:szCs w:val="24"/>
              </w:rPr>
              <w:t>Composition du conseil</w:t>
            </w:r>
          </w:p>
        </w:tc>
        <w:tc>
          <w:tcPr>
            <w:tcW w:w="1134" w:type="dxa"/>
            <w:tcBorders>
              <w:top w:val="single" w:sz="4" w:space="0" w:color="auto"/>
            </w:tcBorders>
            <w:vAlign w:val="center"/>
          </w:tcPr>
          <w:p w:rsidR="006D394D" w:rsidRDefault="00784A91" w:rsidP="006D394D">
            <w:pPr>
              <w:jc w:val="center"/>
              <w:rPr>
                <w:szCs w:val="24"/>
              </w:rPr>
            </w:pPr>
            <w:r>
              <w:rPr>
                <w:szCs w:val="24"/>
              </w:rPr>
              <w:t>92,773</w:t>
            </w:r>
          </w:p>
          <w:p w:rsidR="00784A91" w:rsidRDefault="00784A91" w:rsidP="006D394D">
            <w:pPr>
              <w:jc w:val="center"/>
              <w:rPr>
                <w:szCs w:val="24"/>
              </w:rPr>
            </w:pPr>
            <w:r>
              <w:rPr>
                <w:szCs w:val="24"/>
              </w:rPr>
              <w:t>p-value : 0,000</w:t>
            </w:r>
          </w:p>
        </w:tc>
        <w:tc>
          <w:tcPr>
            <w:tcW w:w="992" w:type="dxa"/>
            <w:vAlign w:val="center"/>
          </w:tcPr>
          <w:p w:rsidR="006D394D" w:rsidRPr="00554D6B" w:rsidRDefault="0091132D" w:rsidP="006D394D">
            <w:pPr>
              <w:jc w:val="center"/>
              <w:rPr>
                <w:b/>
                <w:szCs w:val="24"/>
              </w:rPr>
            </w:pPr>
            <w:r w:rsidRPr="00554D6B">
              <w:rPr>
                <w:b/>
                <w:szCs w:val="24"/>
              </w:rPr>
              <w:t>0,945</w:t>
            </w:r>
          </w:p>
        </w:tc>
        <w:tc>
          <w:tcPr>
            <w:tcW w:w="1137" w:type="dxa"/>
            <w:vAlign w:val="center"/>
          </w:tcPr>
          <w:p w:rsidR="006D394D" w:rsidRPr="00554D6B" w:rsidRDefault="0091132D" w:rsidP="006D394D">
            <w:pPr>
              <w:jc w:val="center"/>
              <w:rPr>
                <w:b/>
                <w:szCs w:val="24"/>
              </w:rPr>
            </w:pPr>
            <w:r w:rsidRPr="00554D6B">
              <w:rPr>
                <w:b/>
                <w:szCs w:val="24"/>
              </w:rPr>
              <w:t>0,073</w:t>
            </w:r>
          </w:p>
        </w:tc>
        <w:tc>
          <w:tcPr>
            <w:tcW w:w="1133" w:type="dxa"/>
            <w:vAlign w:val="center"/>
          </w:tcPr>
          <w:p w:rsidR="006D394D" w:rsidRPr="00554D6B" w:rsidRDefault="0091132D" w:rsidP="006D394D">
            <w:pPr>
              <w:jc w:val="center"/>
              <w:rPr>
                <w:szCs w:val="24"/>
              </w:rPr>
            </w:pPr>
            <w:r w:rsidRPr="00554D6B">
              <w:rPr>
                <w:szCs w:val="24"/>
              </w:rPr>
              <w:t>0,856</w:t>
            </w:r>
          </w:p>
        </w:tc>
        <w:tc>
          <w:tcPr>
            <w:tcW w:w="1113" w:type="dxa"/>
            <w:vAlign w:val="center"/>
          </w:tcPr>
          <w:p w:rsidR="006D394D" w:rsidRPr="00554D6B" w:rsidRDefault="0091132D" w:rsidP="006D394D">
            <w:pPr>
              <w:jc w:val="center"/>
              <w:rPr>
                <w:b/>
                <w:szCs w:val="24"/>
              </w:rPr>
            </w:pPr>
            <w:r w:rsidRPr="00554D6B">
              <w:rPr>
                <w:b/>
                <w:szCs w:val="24"/>
              </w:rPr>
              <w:t>0,937</w:t>
            </w:r>
          </w:p>
        </w:tc>
        <w:tc>
          <w:tcPr>
            <w:tcW w:w="1310" w:type="dxa"/>
            <w:vAlign w:val="center"/>
          </w:tcPr>
          <w:p w:rsidR="006D394D" w:rsidRPr="00554D6B" w:rsidRDefault="0091132D" w:rsidP="006D394D">
            <w:pPr>
              <w:jc w:val="center"/>
              <w:rPr>
                <w:b/>
                <w:szCs w:val="24"/>
              </w:rPr>
            </w:pPr>
            <w:r w:rsidRPr="00554D6B">
              <w:rPr>
                <w:b/>
                <w:szCs w:val="24"/>
              </w:rPr>
              <w:t>2,017</w:t>
            </w:r>
          </w:p>
        </w:tc>
      </w:tr>
      <w:tr w:rsidR="00784A91" w:rsidTr="003101FA">
        <w:tc>
          <w:tcPr>
            <w:tcW w:w="1668" w:type="dxa"/>
            <w:vAlign w:val="center"/>
          </w:tcPr>
          <w:p w:rsidR="006D394D" w:rsidRDefault="00784A91" w:rsidP="003101FA">
            <w:pPr>
              <w:jc w:val="center"/>
              <w:rPr>
                <w:szCs w:val="24"/>
              </w:rPr>
            </w:pPr>
            <w:r>
              <w:rPr>
                <w:szCs w:val="24"/>
              </w:rPr>
              <w:t>Rémunération</w:t>
            </w:r>
          </w:p>
        </w:tc>
        <w:tc>
          <w:tcPr>
            <w:tcW w:w="1134" w:type="dxa"/>
            <w:vAlign w:val="center"/>
          </w:tcPr>
          <w:p w:rsidR="006D394D" w:rsidRDefault="00784A91" w:rsidP="006D394D">
            <w:pPr>
              <w:jc w:val="center"/>
              <w:rPr>
                <w:szCs w:val="24"/>
              </w:rPr>
            </w:pPr>
            <w:r>
              <w:rPr>
                <w:szCs w:val="24"/>
              </w:rPr>
              <w:t>86,120</w:t>
            </w:r>
          </w:p>
          <w:p w:rsidR="00784A91" w:rsidRDefault="00784A91" w:rsidP="00784A91">
            <w:pPr>
              <w:jc w:val="center"/>
              <w:rPr>
                <w:szCs w:val="24"/>
              </w:rPr>
            </w:pPr>
            <w:r>
              <w:rPr>
                <w:szCs w:val="24"/>
              </w:rPr>
              <w:t>p-value : 0,000</w:t>
            </w:r>
          </w:p>
        </w:tc>
        <w:tc>
          <w:tcPr>
            <w:tcW w:w="992" w:type="dxa"/>
            <w:vAlign w:val="center"/>
          </w:tcPr>
          <w:p w:rsidR="006D394D" w:rsidRPr="00554D6B" w:rsidRDefault="0091132D" w:rsidP="006D394D">
            <w:pPr>
              <w:jc w:val="center"/>
              <w:rPr>
                <w:b/>
                <w:szCs w:val="24"/>
              </w:rPr>
            </w:pPr>
            <w:r w:rsidRPr="00554D6B">
              <w:rPr>
                <w:b/>
                <w:szCs w:val="24"/>
              </w:rPr>
              <w:t>0,93</w:t>
            </w:r>
          </w:p>
        </w:tc>
        <w:tc>
          <w:tcPr>
            <w:tcW w:w="1137" w:type="dxa"/>
            <w:vAlign w:val="center"/>
          </w:tcPr>
          <w:p w:rsidR="006D394D" w:rsidRPr="00554D6B" w:rsidRDefault="0091132D" w:rsidP="006D394D">
            <w:pPr>
              <w:jc w:val="center"/>
              <w:rPr>
                <w:szCs w:val="24"/>
              </w:rPr>
            </w:pPr>
            <w:r w:rsidRPr="00554D6B">
              <w:rPr>
                <w:szCs w:val="24"/>
              </w:rPr>
              <w:t>0,102</w:t>
            </w:r>
          </w:p>
        </w:tc>
        <w:tc>
          <w:tcPr>
            <w:tcW w:w="1133" w:type="dxa"/>
            <w:vAlign w:val="center"/>
          </w:tcPr>
          <w:p w:rsidR="006D394D" w:rsidRPr="00554D6B" w:rsidRDefault="0091132D" w:rsidP="006D394D">
            <w:pPr>
              <w:jc w:val="center"/>
              <w:rPr>
                <w:szCs w:val="24"/>
              </w:rPr>
            </w:pPr>
            <w:r w:rsidRPr="00554D6B">
              <w:rPr>
                <w:szCs w:val="24"/>
              </w:rPr>
              <w:t>0,707</w:t>
            </w:r>
          </w:p>
        </w:tc>
        <w:tc>
          <w:tcPr>
            <w:tcW w:w="1113" w:type="dxa"/>
            <w:vAlign w:val="center"/>
          </w:tcPr>
          <w:p w:rsidR="006D394D" w:rsidRPr="00554D6B" w:rsidRDefault="0091132D" w:rsidP="006D394D">
            <w:pPr>
              <w:jc w:val="center"/>
              <w:rPr>
                <w:szCs w:val="24"/>
              </w:rPr>
            </w:pPr>
            <w:r w:rsidRPr="00554D6B">
              <w:rPr>
                <w:szCs w:val="24"/>
              </w:rPr>
              <w:t>0,846</w:t>
            </w:r>
          </w:p>
        </w:tc>
        <w:tc>
          <w:tcPr>
            <w:tcW w:w="1310" w:type="dxa"/>
            <w:vAlign w:val="center"/>
          </w:tcPr>
          <w:p w:rsidR="006D394D" w:rsidRPr="00554D6B" w:rsidRDefault="0091132D" w:rsidP="006D394D">
            <w:pPr>
              <w:jc w:val="center"/>
              <w:rPr>
                <w:b/>
                <w:szCs w:val="24"/>
              </w:rPr>
            </w:pPr>
            <w:r w:rsidRPr="00554D6B">
              <w:rPr>
                <w:b/>
                <w:szCs w:val="24"/>
              </w:rPr>
              <w:t>2,970</w:t>
            </w:r>
          </w:p>
        </w:tc>
      </w:tr>
      <w:tr w:rsidR="00784A91" w:rsidTr="003101FA">
        <w:tc>
          <w:tcPr>
            <w:tcW w:w="1668" w:type="dxa"/>
            <w:vAlign w:val="center"/>
          </w:tcPr>
          <w:p w:rsidR="006D394D" w:rsidRDefault="00784A91" w:rsidP="003101FA">
            <w:pPr>
              <w:jc w:val="center"/>
              <w:rPr>
                <w:szCs w:val="24"/>
              </w:rPr>
            </w:pPr>
            <w:r>
              <w:rPr>
                <w:szCs w:val="24"/>
              </w:rPr>
              <w:t>Droits des actionnaires</w:t>
            </w:r>
          </w:p>
        </w:tc>
        <w:tc>
          <w:tcPr>
            <w:tcW w:w="1134" w:type="dxa"/>
            <w:vAlign w:val="center"/>
          </w:tcPr>
          <w:p w:rsidR="006D394D" w:rsidRDefault="0091132D" w:rsidP="006D394D">
            <w:pPr>
              <w:jc w:val="center"/>
              <w:rPr>
                <w:szCs w:val="24"/>
              </w:rPr>
            </w:pPr>
            <w:r>
              <w:rPr>
                <w:szCs w:val="24"/>
              </w:rPr>
              <w:t>108,287</w:t>
            </w:r>
          </w:p>
          <w:p w:rsidR="0091132D" w:rsidRDefault="0091132D" w:rsidP="006D394D">
            <w:pPr>
              <w:jc w:val="center"/>
              <w:rPr>
                <w:szCs w:val="24"/>
              </w:rPr>
            </w:pPr>
            <w:r>
              <w:rPr>
                <w:szCs w:val="24"/>
              </w:rPr>
              <w:t>p-value : 0,000</w:t>
            </w:r>
          </w:p>
        </w:tc>
        <w:tc>
          <w:tcPr>
            <w:tcW w:w="992" w:type="dxa"/>
            <w:vAlign w:val="center"/>
          </w:tcPr>
          <w:p w:rsidR="006D394D" w:rsidRPr="00554D6B" w:rsidRDefault="0091132D" w:rsidP="006D394D">
            <w:pPr>
              <w:jc w:val="center"/>
              <w:rPr>
                <w:b/>
                <w:szCs w:val="24"/>
              </w:rPr>
            </w:pPr>
            <w:r w:rsidRPr="00554D6B">
              <w:rPr>
                <w:b/>
                <w:szCs w:val="24"/>
              </w:rPr>
              <w:t>0,921</w:t>
            </w:r>
          </w:p>
        </w:tc>
        <w:tc>
          <w:tcPr>
            <w:tcW w:w="1137" w:type="dxa"/>
            <w:vAlign w:val="center"/>
          </w:tcPr>
          <w:p w:rsidR="006D394D" w:rsidRPr="00554D6B" w:rsidRDefault="0091132D" w:rsidP="006D394D">
            <w:pPr>
              <w:jc w:val="center"/>
              <w:rPr>
                <w:szCs w:val="24"/>
              </w:rPr>
            </w:pPr>
            <w:r w:rsidRPr="00554D6B">
              <w:rPr>
                <w:szCs w:val="24"/>
              </w:rPr>
              <w:t>0,107</w:t>
            </w:r>
          </w:p>
        </w:tc>
        <w:tc>
          <w:tcPr>
            <w:tcW w:w="1133" w:type="dxa"/>
            <w:vAlign w:val="center"/>
          </w:tcPr>
          <w:p w:rsidR="006D394D" w:rsidRPr="00554D6B" w:rsidRDefault="0091132D" w:rsidP="006D394D">
            <w:pPr>
              <w:jc w:val="center"/>
              <w:rPr>
                <w:szCs w:val="24"/>
              </w:rPr>
            </w:pPr>
            <w:r w:rsidRPr="00554D6B">
              <w:rPr>
                <w:szCs w:val="24"/>
              </w:rPr>
              <w:t>0,615</w:t>
            </w:r>
          </w:p>
        </w:tc>
        <w:tc>
          <w:tcPr>
            <w:tcW w:w="1113" w:type="dxa"/>
            <w:vAlign w:val="center"/>
          </w:tcPr>
          <w:p w:rsidR="006D394D" w:rsidRPr="00554D6B" w:rsidRDefault="0091132D" w:rsidP="006D394D">
            <w:pPr>
              <w:jc w:val="center"/>
              <w:rPr>
                <w:szCs w:val="24"/>
              </w:rPr>
            </w:pPr>
            <w:r w:rsidRPr="00554D6B">
              <w:rPr>
                <w:szCs w:val="24"/>
              </w:rPr>
              <w:t>0,802</w:t>
            </w:r>
          </w:p>
        </w:tc>
        <w:tc>
          <w:tcPr>
            <w:tcW w:w="1310" w:type="dxa"/>
            <w:vAlign w:val="center"/>
          </w:tcPr>
          <w:p w:rsidR="006D394D" w:rsidRPr="00554D6B" w:rsidRDefault="0091132D" w:rsidP="006D394D">
            <w:pPr>
              <w:jc w:val="center"/>
              <w:rPr>
                <w:b/>
                <w:szCs w:val="24"/>
              </w:rPr>
            </w:pPr>
            <w:r w:rsidRPr="00554D6B">
              <w:rPr>
                <w:b/>
                <w:szCs w:val="24"/>
              </w:rPr>
              <w:t>3,185</w:t>
            </w:r>
          </w:p>
        </w:tc>
      </w:tr>
      <w:tr w:rsidR="00784A91" w:rsidTr="003101FA">
        <w:tc>
          <w:tcPr>
            <w:tcW w:w="1668" w:type="dxa"/>
            <w:vAlign w:val="center"/>
          </w:tcPr>
          <w:p w:rsidR="006D394D" w:rsidRDefault="00784A91" w:rsidP="003101FA">
            <w:pPr>
              <w:jc w:val="center"/>
              <w:rPr>
                <w:szCs w:val="24"/>
              </w:rPr>
            </w:pPr>
            <w:r>
              <w:rPr>
                <w:szCs w:val="24"/>
              </w:rPr>
              <w:t>Transparence</w:t>
            </w:r>
          </w:p>
        </w:tc>
        <w:tc>
          <w:tcPr>
            <w:tcW w:w="1134" w:type="dxa"/>
            <w:vAlign w:val="center"/>
          </w:tcPr>
          <w:p w:rsidR="006D394D" w:rsidRDefault="0091132D" w:rsidP="006D394D">
            <w:pPr>
              <w:jc w:val="center"/>
              <w:rPr>
                <w:szCs w:val="24"/>
              </w:rPr>
            </w:pPr>
            <w:r>
              <w:rPr>
                <w:szCs w:val="24"/>
              </w:rPr>
              <w:t>69,707</w:t>
            </w:r>
          </w:p>
          <w:p w:rsidR="0091132D" w:rsidRDefault="0091132D" w:rsidP="006D394D">
            <w:pPr>
              <w:jc w:val="center"/>
              <w:rPr>
                <w:szCs w:val="24"/>
              </w:rPr>
            </w:pPr>
            <w:r>
              <w:rPr>
                <w:szCs w:val="24"/>
              </w:rPr>
              <w:t>p-value : 0,000</w:t>
            </w:r>
          </w:p>
        </w:tc>
        <w:tc>
          <w:tcPr>
            <w:tcW w:w="992" w:type="dxa"/>
            <w:vAlign w:val="center"/>
          </w:tcPr>
          <w:p w:rsidR="006D394D" w:rsidRPr="00554D6B" w:rsidRDefault="0091132D" w:rsidP="006D394D">
            <w:pPr>
              <w:jc w:val="center"/>
              <w:rPr>
                <w:b/>
                <w:szCs w:val="24"/>
              </w:rPr>
            </w:pPr>
            <w:r w:rsidRPr="00554D6B">
              <w:rPr>
                <w:b/>
                <w:szCs w:val="24"/>
              </w:rPr>
              <w:t>0,948</w:t>
            </w:r>
          </w:p>
        </w:tc>
        <w:tc>
          <w:tcPr>
            <w:tcW w:w="1137" w:type="dxa"/>
            <w:vAlign w:val="center"/>
          </w:tcPr>
          <w:p w:rsidR="006D394D" w:rsidRPr="00554D6B" w:rsidRDefault="0091132D" w:rsidP="006D394D">
            <w:pPr>
              <w:jc w:val="center"/>
              <w:rPr>
                <w:szCs w:val="24"/>
              </w:rPr>
            </w:pPr>
            <w:r w:rsidRPr="00554D6B">
              <w:rPr>
                <w:szCs w:val="24"/>
              </w:rPr>
              <w:t>0,086</w:t>
            </w:r>
          </w:p>
        </w:tc>
        <w:tc>
          <w:tcPr>
            <w:tcW w:w="1133" w:type="dxa"/>
            <w:vAlign w:val="center"/>
          </w:tcPr>
          <w:p w:rsidR="006D394D" w:rsidRPr="00554D6B" w:rsidRDefault="0091132D" w:rsidP="006D394D">
            <w:pPr>
              <w:jc w:val="center"/>
              <w:rPr>
                <w:szCs w:val="24"/>
              </w:rPr>
            </w:pPr>
            <w:r w:rsidRPr="00554D6B">
              <w:rPr>
                <w:szCs w:val="24"/>
              </w:rPr>
              <w:t>0,818</w:t>
            </w:r>
          </w:p>
        </w:tc>
        <w:tc>
          <w:tcPr>
            <w:tcW w:w="1113" w:type="dxa"/>
            <w:vAlign w:val="center"/>
          </w:tcPr>
          <w:p w:rsidR="006D394D" w:rsidRPr="00554D6B" w:rsidRDefault="0091132D" w:rsidP="006D394D">
            <w:pPr>
              <w:jc w:val="center"/>
              <w:rPr>
                <w:b/>
                <w:szCs w:val="24"/>
              </w:rPr>
            </w:pPr>
            <w:r w:rsidRPr="00554D6B">
              <w:rPr>
                <w:b/>
                <w:szCs w:val="24"/>
              </w:rPr>
              <w:t>0,904</w:t>
            </w:r>
          </w:p>
        </w:tc>
        <w:tc>
          <w:tcPr>
            <w:tcW w:w="1310" w:type="dxa"/>
            <w:vAlign w:val="center"/>
          </w:tcPr>
          <w:p w:rsidR="006D394D" w:rsidRPr="00554D6B" w:rsidRDefault="0091132D" w:rsidP="006D394D">
            <w:pPr>
              <w:jc w:val="center"/>
              <w:rPr>
                <w:b/>
                <w:szCs w:val="24"/>
              </w:rPr>
            </w:pPr>
            <w:r w:rsidRPr="00554D6B">
              <w:rPr>
                <w:b/>
                <w:szCs w:val="24"/>
              </w:rPr>
              <w:t>2,404</w:t>
            </w:r>
          </w:p>
        </w:tc>
      </w:tr>
    </w:tbl>
    <w:p w:rsidR="00AF41AE" w:rsidRDefault="00AF41AE" w:rsidP="00EB6B02">
      <w:pPr>
        <w:rPr>
          <w:szCs w:val="24"/>
        </w:rPr>
        <w:sectPr w:rsidR="00AF41AE" w:rsidSect="00355173">
          <w:pgSz w:w="12240" w:h="15840"/>
          <w:pgMar w:top="1701" w:right="1701" w:bottom="1701" w:left="2268" w:header="709" w:footer="709" w:gutter="0"/>
          <w:cols w:space="708"/>
          <w:docGrid w:linePitch="360"/>
        </w:sectPr>
      </w:pPr>
    </w:p>
    <w:p w:rsidR="00706807" w:rsidRDefault="00011743" w:rsidP="00706807">
      <w:pPr>
        <w:spacing w:after="0" w:line="240" w:lineRule="auto"/>
        <w:jc w:val="center"/>
      </w:pPr>
      <w:r>
        <w:t>Tableau 6</w:t>
      </w:r>
    </w:p>
    <w:p w:rsidR="00706807" w:rsidRDefault="00706807" w:rsidP="00706807">
      <w:pPr>
        <w:spacing w:line="240" w:lineRule="auto"/>
        <w:jc w:val="center"/>
      </w:pPr>
      <w:r>
        <w:t>Interprétation des statistiques d’adéquation</w:t>
      </w:r>
    </w:p>
    <w:tbl>
      <w:tblPr>
        <w:tblStyle w:val="Grilledutableau"/>
        <w:tblW w:w="0" w:type="auto"/>
        <w:tblLayout w:type="fixed"/>
        <w:tblLook w:val="04A0" w:firstRow="1" w:lastRow="0" w:firstColumn="1" w:lastColumn="0" w:noHBand="0" w:noVBand="1"/>
      </w:tblPr>
      <w:tblGrid>
        <w:gridCol w:w="534"/>
        <w:gridCol w:w="1559"/>
        <w:gridCol w:w="1276"/>
        <w:gridCol w:w="5118"/>
      </w:tblGrid>
      <w:tr w:rsidR="00BE606F" w:rsidTr="00B53D4B">
        <w:tc>
          <w:tcPr>
            <w:tcW w:w="534" w:type="dxa"/>
            <w:vMerge w:val="restart"/>
            <w:textDirection w:val="btLr"/>
          </w:tcPr>
          <w:p w:rsidR="00BE606F" w:rsidRDefault="00BE606F" w:rsidP="00BE606F">
            <w:pPr>
              <w:ind w:left="113" w:right="113"/>
              <w:jc w:val="center"/>
            </w:pPr>
            <w:r>
              <w:t>INDICES</w:t>
            </w:r>
          </w:p>
        </w:tc>
        <w:tc>
          <w:tcPr>
            <w:tcW w:w="1559" w:type="dxa"/>
            <w:vMerge w:val="restart"/>
            <w:vAlign w:val="center"/>
          </w:tcPr>
          <w:p w:rsidR="00BE606F" w:rsidRDefault="00BE606F" w:rsidP="00B53D4B">
            <w:pPr>
              <w:jc w:val="center"/>
            </w:pPr>
            <w:r>
              <w:t>Absolus</w:t>
            </w:r>
          </w:p>
        </w:tc>
        <w:tc>
          <w:tcPr>
            <w:tcW w:w="1276" w:type="dxa"/>
            <w:vAlign w:val="center"/>
          </w:tcPr>
          <w:p w:rsidR="00BE606F" w:rsidRDefault="00BE606F" w:rsidP="00B53D4B">
            <w:pPr>
              <w:jc w:val="center"/>
            </w:pPr>
            <w:r>
              <w:t>GFI</w:t>
            </w:r>
          </w:p>
        </w:tc>
        <w:tc>
          <w:tcPr>
            <w:tcW w:w="5118" w:type="dxa"/>
          </w:tcPr>
          <w:p w:rsidR="00BE606F" w:rsidRPr="000F6917" w:rsidRDefault="00BE606F" w:rsidP="00BE606F">
            <w:pPr>
              <w:jc w:val="left"/>
              <w:rPr>
                <w:rFonts w:eastAsiaTheme="minorEastAsia" w:cs="Times New Roman"/>
                <w:i/>
                <w:szCs w:val="24"/>
              </w:rPr>
            </w:pPr>
            <w:r w:rsidRPr="000F6917">
              <w:rPr>
                <w:rFonts w:eastAsiaTheme="minorEastAsia" w:cs="Times New Roman"/>
                <w:i/>
                <w:szCs w:val="24"/>
              </w:rPr>
              <w:t>Goodness-of-fit index</w:t>
            </w:r>
          </w:p>
          <w:p w:rsidR="00BE606F" w:rsidRDefault="00BE606F" w:rsidP="000F6917">
            <w:pPr>
              <w:rPr>
                <w:rFonts w:eastAsiaTheme="minorEastAsia" w:cs="Times New Roman"/>
                <w:szCs w:val="24"/>
              </w:rPr>
            </w:pPr>
            <w:r w:rsidRPr="009732C1">
              <w:rPr>
                <w:rFonts w:eastAsiaTheme="minorEastAsia" w:cs="Times New Roman"/>
                <w:szCs w:val="24"/>
              </w:rPr>
              <w:t>Mesure la proportion relative de la variance-covariance</w:t>
            </w:r>
            <w:r>
              <w:rPr>
                <w:rFonts w:eastAsiaTheme="minorEastAsia" w:cs="Times New Roman"/>
                <w:szCs w:val="24"/>
              </w:rPr>
              <w:t xml:space="preserve"> </w:t>
            </w:r>
            <w:r w:rsidR="000F6917">
              <w:rPr>
                <w:rFonts w:eastAsiaTheme="minorEastAsia" w:cs="Times New Roman"/>
                <w:szCs w:val="24"/>
              </w:rPr>
              <w:t>de</w:t>
            </w:r>
            <w:r>
              <w:rPr>
                <w:rFonts w:eastAsiaTheme="minorEastAsia" w:cs="Times New Roman"/>
                <w:szCs w:val="24"/>
              </w:rPr>
              <w:t xml:space="preserve"> la matrice S expliquée par le modèle</w:t>
            </w:r>
            <w:r w:rsidR="000F6917">
              <w:rPr>
                <w:rFonts w:eastAsiaTheme="minorEastAsia" w:cs="Times New Roman"/>
                <w:szCs w:val="24"/>
              </w:rPr>
              <w:t xml:space="preserve"> (</w:t>
            </w:r>
            <w:r w:rsidR="003101FA">
              <w:rPr>
                <w:rFonts w:eastAsiaTheme="minorEastAsia" w:cs="Times New Roman"/>
                <w:szCs w:val="24"/>
              </w:rPr>
              <w:t> </w:t>
            </w:r>
            <w:r w:rsidR="000F6917">
              <w:rPr>
                <w:rFonts w:eastAsiaTheme="minorEastAsia" w:cs="Times New Roman"/>
                <w:szCs w:val="24"/>
              </w:rPr>
              <w:t>∑</w:t>
            </w:r>
            <w:r w:rsidR="003101FA">
              <w:rPr>
                <w:rFonts w:eastAsiaTheme="minorEastAsia" w:cs="Times New Roman"/>
                <w:szCs w:val="24"/>
              </w:rPr>
              <w:t> </w:t>
            </w:r>
            <w:r w:rsidR="000F6917">
              <w:rPr>
                <w:rFonts w:eastAsiaTheme="minorEastAsia" w:cs="Times New Roman"/>
                <w:szCs w:val="24"/>
              </w:rPr>
              <w:t>)</w:t>
            </w:r>
            <w:r>
              <w:rPr>
                <w:rFonts w:eastAsiaTheme="minorEastAsia" w:cs="Times New Roman"/>
                <w:szCs w:val="24"/>
              </w:rPr>
              <w:t>.</w:t>
            </w:r>
          </w:p>
          <w:p w:rsidR="00BE606F" w:rsidRDefault="00BE606F" w:rsidP="000F6917">
            <w:pPr>
              <w:rPr>
                <w:rFonts w:eastAsiaTheme="minorEastAsia" w:cs="Times New Roman"/>
                <w:szCs w:val="24"/>
              </w:rPr>
            </w:pPr>
            <w:r>
              <w:rPr>
                <w:rFonts w:eastAsiaTheme="minorEastAsia" w:cs="Times New Roman"/>
                <w:szCs w:val="24"/>
              </w:rPr>
              <w:t>Plus cette mesure se rapproche de 1, meilleure est l’adéquation.</w:t>
            </w:r>
          </w:p>
          <w:p w:rsidR="00BE606F" w:rsidRDefault="00BE606F" w:rsidP="000F6917">
            <w:r>
              <w:rPr>
                <w:rFonts w:eastAsiaTheme="minorEastAsia" w:cs="Times New Roman"/>
                <w:szCs w:val="24"/>
              </w:rPr>
              <w:t xml:space="preserve">Une valeur </w:t>
            </w:r>
            <w:r w:rsidR="00951587" w:rsidRPr="00951587">
              <w:rPr>
                <w:rFonts w:eastAsiaTheme="minorEastAsia" w:cs="Times New Roman"/>
                <w:i/>
                <w:szCs w:val="24"/>
              </w:rPr>
              <w:t>x</w:t>
            </w:r>
            <w:r w:rsidR="00951587">
              <w:rPr>
                <w:rFonts w:eastAsiaTheme="minorEastAsia" w:cs="Times New Roman"/>
                <w:i/>
                <w:szCs w:val="24"/>
              </w:rPr>
              <w:t xml:space="preserve"> </w:t>
            </w:r>
            <w:r>
              <w:rPr>
                <w:rFonts w:eastAsiaTheme="minorEastAsia" w:cs="Times New Roman"/>
                <w:szCs w:val="24"/>
              </w:rPr>
              <w:t>&gt; 0,9 atteste généralement d’une bonne adéquation</w:t>
            </w:r>
            <w:r w:rsidR="000F6917">
              <w:rPr>
                <w:rFonts w:eastAsiaTheme="minorEastAsia" w:cs="Times New Roman"/>
                <w:szCs w:val="24"/>
              </w:rPr>
              <w:t>.</w:t>
            </w:r>
          </w:p>
        </w:tc>
      </w:tr>
      <w:tr w:rsidR="00BE606F" w:rsidRPr="00325A73" w:rsidTr="00B53D4B">
        <w:tc>
          <w:tcPr>
            <w:tcW w:w="534" w:type="dxa"/>
            <w:vMerge/>
          </w:tcPr>
          <w:p w:rsidR="00BE606F" w:rsidRDefault="00BE606F" w:rsidP="00706807">
            <w:pPr>
              <w:jc w:val="center"/>
            </w:pPr>
          </w:p>
        </w:tc>
        <w:tc>
          <w:tcPr>
            <w:tcW w:w="1559" w:type="dxa"/>
            <w:vMerge/>
            <w:vAlign w:val="center"/>
          </w:tcPr>
          <w:p w:rsidR="00BE606F" w:rsidRDefault="00BE606F" w:rsidP="00B53D4B">
            <w:pPr>
              <w:jc w:val="center"/>
            </w:pPr>
          </w:p>
        </w:tc>
        <w:tc>
          <w:tcPr>
            <w:tcW w:w="1276" w:type="dxa"/>
            <w:vAlign w:val="center"/>
          </w:tcPr>
          <w:p w:rsidR="00BE606F" w:rsidRDefault="00BE606F" w:rsidP="00B53D4B">
            <w:pPr>
              <w:jc w:val="center"/>
            </w:pPr>
            <w:r>
              <w:t>RMSEA</w:t>
            </w:r>
          </w:p>
        </w:tc>
        <w:tc>
          <w:tcPr>
            <w:tcW w:w="5118" w:type="dxa"/>
          </w:tcPr>
          <w:p w:rsidR="00BE606F" w:rsidRPr="00325A73" w:rsidRDefault="00325A73" w:rsidP="00325A73">
            <w:pPr>
              <w:rPr>
                <w:i/>
                <w:lang w:val="en-CA"/>
              </w:rPr>
            </w:pPr>
            <w:r w:rsidRPr="00325A73">
              <w:rPr>
                <w:i/>
                <w:lang w:val="en-CA"/>
              </w:rPr>
              <w:t>Root mean square error of approximation</w:t>
            </w:r>
          </w:p>
          <w:p w:rsidR="00325A73" w:rsidRDefault="00325A73" w:rsidP="00325A73">
            <w:r w:rsidRPr="00325A73">
              <w:t>Cet indice correspond à l’adéquation d’un modèle à la population de la matrice variance-covariance, si cette derni</w:t>
            </w:r>
            <w:r>
              <w:t xml:space="preserve">ère était disponible. </w:t>
            </w:r>
          </w:p>
          <w:p w:rsidR="00325A73" w:rsidRDefault="00325A73" w:rsidP="00325A73">
            <w:r>
              <w:t>Il propose également des intervalles de confiance (LO et HI) de manière à préciser l’interprétation.</w:t>
            </w:r>
          </w:p>
          <w:p w:rsidR="00325A73" w:rsidRPr="00325A73" w:rsidRDefault="004C2CE6" w:rsidP="00325A73">
            <w:r>
              <w:t xml:space="preserve">Un résultat </w:t>
            </w:r>
            <w:r w:rsidR="00951587" w:rsidRPr="00951587">
              <w:rPr>
                <w:i/>
              </w:rPr>
              <w:t>x</w:t>
            </w:r>
            <w:r w:rsidR="00951587">
              <w:rPr>
                <w:i/>
              </w:rPr>
              <w:t xml:space="preserve"> </w:t>
            </w:r>
            <w:r w:rsidR="00B53D4B">
              <w:t>&lt;</w:t>
            </w:r>
            <w:r w:rsidR="00951587">
              <w:t xml:space="preserve"> </w:t>
            </w:r>
            <w:r>
              <w:t>0,05 est préférable, mais celui-ci est tout de même acceptable s’il est inférieur à 0,08.</w:t>
            </w:r>
            <w:r w:rsidR="00325A73" w:rsidRPr="00325A73">
              <w:t xml:space="preserve"> </w:t>
            </w:r>
          </w:p>
        </w:tc>
      </w:tr>
      <w:tr w:rsidR="00BE606F" w:rsidTr="00B53D4B">
        <w:tc>
          <w:tcPr>
            <w:tcW w:w="534" w:type="dxa"/>
            <w:vMerge/>
          </w:tcPr>
          <w:p w:rsidR="00BE606F" w:rsidRPr="00325A73" w:rsidRDefault="00BE606F" w:rsidP="00706807">
            <w:pPr>
              <w:jc w:val="center"/>
            </w:pPr>
          </w:p>
        </w:tc>
        <w:tc>
          <w:tcPr>
            <w:tcW w:w="1559" w:type="dxa"/>
            <w:vMerge w:val="restart"/>
            <w:vAlign w:val="center"/>
          </w:tcPr>
          <w:p w:rsidR="00BE606F" w:rsidRDefault="00BE606F" w:rsidP="00B53D4B">
            <w:pPr>
              <w:jc w:val="center"/>
            </w:pPr>
            <w:r>
              <w:t>Incrémentaux</w:t>
            </w:r>
          </w:p>
        </w:tc>
        <w:tc>
          <w:tcPr>
            <w:tcW w:w="1276" w:type="dxa"/>
            <w:vAlign w:val="center"/>
          </w:tcPr>
          <w:p w:rsidR="00BE606F" w:rsidRDefault="00BE606F" w:rsidP="00B53D4B">
            <w:pPr>
              <w:jc w:val="center"/>
            </w:pPr>
            <w:r>
              <w:t>TLI</w:t>
            </w:r>
          </w:p>
        </w:tc>
        <w:tc>
          <w:tcPr>
            <w:tcW w:w="5118" w:type="dxa"/>
          </w:tcPr>
          <w:p w:rsidR="00490DF1" w:rsidRPr="00490DF1" w:rsidRDefault="00490DF1" w:rsidP="00325A73">
            <w:pPr>
              <w:rPr>
                <w:i/>
              </w:rPr>
            </w:pPr>
            <w:r w:rsidRPr="00490DF1">
              <w:rPr>
                <w:i/>
              </w:rPr>
              <w:t>Tucker-Lewis index</w:t>
            </w:r>
          </w:p>
          <w:p w:rsidR="00991342" w:rsidRDefault="007D2797" w:rsidP="00E12769">
            <w:r>
              <w:t xml:space="preserve">Cette statistique mesure </w:t>
            </w:r>
            <w:r w:rsidR="00E12769">
              <w:t xml:space="preserve">le manque d’adéquation du modèle étudié au modèle indépendant. « Il permet d’estimer l’amélioration relative, par degré de liberté, du modèle à tester par rapport au modèle indépendant » (Cadieux et Lévesque, 2010, p. 392). </w:t>
            </w:r>
          </w:p>
          <w:p w:rsidR="00490DF1" w:rsidRDefault="00991342" w:rsidP="00E12769">
            <w:r>
              <w:t xml:space="preserve">Une valeur </w:t>
            </w:r>
            <w:r w:rsidRPr="00991342">
              <w:rPr>
                <w:i/>
              </w:rPr>
              <w:t>x</w:t>
            </w:r>
            <w:r>
              <w:t xml:space="preserve"> &gt; 0,90 est souhaitable.</w:t>
            </w:r>
            <w:r w:rsidR="00E12769">
              <w:t xml:space="preserve"> </w:t>
            </w:r>
          </w:p>
        </w:tc>
      </w:tr>
      <w:tr w:rsidR="00BE606F" w:rsidTr="00B53D4B">
        <w:tc>
          <w:tcPr>
            <w:tcW w:w="534" w:type="dxa"/>
            <w:vMerge/>
          </w:tcPr>
          <w:p w:rsidR="00BE606F" w:rsidRDefault="00BE606F" w:rsidP="00706807">
            <w:pPr>
              <w:jc w:val="center"/>
            </w:pPr>
          </w:p>
        </w:tc>
        <w:tc>
          <w:tcPr>
            <w:tcW w:w="1559" w:type="dxa"/>
            <w:vMerge/>
            <w:vAlign w:val="center"/>
          </w:tcPr>
          <w:p w:rsidR="00BE606F" w:rsidRDefault="00BE606F" w:rsidP="00B53D4B">
            <w:pPr>
              <w:jc w:val="center"/>
            </w:pPr>
          </w:p>
        </w:tc>
        <w:tc>
          <w:tcPr>
            <w:tcW w:w="1276" w:type="dxa"/>
            <w:vAlign w:val="center"/>
          </w:tcPr>
          <w:p w:rsidR="00BE606F" w:rsidRDefault="00BE606F" w:rsidP="00B53D4B">
            <w:pPr>
              <w:jc w:val="center"/>
            </w:pPr>
            <w:r>
              <w:t>CFI</w:t>
            </w:r>
          </w:p>
        </w:tc>
        <w:tc>
          <w:tcPr>
            <w:tcW w:w="5118" w:type="dxa"/>
          </w:tcPr>
          <w:p w:rsidR="00BE606F" w:rsidRPr="00D8606A" w:rsidRDefault="00D8606A" w:rsidP="00325A73">
            <w:pPr>
              <w:rPr>
                <w:i/>
              </w:rPr>
            </w:pPr>
            <w:r w:rsidRPr="00D8606A">
              <w:rPr>
                <w:i/>
              </w:rPr>
              <w:t>Comparative fit index</w:t>
            </w:r>
          </w:p>
          <w:p w:rsidR="007048D0" w:rsidRDefault="00287EFD" w:rsidP="00325A73">
            <w:r>
              <w:t>« Cet indice mesure la diminution du manque d’ajustement du modèle par rapport au modèle indépendant » (</w:t>
            </w:r>
            <w:r w:rsidRPr="00EF2AAA">
              <w:rPr>
                <w:i/>
              </w:rPr>
              <w:t>Ibid</w:t>
            </w:r>
            <w:r>
              <w:t xml:space="preserve">.). </w:t>
            </w:r>
          </w:p>
          <w:p w:rsidR="00D8606A" w:rsidRDefault="007048D0" w:rsidP="00325A73">
            <w:r>
              <w:t xml:space="preserve">Un résultat </w:t>
            </w:r>
            <w:r w:rsidRPr="007048D0">
              <w:rPr>
                <w:i/>
              </w:rPr>
              <w:t>x</w:t>
            </w:r>
            <w:r>
              <w:t xml:space="preserve"> &gt; 0,90 est acceptable, même s’il est préférable qu’il soit supérieur à 0,95.</w:t>
            </w:r>
            <w:r w:rsidR="00287EFD">
              <w:t xml:space="preserve"> </w:t>
            </w:r>
          </w:p>
        </w:tc>
      </w:tr>
      <w:tr w:rsidR="00BE606F" w:rsidTr="00B53D4B">
        <w:tc>
          <w:tcPr>
            <w:tcW w:w="534" w:type="dxa"/>
            <w:vMerge/>
          </w:tcPr>
          <w:p w:rsidR="00BE606F" w:rsidRDefault="00BE606F" w:rsidP="00706807">
            <w:pPr>
              <w:jc w:val="center"/>
            </w:pPr>
          </w:p>
        </w:tc>
        <w:tc>
          <w:tcPr>
            <w:tcW w:w="1559" w:type="dxa"/>
            <w:vAlign w:val="center"/>
          </w:tcPr>
          <w:p w:rsidR="00BE606F" w:rsidRDefault="00BE606F" w:rsidP="00B53D4B">
            <w:pPr>
              <w:jc w:val="center"/>
            </w:pPr>
            <w:r>
              <w:t>Parcimonie</w:t>
            </w:r>
          </w:p>
        </w:tc>
        <w:tc>
          <w:tcPr>
            <w:tcW w:w="1276" w:type="dxa"/>
            <w:vAlign w:val="center"/>
          </w:tcPr>
          <w:p w:rsidR="00BE606F" w:rsidRDefault="00BE606F" w:rsidP="00B53D4B">
            <w:pPr>
              <w:jc w:val="center"/>
            </w:pPr>
            <w:r>
              <w:t>CMIN/DF</w:t>
            </w:r>
          </w:p>
        </w:tc>
        <w:tc>
          <w:tcPr>
            <w:tcW w:w="5118" w:type="dxa"/>
          </w:tcPr>
          <w:p w:rsidR="00BE606F" w:rsidRDefault="002741A3" w:rsidP="00325A73">
            <w:pPr>
              <w:rPr>
                <w:szCs w:val="24"/>
              </w:rPr>
            </w:pPr>
            <w:r>
              <w:rPr>
                <w:rFonts w:cs="Times New Roman"/>
                <w:szCs w:val="24"/>
              </w:rPr>
              <w:t>χ</w:t>
            </w:r>
            <w:r w:rsidRPr="00C71397">
              <w:rPr>
                <w:szCs w:val="24"/>
                <w:vertAlign w:val="superscript"/>
              </w:rPr>
              <w:t>2</w:t>
            </w:r>
            <w:r>
              <w:rPr>
                <w:szCs w:val="24"/>
              </w:rPr>
              <w:t xml:space="preserve"> normé</w:t>
            </w:r>
          </w:p>
          <w:p w:rsidR="002741A3" w:rsidRDefault="009C2417" w:rsidP="00325A73">
            <w:pPr>
              <w:rPr>
                <w:szCs w:val="24"/>
              </w:rPr>
            </w:pPr>
            <w:r>
              <w:rPr>
                <w:szCs w:val="24"/>
              </w:rPr>
              <w:t xml:space="preserve">Idéalement les valeurs de cette statistique devraient être comprises entre 1 &lt; </w:t>
            </w:r>
            <w:r w:rsidRPr="009C2417">
              <w:rPr>
                <w:i/>
                <w:szCs w:val="24"/>
              </w:rPr>
              <w:t>x</w:t>
            </w:r>
            <w:r>
              <w:rPr>
                <w:szCs w:val="24"/>
              </w:rPr>
              <w:t xml:space="preserve"> &lt; 3.</w:t>
            </w:r>
          </w:p>
          <w:p w:rsidR="00730114" w:rsidRPr="002741A3" w:rsidRDefault="00730114" w:rsidP="00730114">
            <w:r>
              <w:rPr>
                <w:szCs w:val="24"/>
              </w:rPr>
              <w:t xml:space="preserve">Toutefois, certains auteurs considèrent qu’une valeur comprise entre 2 &lt; </w:t>
            </w:r>
            <w:r w:rsidRPr="00EF6BE4">
              <w:rPr>
                <w:i/>
                <w:szCs w:val="24"/>
              </w:rPr>
              <w:t>x</w:t>
            </w:r>
            <w:r>
              <w:rPr>
                <w:szCs w:val="24"/>
              </w:rPr>
              <w:t xml:space="preserve"> &lt; 5 dénote d’une adéquation raisonnable du modèle (Marsh et Hocevar, 1985). </w:t>
            </w:r>
          </w:p>
        </w:tc>
      </w:tr>
    </w:tbl>
    <w:p w:rsidR="00BE606F" w:rsidRPr="00784A91" w:rsidRDefault="007D2797" w:rsidP="00706807">
      <w:pPr>
        <w:spacing w:line="240" w:lineRule="auto"/>
        <w:jc w:val="center"/>
      </w:pPr>
      <w:r>
        <w:rPr>
          <w:noProof/>
          <w:lang w:eastAsia="fr-CA"/>
        </w:rPr>
        <mc:AlternateContent>
          <mc:Choice Requires="wps">
            <w:drawing>
              <wp:anchor distT="0" distB="0" distL="114300" distR="114300" simplePos="0" relativeHeight="251730944" behindDoc="0" locked="0" layoutInCell="1" allowOverlap="1" wp14:anchorId="44F95CB3" wp14:editId="2D6626D8">
                <wp:simplePos x="0" y="0"/>
                <wp:positionH relativeFrom="column">
                  <wp:posOffset>-40005</wp:posOffset>
                </wp:positionH>
                <wp:positionV relativeFrom="paragraph">
                  <wp:posOffset>115570</wp:posOffset>
                </wp:positionV>
                <wp:extent cx="5419725" cy="723900"/>
                <wp:effectExtent l="0" t="0" r="9525"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723900"/>
                        </a:xfrm>
                        <a:prstGeom prst="rect">
                          <a:avLst/>
                        </a:prstGeom>
                        <a:solidFill>
                          <a:srgbClr val="FFFFFF"/>
                        </a:solidFill>
                        <a:ln w="9525">
                          <a:noFill/>
                          <a:miter lim="800000"/>
                          <a:headEnd/>
                          <a:tailEnd/>
                        </a:ln>
                      </wps:spPr>
                      <wps:txbx>
                        <w:txbxContent>
                          <w:p w:rsidR="00042135" w:rsidRPr="00E25DB8" w:rsidRDefault="00042135" w:rsidP="00E25DB8">
                            <w:pPr>
                              <w:spacing w:line="240" w:lineRule="auto"/>
                              <w:ind w:left="567" w:hanging="567"/>
                              <w:rPr>
                                <w:sz w:val="20"/>
                                <w:szCs w:val="20"/>
                              </w:rPr>
                            </w:pPr>
                            <w:r w:rsidRPr="00E25DB8">
                              <w:rPr>
                                <w:sz w:val="20"/>
                                <w:szCs w:val="20"/>
                              </w:rPr>
                              <w:t>Source: Cadieux, J. et Lévesque J. (s.d.).</w:t>
                            </w:r>
                            <w:r w:rsidRPr="00E25DB8">
                              <w:rPr>
                                <w:i/>
                                <w:sz w:val="20"/>
                                <w:szCs w:val="20"/>
                              </w:rPr>
                              <w:t xml:space="preserve"> Chapitre 12 – Modèles d’équations structurelles (MES).</w:t>
                            </w:r>
                            <w:r w:rsidRPr="00E25DB8">
                              <w:rPr>
                                <w:sz w:val="20"/>
                                <w:szCs w:val="20"/>
                              </w:rPr>
                              <w:t xml:space="preserve"> Notes du cours MQG 811. Sherbrooke : Université de Sherbrooke, Faculté d’administration.</w:t>
                            </w:r>
                            <w:r w:rsidRPr="00E25DB8">
                              <w:rPr>
                                <w:sz w:val="20"/>
                                <w:szCs w:val="20"/>
                              </w:rPr>
                              <w:br/>
                            </w:r>
                            <w:r w:rsidRPr="00E25DB8">
                              <w:rPr>
                                <w:sz w:val="20"/>
                                <w:szCs w:val="20"/>
                                <w:lang w:val="en-CA"/>
                              </w:rPr>
                              <w:t>Byrne, M. B. (2010). Structural equation modeling with AMOS (2</w:t>
                            </w:r>
                            <w:r w:rsidRPr="00E25DB8">
                              <w:rPr>
                                <w:sz w:val="20"/>
                                <w:szCs w:val="20"/>
                                <w:vertAlign w:val="superscript"/>
                                <w:lang w:val="en-CA"/>
                              </w:rPr>
                              <w:t>e</w:t>
                            </w:r>
                            <w:r w:rsidRPr="00E25DB8">
                              <w:rPr>
                                <w:sz w:val="20"/>
                                <w:szCs w:val="20"/>
                                <w:lang w:val="en-CA"/>
                              </w:rPr>
                              <w:t xml:space="preserve"> édition). </w:t>
                            </w:r>
                            <w:r w:rsidRPr="00E25DB8">
                              <w:rPr>
                                <w:sz w:val="20"/>
                                <w:szCs w:val="20"/>
                              </w:rPr>
                              <w:t>New York (NY) : Taylor &amp; Francis Group.</w:t>
                            </w:r>
                          </w:p>
                          <w:p w:rsidR="00042135" w:rsidRPr="00E25DB8" w:rsidRDefault="00042135" w:rsidP="007D2797">
                            <w:pPr>
                              <w:spacing w:line="240" w:lineRule="auto"/>
                              <w:ind w:left="567" w:hanging="567"/>
                              <w:rPr>
                                <w:sz w:val="20"/>
                                <w:szCs w:val="20"/>
                              </w:rPr>
                            </w:pPr>
                          </w:p>
                          <w:p w:rsidR="00042135" w:rsidRPr="00E25DB8" w:rsidRDefault="00042135" w:rsidP="007D2797">
                            <w:pPr>
                              <w:spacing w:line="240" w:lineRule="auto"/>
                              <w:rPr>
                                <w:sz w:val="20"/>
                                <w:szCs w:val="20"/>
                              </w:rPr>
                            </w:pPr>
                          </w:p>
                          <w:p w:rsidR="00042135" w:rsidRPr="00E25DB8" w:rsidRDefault="00042135" w:rsidP="007D2797">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3.15pt;margin-top:9.1pt;width:426.75pt;height: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" stroked="f">
                <v:textbox>
                  <w:txbxContent>
                    <w:p w:rsidR="00042135" w:rsidRPr="00E25DB8" w:rsidRDefault="00042135" w:rsidP="00E25DB8">
                      <w:pPr>
                        <w:spacing w:line="240" w:lineRule="auto"/>
                        <w:ind w:left="567" w:hanging="567"/>
                        <w:rPr>
                          <w:sz w:val="20"/>
                          <w:szCs w:val="20"/>
                        </w:rPr>
                      </w:pPr>
                      <w:r w:rsidRPr="00E25DB8">
                        <w:rPr>
                          <w:sz w:val="20"/>
                          <w:szCs w:val="20"/>
                        </w:rPr>
                        <w:t>Source: Cadieux, J. et Lévesque J. (s.d.).</w:t>
                      </w:r>
                      <w:r w:rsidRPr="00E25DB8">
                        <w:rPr>
                          <w:i/>
                          <w:sz w:val="20"/>
                          <w:szCs w:val="20"/>
                        </w:rPr>
                        <w:t xml:space="preserve"> Chapitre 12 – Modèles d’équations structurelles (MES).</w:t>
                      </w:r>
                      <w:r w:rsidRPr="00E25DB8">
                        <w:rPr>
                          <w:sz w:val="20"/>
                          <w:szCs w:val="20"/>
                        </w:rPr>
                        <w:t xml:space="preserve"> Notes du cours MQG 811. Sherbrooke : Université de Sherbrooke, Faculté d’administration.</w:t>
                      </w:r>
                      <w:r w:rsidRPr="00E25DB8">
                        <w:rPr>
                          <w:sz w:val="20"/>
                          <w:szCs w:val="20"/>
                        </w:rPr>
                        <w:br/>
                      </w:r>
                      <w:r w:rsidRPr="00E25DB8">
                        <w:rPr>
                          <w:sz w:val="20"/>
                          <w:szCs w:val="20"/>
                          <w:lang w:val="en-CA"/>
                        </w:rPr>
                        <w:t>Byrne, M. B. (2010). Structural equation modeling with AMOS (2</w:t>
                      </w:r>
                      <w:r w:rsidRPr="00E25DB8">
                        <w:rPr>
                          <w:sz w:val="20"/>
                          <w:szCs w:val="20"/>
                          <w:vertAlign w:val="superscript"/>
                          <w:lang w:val="en-CA"/>
                        </w:rPr>
                        <w:t>e</w:t>
                      </w:r>
                      <w:r w:rsidRPr="00E25DB8">
                        <w:rPr>
                          <w:sz w:val="20"/>
                          <w:szCs w:val="20"/>
                          <w:lang w:val="en-CA"/>
                        </w:rPr>
                        <w:t xml:space="preserve"> édition). </w:t>
                      </w:r>
                      <w:r w:rsidRPr="00E25DB8">
                        <w:rPr>
                          <w:sz w:val="20"/>
                          <w:szCs w:val="20"/>
                        </w:rPr>
                        <w:t>New York (NY) : Taylor &amp; Francis Group.</w:t>
                      </w:r>
                    </w:p>
                    <w:p w:rsidR="00042135" w:rsidRPr="00E25DB8" w:rsidRDefault="00042135" w:rsidP="007D2797">
                      <w:pPr>
                        <w:spacing w:line="240" w:lineRule="auto"/>
                        <w:ind w:left="567" w:hanging="567"/>
                        <w:rPr>
                          <w:sz w:val="20"/>
                          <w:szCs w:val="20"/>
                        </w:rPr>
                      </w:pPr>
                    </w:p>
                    <w:p w:rsidR="00042135" w:rsidRPr="00E25DB8" w:rsidRDefault="00042135" w:rsidP="007D2797">
                      <w:pPr>
                        <w:spacing w:line="240" w:lineRule="auto"/>
                        <w:rPr>
                          <w:sz w:val="20"/>
                          <w:szCs w:val="20"/>
                        </w:rPr>
                      </w:pPr>
                    </w:p>
                    <w:p w:rsidR="00042135" w:rsidRPr="00E25DB8" w:rsidRDefault="00042135" w:rsidP="007D2797">
                      <w:pPr>
                        <w:rPr>
                          <w:sz w:val="20"/>
                          <w:szCs w:val="20"/>
                        </w:rPr>
                      </w:pPr>
                    </w:p>
                  </w:txbxContent>
                </v:textbox>
              </v:shape>
            </w:pict>
          </mc:Fallback>
        </mc:AlternateContent>
      </w:r>
    </w:p>
    <w:p w:rsidR="007F5A1C" w:rsidRPr="009732C1" w:rsidRDefault="007F5A1C" w:rsidP="00706807">
      <w:pPr>
        <w:rPr>
          <w:rFonts w:eastAsiaTheme="minorEastAsia" w:cs="Times New Roman"/>
          <w:sz w:val="22"/>
        </w:rPr>
      </w:pPr>
    </w:p>
    <w:p w:rsidR="00D70551" w:rsidRPr="009732C1" w:rsidRDefault="000368FF" w:rsidP="00596D6B">
      <w:pPr>
        <w:rPr>
          <w:rFonts w:eastAsiaTheme="minorEastAsia"/>
          <w:sz w:val="22"/>
        </w:rPr>
      </w:pPr>
      <w:r w:rsidRPr="009732C1">
        <w:rPr>
          <w:rFonts w:eastAsiaTheme="minorEastAsia" w:cs="Times New Roman"/>
          <w:sz w:val="22"/>
        </w:rPr>
        <w:t xml:space="preserve"> </w:t>
      </w:r>
    </w:p>
    <w:p w:rsidR="00324615" w:rsidRDefault="006228CE" w:rsidP="00E56E40">
      <w:pPr>
        <w:ind w:firstLine="567"/>
      </w:pPr>
      <w:r>
        <w:t xml:space="preserve">À la lumière des résultats présentés au tableau </w:t>
      </w:r>
      <w:r w:rsidR="001D7A82">
        <w:t>5</w:t>
      </w:r>
      <w:r>
        <w:t xml:space="preserve">, il est tout de même possible de </w:t>
      </w:r>
      <w:r w:rsidR="00324615">
        <w:t xml:space="preserve">considérer que les quatre modèles de mesure s’ajustent raisonnablement </w:t>
      </w:r>
      <w:r w:rsidR="00AA0CB3">
        <w:t xml:space="preserve">bien </w:t>
      </w:r>
      <w:r w:rsidR="00324615">
        <w:t>aux données.</w:t>
      </w:r>
      <w:r w:rsidR="00E063EC">
        <w:t xml:space="preserve"> </w:t>
      </w:r>
      <w:r w:rsidR="00E56E40">
        <w:t xml:space="preserve">Tel que mentionné au troisième chapitre, </w:t>
      </w:r>
      <w:r w:rsidR="00446381">
        <w:t>le manque d’ajustement du modèle aux données est à prévoir</w:t>
      </w:r>
      <w:r w:rsidR="00E56E40">
        <w:t xml:space="preserve"> </w:t>
      </w:r>
      <w:r w:rsidR="008F484A">
        <w:t>lorsque l’on fait appel</w:t>
      </w:r>
      <w:r w:rsidR="00E56E40">
        <w:t xml:space="preserve"> à des construits formatifs </w:t>
      </w:r>
      <w:r w:rsidR="00324615">
        <w:t xml:space="preserve">(Wilcox et </w:t>
      </w:r>
      <w:r w:rsidR="00324615" w:rsidRPr="00E063EC">
        <w:rPr>
          <w:i/>
        </w:rPr>
        <w:t>al.,</w:t>
      </w:r>
      <w:r w:rsidR="00324615">
        <w:t xml:space="preserve"> 2008</w:t>
      </w:r>
      <w:r w:rsidR="00E56E40">
        <w:t xml:space="preserve">). </w:t>
      </w:r>
      <w:r w:rsidR="0086013E">
        <w:t xml:space="preserve">Nous n’apporterons ainsi aucune modification aux modèles étudiés. </w:t>
      </w:r>
    </w:p>
    <w:p w:rsidR="008F484A" w:rsidRPr="00E86387" w:rsidRDefault="008F484A" w:rsidP="00E56E40">
      <w:pPr>
        <w:ind w:firstLine="567"/>
        <w:rPr>
          <w:lang w:val="en-CA"/>
        </w:rPr>
      </w:pPr>
      <w:r>
        <w:t xml:space="preserve">Il est cependant possible d’expliquer, en partie, la cause de ce manque d’ajustement. Lors de la conception de ses indices de gouvernance, le CCBE a attribué des scores </w:t>
      </w:r>
      <w:r w:rsidR="00537AD7">
        <w:t xml:space="preserve">variés </w:t>
      </w:r>
      <w:r>
        <w:t>à toutes les questions posées aux entreprises (nommées I1 à I22 dans le cadre de cette recherche). Or, l’octroi de scores a été réalisé de façon plut</w:t>
      </w:r>
      <w:r w:rsidR="00537AD7">
        <w:t xml:space="preserve">ôt aléatoire et </w:t>
      </w:r>
      <w:r w:rsidR="00C261EC">
        <w:t xml:space="preserve">certains scores comportent </w:t>
      </w:r>
      <w:r w:rsidR="00446381">
        <w:t>de grands écarts</w:t>
      </w:r>
      <w:r>
        <w:t>. À titre d’exemple, la question I6a, concernant le fait que plusieurs directeurs siègent ensemble sur les conseils d’administration d’autres entreprises,</w:t>
      </w:r>
      <w:r w:rsidR="00C261EC">
        <w:t xml:space="preserve"> ne peut prendre que les valeurs de 3 ou 0</w:t>
      </w:r>
      <w:r w:rsidR="00446381">
        <w:t>. Or, il</w:t>
      </w:r>
      <w:r w:rsidR="00F51DDB">
        <w:t xml:space="preserve"> aurait été plus justifiable de procéder à une notation </w:t>
      </w:r>
      <w:r w:rsidR="00CD2E95">
        <w:t>par intervalles de 1 point</w:t>
      </w:r>
      <w:r w:rsidR="00F51DDB">
        <w:t xml:space="preserve">, </w:t>
      </w:r>
      <w:r w:rsidR="00446381">
        <w:t>pour chacun des indicateurs</w:t>
      </w:r>
      <w:r w:rsidR="00F51DDB">
        <w:t xml:space="preserve">. Nous avons tenté de binariser </w:t>
      </w:r>
      <w:r w:rsidR="00C261EC">
        <w:t>les</w:t>
      </w:r>
      <w:r w:rsidR="00F51DDB">
        <w:t xml:space="preserve"> base</w:t>
      </w:r>
      <w:r w:rsidR="00C261EC">
        <w:t>s</w:t>
      </w:r>
      <w:r w:rsidR="00F51DDB">
        <w:t xml:space="preserve"> de données</w:t>
      </w:r>
      <w:r w:rsidR="00C261EC">
        <w:t xml:space="preserve"> </w:t>
      </w:r>
      <w:r w:rsidR="00C17F48">
        <w:t>de</w:t>
      </w:r>
      <w:r w:rsidR="00C261EC">
        <w:t xml:space="preserve"> 2003 et 2011</w:t>
      </w:r>
      <w:r w:rsidR="00F51DDB">
        <w:t xml:space="preserve">, mais l’insertion de nombreux zéros </w:t>
      </w:r>
      <w:r w:rsidR="00446381">
        <w:t xml:space="preserve">dans la base de données </w:t>
      </w:r>
      <w:r w:rsidR="00F51DDB">
        <w:t xml:space="preserve">rend le modèle invalide. En effet, </w:t>
      </w:r>
      <w:r w:rsidR="00C261EC">
        <w:t>ce dernier</w:t>
      </w:r>
      <w:r w:rsidR="00F51DDB">
        <w:t xml:space="preserve"> ne semble pas pouvoir gérer l’incorporation d’une telle quantité de </w:t>
      </w:r>
      <w:r w:rsidR="00C17F48">
        <w:t>valeurs nulles</w:t>
      </w:r>
      <w:r w:rsidR="00F51DDB">
        <w:t xml:space="preserve"> et ce, même si le chercheur coche l’option </w:t>
      </w:r>
      <w:r w:rsidR="00F51DDB" w:rsidRPr="00F51DDB">
        <w:rPr>
          <w:i/>
        </w:rPr>
        <w:t>Estimate means and variances</w:t>
      </w:r>
      <w:r w:rsidR="00F51DDB">
        <w:t>.</w:t>
      </w:r>
      <w:r w:rsidR="00E86387">
        <w:t xml:space="preserve"> </w:t>
      </w:r>
      <w:r w:rsidR="00C261EC" w:rsidRPr="00E86387">
        <w:rPr>
          <w:lang w:val="en-CA"/>
        </w:rPr>
        <w:t xml:space="preserve">Bref, </w:t>
      </w:r>
      <w:r w:rsidR="00E86387" w:rsidRPr="00E86387">
        <w:rPr>
          <w:lang w:val="en-CA"/>
        </w:rPr>
        <w:t>la fiabilité de la procédure de pointage est remise en doute : « </w:t>
      </w:r>
      <w:r w:rsidR="00E86387" w:rsidRPr="00BA0837">
        <w:rPr>
          <w:i/>
          <w:lang w:val="en-CA"/>
        </w:rPr>
        <w:t>To be useful, both theoretically and practically, the score has to come from a valid scale</w:t>
      </w:r>
      <w:r w:rsidR="00BA0837" w:rsidRPr="00BA0837">
        <w:rPr>
          <w:lang w:val="en-CA"/>
        </w:rPr>
        <w:t> »</w:t>
      </w:r>
      <w:r w:rsidR="00E86387">
        <w:rPr>
          <w:lang w:val="en-CA"/>
        </w:rPr>
        <w:t xml:space="preserve"> (Rossiter, 2002, p. 328). </w:t>
      </w:r>
    </w:p>
    <w:p w:rsidR="003A2522" w:rsidRDefault="000963A7" w:rsidP="006228CE">
      <w:pPr>
        <w:ind w:firstLine="567"/>
      </w:pPr>
      <w:r>
        <w:t xml:space="preserve">Dans un autre ordre d’idées, </w:t>
      </w:r>
      <w:r w:rsidR="008B2AE0">
        <w:t>l’analyse</w:t>
      </w:r>
      <w:r w:rsidR="00BA0837">
        <w:t xml:space="preserve"> </w:t>
      </w:r>
      <w:r w:rsidR="008B2AE0">
        <w:t xml:space="preserve">de la validité d’un modèle de mesure </w:t>
      </w:r>
      <w:r>
        <w:t xml:space="preserve">doit aussi comprendre une </w:t>
      </w:r>
      <w:r w:rsidR="008B2AE0">
        <w:t>vérifi</w:t>
      </w:r>
      <w:r>
        <w:t>cation de</w:t>
      </w:r>
      <w:r w:rsidR="008B2AE0">
        <w:t xml:space="preserve"> la multicolinéarité entre les indicateurs. </w:t>
      </w:r>
      <w:r w:rsidR="003A2522">
        <w:t>Cette vérification a été effectuée à l’aide de la statistique VIF et tous les rés</w:t>
      </w:r>
      <w:r w:rsidR="00AC73E9">
        <w:t>ultats sont fournis à l’annexe 6</w:t>
      </w:r>
      <w:r w:rsidR="003A2522">
        <w:t>. En général, aucun VIF ne dépasse la valeur de 3 et la valeur la plus élevée se situe à 2,181 pour le modèle Composition du conseil (</w:t>
      </w:r>
      <w:r w:rsidR="003F63BB">
        <w:t xml:space="preserve">entre </w:t>
      </w:r>
      <w:r w:rsidR="003A2522">
        <w:t xml:space="preserve">I1 et I4). </w:t>
      </w:r>
    </w:p>
    <w:p w:rsidR="00972E8A" w:rsidRDefault="0060637D" w:rsidP="00972E8A">
      <w:pPr>
        <w:pStyle w:val="Titre3"/>
      </w:pPr>
      <w:bookmarkStart w:id="74" w:name="_Toc356744246"/>
      <w:r>
        <w:t xml:space="preserve">1.2 </w:t>
      </w:r>
      <w:r w:rsidR="00972E8A">
        <w:t>Analyse des relations entre les variables</w:t>
      </w:r>
      <w:r w:rsidR="003570B2">
        <w:t>, 2003</w:t>
      </w:r>
      <w:bookmarkEnd w:id="74"/>
    </w:p>
    <w:p w:rsidR="00701C5F" w:rsidRDefault="006228CE" w:rsidP="00D46B3F">
      <w:pPr>
        <w:tabs>
          <w:tab w:val="left" w:pos="567"/>
        </w:tabs>
      </w:pPr>
      <w:r>
        <w:tab/>
      </w:r>
      <w:r w:rsidR="00963C3B">
        <w:t>Quelques résultats intéressants émanent des quatre modèl</w:t>
      </w:r>
      <w:r w:rsidR="008357DC">
        <w:t xml:space="preserve">es de mesure étudiés. </w:t>
      </w:r>
      <w:r w:rsidR="00701C5F">
        <w:t>Les prochaines sections visent à détailler les résultats obtenus pour chacun des modèles de mesure.</w:t>
      </w:r>
    </w:p>
    <w:p w:rsidR="00701C5F" w:rsidRDefault="00701C5F" w:rsidP="00701C5F">
      <w:pPr>
        <w:pStyle w:val="Titre4"/>
      </w:pPr>
      <w:bookmarkStart w:id="75" w:name="_Toc356744247"/>
      <w:r>
        <w:t>1.2.1 Composition du conseil</w:t>
      </w:r>
      <w:bookmarkEnd w:id="75"/>
    </w:p>
    <w:p w:rsidR="003101FA" w:rsidRDefault="008357DC" w:rsidP="00836CD4">
      <w:pPr>
        <w:tabs>
          <w:tab w:val="left" w:pos="567"/>
        </w:tabs>
        <w:spacing w:after="0"/>
        <w:ind w:firstLine="567"/>
      </w:pPr>
      <w:r>
        <w:t xml:space="preserve">D’abord, voici les trois </w:t>
      </w:r>
      <w:r w:rsidR="00DF3C70">
        <w:t>sorties du modèle Composition du conseil</w:t>
      </w:r>
      <w:r>
        <w:t xml:space="preserve"> qui seront analysé</w:t>
      </w:r>
      <w:r w:rsidR="00DF3C70">
        <w:t>e</w:t>
      </w:r>
      <w:r>
        <w:t>s dans cette section</w:t>
      </w:r>
      <w:r w:rsidR="001D7A82">
        <w:t xml:space="preserve"> (tableaux 7, 8 et 9</w:t>
      </w:r>
      <w:r w:rsidR="00DF3C70">
        <w:t>)</w:t>
      </w:r>
      <w:r>
        <w:t> :</w:t>
      </w:r>
      <w:r w:rsidR="007A6538" w:rsidRPr="007A6538">
        <w:rPr>
          <w:rFonts w:eastAsia="Times New Roman" w:cs="Times New Roman"/>
          <w:noProof/>
          <w:szCs w:val="24"/>
          <w:lang w:eastAsia="fr-CA"/>
        </w:rPr>
        <w:t xml:space="preserve"> </w:t>
      </w:r>
    </w:p>
    <w:p w:rsidR="00DF3C70" w:rsidRDefault="00836CD4" w:rsidP="00D46B3F">
      <w:pPr>
        <w:tabs>
          <w:tab w:val="left" w:pos="567"/>
        </w:tabs>
      </w:pPr>
      <w:r>
        <w:rPr>
          <w:noProof/>
          <w:lang w:eastAsia="fr-CA"/>
        </w:rPr>
        <mc:AlternateContent>
          <mc:Choice Requires="wps">
            <w:drawing>
              <wp:anchor distT="0" distB="0" distL="114300" distR="114300" simplePos="0" relativeHeight="251739136" behindDoc="1" locked="0" layoutInCell="1" allowOverlap="1" wp14:anchorId="33700F45" wp14:editId="6D06984A">
                <wp:simplePos x="0" y="0"/>
                <wp:positionH relativeFrom="column">
                  <wp:posOffset>255270</wp:posOffset>
                </wp:positionH>
                <wp:positionV relativeFrom="paragraph">
                  <wp:posOffset>45720</wp:posOffset>
                </wp:positionV>
                <wp:extent cx="4819650" cy="457200"/>
                <wp:effectExtent l="0" t="0" r="0" b="0"/>
                <wp:wrapTight wrapText="bothSides">
                  <wp:wrapPolygon edited="0">
                    <wp:start x="256" y="0"/>
                    <wp:lineTo x="256" y="20700"/>
                    <wp:lineTo x="21258" y="20700"/>
                    <wp:lineTo x="21258" y="0"/>
                    <wp:lineTo x="256" y="0"/>
                  </wp:wrapPolygon>
                </wp:wrapTight>
                <wp:docPr id="3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DF3C70">
                            <w:pPr>
                              <w:spacing w:after="0" w:line="240" w:lineRule="auto"/>
                              <w:jc w:val="center"/>
                            </w:pPr>
                            <w:r>
                              <w:t>Tableau 7</w:t>
                            </w:r>
                          </w:p>
                          <w:p w:rsidR="00042135" w:rsidRDefault="00042135" w:rsidP="00DF3C70">
                            <w:pPr>
                              <w:spacing w:line="240" w:lineRule="auto"/>
                              <w:jc w:val="center"/>
                            </w:pPr>
                            <w:r>
                              <w:t>Estimations non standardisées – Composition du conseil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0.1pt;margin-top:3.6pt;width:379.5pt;height:36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" filled="f" stroked="f">
                <v:textbox>
                  <w:txbxContent>
                    <w:p w:rsidR="00042135" w:rsidRDefault="00042135" w:rsidP="00DF3C70">
                      <w:pPr>
                        <w:spacing w:after="0" w:line="240" w:lineRule="auto"/>
                        <w:jc w:val="center"/>
                      </w:pPr>
                      <w:r>
                        <w:t>Tableau 7</w:t>
                      </w:r>
                    </w:p>
                    <w:p w:rsidR="00042135" w:rsidRDefault="00042135" w:rsidP="00DF3C70">
                      <w:pPr>
                        <w:spacing w:line="240" w:lineRule="auto"/>
                        <w:jc w:val="center"/>
                      </w:pPr>
                      <w:r>
                        <w:t>Estimations non standardisées – Composition du conseil</w:t>
                      </w:r>
                    </w:p>
                  </w:txbxContent>
                </v:textbox>
                <w10:wrap type="tight"/>
              </v:shape>
            </w:pict>
          </mc:Fallback>
        </mc:AlternateContent>
      </w:r>
    </w:p>
    <w:tbl>
      <w:tblPr>
        <w:tblW w:w="0" w:type="auto"/>
        <w:tblInd w:w="185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600"/>
        <w:gridCol w:w="1120"/>
        <w:gridCol w:w="700"/>
        <w:gridCol w:w="940"/>
        <w:gridCol w:w="700"/>
      </w:tblGrid>
      <w:tr w:rsidR="00DF3C70" w:rsidRPr="00563F6A" w:rsidTr="00DF3C70">
        <w:trPr>
          <w:tblHeader/>
        </w:trPr>
        <w:tc>
          <w:tcPr>
            <w:tcW w:w="0" w:type="auto"/>
            <w:tcBorders>
              <w:bottom w:val="single" w:sz="6" w:space="0" w:color="auto"/>
            </w:tcBorders>
            <w:tcMar>
              <w:top w:w="15" w:type="dxa"/>
              <w:left w:w="140" w:type="dxa"/>
              <w:bottom w:w="15" w:type="dxa"/>
              <w:right w:w="140" w:type="dxa"/>
            </w:tcMar>
            <w:vAlign w:val="center"/>
            <w:hideMark/>
          </w:tcPr>
          <w:p w:rsidR="00DF3C70" w:rsidRPr="00DF3C70" w:rsidRDefault="00DF3C70" w:rsidP="00E1225A">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DF3C70" w:rsidRPr="00DF3C70" w:rsidRDefault="00DF3C70" w:rsidP="00E1225A">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DF3C70" w:rsidRPr="00DF3C70" w:rsidRDefault="00DF3C70" w:rsidP="00E1225A">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DF3C70" w:rsidRPr="00563F6A" w:rsidRDefault="00DF3C70" w:rsidP="00DF3C70">
            <w:pPr>
              <w:spacing w:after="0" w:line="240" w:lineRule="auto"/>
              <w:jc w:val="center"/>
              <w:rPr>
                <w:rFonts w:eastAsia="Times New Roman" w:cs="Times New Roman"/>
                <w:szCs w:val="24"/>
                <w:lang w:eastAsia="fr-CA"/>
              </w:rPr>
            </w:pPr>
            <w:r w:rsidRPr="00563F6A">
              <w:rPr>
                <w:rFonts w:eastAsia="Times New Roman" w:cs="Times New Roman"/>
                <w:szCs w:val="24"/>
                <w:lang w:eastAsia="fr-CA"/>
              </w:rPr>
              <w:t>P</w:t>
            </w:r>
          </w:p>
        </w:tc>
      </w:tr>
      <w:tr w:rsidR="00DF3C70" w:rsidRPr="00563F6A" w:rsidTr="007A6538">
        <w:tc>
          <w:tcPr>
            <w:tcW w:w="0" w:type="auto"/>
            <w:shd w:val="clear" w:color="auto" w:fill="92CDDC" w:themeFill="accent5" w:themeFillTint="99"/>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I1</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,015</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,006</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2,716</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,007</w:t>
            </w:r>
          </w:p>
        </w:tc>
      </w:tr>
      <w:tr w:rsidR="00DF3C70" w:rsidRPr="00563F6A" w:rsidTr="007A6538">
        <w:tc>
          <w:tcPr>
            <w:tcW w:w="0" w:type="auto"/>
            <w:shd w:val="clear" w:color="auto" w:fill="92CDDC" w:themeFill="accent5" w:themeFillTint="99"/>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I2</w:t>
            </w:r>
          </w:p>
        </w:tc>
        <w:tc>
          <w:tcPr>
            <w:tcW w:w="0" w:type="auto"/>
            <w:shd w:val="clear" w:color="auto" w:fill="92CDDC" w:themeFill="accent5" w:themeFillTint="99"/>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-,020</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,008</w:t>
            </w:r>
          </w:p>
        </w:tc>
        <w:tc>
          <w:tcPr>
            <w:tcW w:w="0" w:type="auto"/>
            <w:shd w:val="clear" w:color="auto" w:fill="92CDDC" w:themeFill="accent5" w:themeFillTint="99"/>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-2,603</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6872F2" w:rsidP="00E1225A">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52448" behindDoc="0" locked="0" layoutInCell="1" allowOverlap="1" wp14:anchorId="538860CE" wp14:editId="31F6AC28">
                      <wp:simplePos x="0" y="0"/>
                      <wp:positionH relativeFrom="column">
                        <wp:posOffset>493395</wp:posOffset>
                      </wp:positionH>
                      <wp:positionV relativeFrom="paragraph">
                        <wp:posOffset>135890</wp:posOffset>
                      </wp:positionV>
                      <wp:extent cx="1390650" cy="1219200"/>
                      <wp:effectExtent l="0" t="0" r="0" b="0"/>
                      <wp:wrapNone/>
                      <wp:docPr id="332" name="Groupe 332"/>
                      <wp:cNvGraphicFramePr/>
                      <a:graphic xmlns:a="http://schemas.openxmlformats.org/drawingml/2006/main">
                        <a:graphicData uri="http://schemas.microsoft.com/office/word/2010/wordprocessingGroup">
                          <wpg:wgp>
                            <wpg:cNvGrpSpPr/>
                            <wpg:grpSpPr>
                              <a:xfrm>
                                <a:off x="0" y="0"/>
                                <a:ext cx="1390650" cy="1219200"/>
                                <a:chOff x="0" y="0"/>
                                <a:chExt cx="1390650" cy="1219200"/>
                              </a:xfrm>
                            </wpg:grpSpPr>
                            <wpg:grpSp>
                              <wpg:cNvPr id="330" name="Groupe 330"/>
                              <wpg:cNvGrpSpPr/>
                              <wpg:grpSpPr>
                                <a:xfrm>
                                  <a:off x="76200" y="0"/>
                                  <a:ext cx="1314450" cy="619125"/>
                                  <a:chOff x="0" y="0"/>
                                  <a:chExt cx="1314450" cy="619125"/>
                                </a:xfrm>
                              </wpg:grpSpPr>
                              <wps:wsp>
                                <wps:cNvPr id="326" name="Rectangle 326"/>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 w:rsidRPr="00EE7681">
                                        <w:rPr>
                                          <w:i/>
                                        </w:rPr>
                                        <w:t>p-value</w:t>
                                      </w:r>
                                      <w:r>
                                        <w:t xml:space="preserve"> &lt; 0,01</w:t>
                                      </w:r>
                                    </w:p>
                                  </w:txbxContent>
                                </wps:txbx>
                                <wps:bodyPr rot="0" vert="horz" wrap="square" lIns="91440" tIns="45720" rIns="91440" bIns="45720" anchor="t" anchorCtr="0">
                                  <a:noAutofit/>
                                </wps:bodyPr>
                              </wps:wsp>
                              <wps:wsp>
                                <wps:cNvPr id="329"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7A6538">
                                      <w:r w:rsidRPr="00EE7681">
                                        <w:rPr>
                                          <w:i/>
                                        </w:rPr>
                                        <w:t>p-value</w:t>
                                      </w:r>
                                      <w:r>
                                        <w:t xml:space="preserve"> &lt; 0,05</w:t>
                                      </w:r>
                                    </w:p>
                                  </w:txbxContent>
                                </wps:txbx>
                                <wps:bodyPr rot="0" vert="horz" wrap="square" lIns="91440" tIns="45720" rIns="91440" bIns="45720" anchor="t" anchorCtr="0">
                                  <a:noAutofit/>
                                </wps:bodyPr>
                              </wps:wsp>
                            </wpg:grpSp>
                            <wps:wsp>
                              <wps:cNvPr id="331" name="Zone de texte 2"/>
                              <wps:cNvSpPr txBox="1">
                                <a:spLocks noChangeArrowheads="1"/>
                              </wps:cNvSpPr>
                              <wps:spPr bwMode="auto">
                                <a:xfrm>
                                  <a:off x="0" y="676275"/>
                                  <a:ext cx="1257300" cy="542925"/>
                                </a:xfrm>
                                <a:prstGeom prst="rect">
                                  <a:avLst/>
                                </a:prstGeom>
                                <a:noFill/>
                                <a:ln w="9525">
                                  <a:noFill/>
                                  <a:miter lim="800000"/>
                                  <a:headEnd/>
                                  <a:tailEnd/>
                                </a:ln>
                              </wps:spPr>
                              <wps:txbx>
                                <w:txbxContent>
                                  <w:p w:rsidR="00042135" w:rsidRPr="006872F2" w:rsidRDefault="00042135" w:rsidP="006872F2">
                                    <w:pPr>
                                      <w:spacing w:line="240" w:lineRule="auto"/>
                                      <w:ind w:left="426" w:hanging="426"/>
                                    </w:pPr>
                                    <w:r w:rsidRPr="006872F2">
                                      <w:t>F1: Composition du conseil</w:t>
                                    </w:r>
                                  </w:p>
                                </w:txbxContent>
                              </wps:txbx>
                              <wps:bodyPr rot="0" vert="horz" wrap="square" lIns="91440" tIns="45720" rIns="91440" bIns="45720" anchor="t" anchorCtr="0">
                                <a:noAutofit/>
                              </wps:bodyPr>
                            </wps:wsp>
                          </wpg:wgp>
                        </a:graphicData>
                      </a:graphic>
                    </wp:anchor>
                  </w:drawing>
                </mc:Choice>
                <mc:Fallback>
                  <w:pict>
                    <v:group id="Groupe 332" o:spid="_x0000_s1054" style="position:absolute;left:0;text-align:left;margin-left:38.85pt;margin-top:10.7pt;width:109.5pt;height:96pt;z-index:251752448"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">
                      <v:group id="Groupe 330" o:spid="_x0000_s1055"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326" o:spid="_x0000_s1056"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gMsMA&#10;AADcAAAADwAAAGRycy9kb3ducmV2LnhtbESPX2vCQBDE3wv9DscWfKt31SJt9JTiH+ibaKXPS25N&#10;UnN7IbdN4rf3hEIfh5n5DbNYDb5WHbWxCmzhZWxAEefBVVxYOH3tnt9ARUF2WAcmC1eKsFo+Piww&#10;c6HnA3VHKVSCcMzQQinSZFrHvCSPcRwa4uSdQ+tRkmwL7VrsE9zXemLMTHusOC2U2NC6pPxy/PUW&#10;DidzEVxv+n337dC8y882vG6sHT0NH3NQQoP8h//an87CdDKD+5l0BP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gMsMAAADcAAAADwAAAAAAAAAAAAAAAACYAgAAZHJzL2Rv&#10;d25yZXYueG1sUEsFBgAAAAAEAAQA9QAAAIgDAAAAAA==&#10;" fillcolor="#92cddc [1944]" strokecolor="black [3213]"/>
                        <v:rect id="Rectangle 327" o:spid="_x0000_s1057"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zYsUA&#10;AADcAAAADwAAAGRycy9kb3ducmV2LnhtbESPQWsCMRSE7wX/Q3iCt5pVoepqFLGUihdRF8+PzXOz&#10;unlZNlHX/vpGKPQ4zMw3zHzZ2krcqfGlYwWDfgKCOHe65EJBdvx6n4DwAVlj5ZgUPMnDctF5m2Oq&#10;3YP3dD+EQkQI+xQVmBDqVEqfG7Lo+64mjt7ZNRZDlE0hdYOPCLeVHCbJh7RYclwwWNPaUH493KyC&#10;3W66+bxlNDCnp5tMt98/2XF7UarXbVczEIHa8B/+a2+0gtFwDK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3NixQAAANwAAAAPAAAAAAAAAAAAAAAAAJgCAABkcnMv&#10;ZG93bnJldi54bWxQSwUGAAAAAAQABAD1AAAAigMAAAAA&#10;" fillcolor="#daeef3 [664]" strokecolor="black [3213]"/>
                        <v:shape id="_x0000_s1058"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042135" w:rsidRDefault="00042135">
                                <w:r w:rsidRPr="00EE7681">
                                  <w:rPr>
                                    <w:i/>
                                  </w:rPr>
                                  <w:t>p-value</w:t>
                                </w:r>
                                <w:r>
                                  <w:t xml:space="preserve"> &lt; 0,01</w:t>
                                </w:r>
                              </w:p>
                            </w:txbxContent>
                          </v:textbox>
                        </v:shape>
                        <v:shape id="_x0000_s1059"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042135" w:rsidRDefault="00042135" w:rsidP="007A6538">
                                <w:r w:rsidRPr="00EE7681">
                                  <w:rPr>
                                    <w:i/>
                                  </w:rPr>
                                  <w:t>p-value</w:t>
                                </w:r>
                                <w:r>
                                  <w:t xml:space="preserve"> &lt; 0,05</w:t>
                                </w:r>
                              </w:p>
                            </w:txbxContent>
                          </v:textbox>
                        </v:shape>
                      </v:group>
                      <v:shape id="_x0000_s1060" type="#_x0000_t202" style="position:absolute;top:6762;width:12573;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042135" w:rsidRPr="006872F2" w:rsidRDefault="00042135" w:rsidP="006872F2">
                              <w:pPr>
                                <w:spacing w:line="240" w:lineRule="auto"/>
                                <w:ind w:left="426" w:hanging="426"/>
                              </w:pPr>
                              <w:r w:rsidRPr="006872F2">
                                <w:t>F1: Composition du conseil</w:t>
                              </w:r>
                            </w:p>
                          </w:txbxContent>
                        </v:textbox>
                      </v:shape>
                    </v:group>
                  </w:pict>
                </mc:Fallback>
              </mc:AlternateContent>
            </w:r>
            <w:r w:rsidR="00DF3C70" w:rsidRPr="00563F6A">
              <w:rPr>
                <w:rFonts w:eastAsia="Times New Roman" w:cs="Times New Roman"/>
                <w:szCs w:val="24"/>
                <w:lang w:eastAsia="fr-CA"/>
              </w:rPr>
              <w:t>,009</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I3</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-,013</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,011</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-1,116</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,264</w:t>
            </w:r>
          </w:p>
        </w:tc>
      </w:tr>
      <w:tr w:rsidR="00DF3C70" w:rsidRPr="00563F6A" w:rsidTr="007A6538">
        <w:tc>
          <w:tcPr>
            <w:tcW w:w="0" w:type="auto"/>
            <w:shd w:val="clear" w:color="auto" w:fill="DAEEF3" w:themeFill="accent5" w:themeFillTint="33"/>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DAEEF3" w:themeFill="accent5" w:themeFillTint="33"/>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I4</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,052</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,015</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3,557</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I5</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-,010</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,007</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-1,350</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,177</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I6a</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-,017</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,010</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-1,598</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,110</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I6b</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,004</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,258</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,797</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I7</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,044</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,023</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1,937</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,053</w:t>
            </w:r>
          </w:p>
        </w:tc>
      </w:tr>
      <w:tr w:rsidR="00DF3C70" w:rsidRPr="00563F6A" w:rsidTr="007A6538">
        <w:tc>
          <w:tcPr>
            <w:tcW w:w="0" w:type="auto"/>
            <w:shd w:val="clear" w:color="auto" w:fill="DAEEF3" w:themeFill="accent5" w:themeFillTint="33"/>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DAEEF3" w:themeFill="accent5" w:themeFillTint="33"/>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I8</w:t>
            </w:r>
          </w:p>
        </w:tc>
        <w:tc>
          <w:tcPr>
            <w:tcW w:w="0" w:type="auto"/>
            <w:shd w:val="clear" w:color="auto" w:fill="DAEEF3" w:themeFill="accent5" w:themeFillTint="33"/>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-,043</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,012</w:t>
            </w:r>
          </w:p>
        </w:tc>
        <w:tc>
          <w:tcPr>
            <w:tcW w:w="0" w:type="auto"/>
            <w:shd w:val="clear" w:color="auto" w:fill="DAEEF3" w:themeFill="accent5" w:themeFillTint="33"/>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-3,659</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I9</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,011</w:t>
            </w:r>
          </w:p>
        </w:tc>
        <w:tc>
          <w:tcPr>
            <w:tcW w:w="0" w:type="auto"/>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-1,292</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,196</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p>
        </w:tc>
        <w:tc>
          <w:tcPr>
            <w:tcW w:w="0" w:type="auto"/>
            <w:vAlign w:val="center"/>
            <w:hideMark/>
          </w:tcPr>
          <w:p w:rsidR="00DF3C70" w:rsidRPr="00563F6A" w:rsidRDefault="00DF3C70" w:rsidP="00E1225A">
            <w:pPr>
              <w:spacing w:after="0" w:line="240" w:lineRule="auto"/>
              <w:jc w:val="left"/>
              <w:rPr>
                <w:rFonts w:eastAsia="Times New Roman" w:cs="Times New Roman"/>
                <w:sz w:val="20"/>
                <w:szCs w:val="20"/>
                <w:lang w:eastAsia="fr-CA"/>
              </w:rPr>
            </w:pPr>
          </w:p>
        </w:tc>
        <w:tc>
          <w:tcPr>
            <w:tcW w:w="0" w:type="auto"/>
            <w:vAlign w:val="center"/>
            <w:hideMark/>
          </w:tcPr>
          <w:p w:rsidR="00DF3C70" w:rsidRPr="00563F6A" w:rsidRDefault="00DF3C70" w:rsidP="00E1225A">
            <w:pPr>
              <w:spacing w:after="0" w:line="240" w:lineRule="auto"/>
              <w:jc w:val="left"/>
              <w:rPr>
                <w:rFonts w:eastAsia="Times New Roman" w:cs="Times New Roman"/>
                <w:sz w:val="20"/>
                <w:szCs w:val="20"/>
                <w:lang w:eastAsia="fr-CA"/>
              </w:rPr>
            </w:pPr>
          </w:p>
        </w:tc>
      </w:tr>
      <w:tr w:rsidR="00DF3C70" w:rsidRPr="00563F6A" w:rsidTr="007A6538">
        <w:tc>
          <w:tcPr>
            <w:tcW w:w="0" w:type="auto"/>
            <w:shd w:val="clear" w:color="auto" w:fill="DAEEF3" w:themeFill="accent5" w:themeFillTint="33"/>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,637</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,028</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22,443</w:t>
            </w:r>
          </w:p>
        </w:tc>
        <w:tc>
          <w:tcPr>
            <w:tcW w:w="0" w:type="auto"/>
            <w:shd w:val="clear" w:color="auto" w:fill="DAEEF3" w:themeFill="accent5" w:themeFillTint="33"/>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,199</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,353</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,563</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,573</w:t>
            </w:r>
          </w:p>
        </w:tc>
      </w:tr>
      <w:tr w:rsidR="00DF3C70" w:rsidRPr="00563F6A" w:rsidTr="007A6538">
        <w:tc>
          <w:tcPr>
            <w:tcW w:w="0" w:type="auto"/>
            <w:shd w:val="clear" w:color="auto" w:fill="92CDDC" w:themeFill="accent5" w:themeFillTint="99"/>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-,288</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,129</w:t>
            </w:r>
          </w:p>
        </w:tc>
        <w:tc>
          <w:tcPr>
            <w:tcW w:w="0" w:type="auto"/>
            <w:shd w:val="clear" w:color="auto" w:fill="92CDDC" w:themeFill="accent5" w:themeFillTint="99"/>
            <w:noWrap/>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-2,234</w:t>
            </w:r>
          </w:p>
        </w:tc>
        <w:tc>
          <w:tcPr>
            <w:tcW w:w="0" w:type="auto"/>
            <w:shd w:val="clear" w:color="auto" w:fill="92CDDC" w:themeFill="accent5" w:themeFillTint="99"/>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,025</w:t>
            </w:r>
          </w:p>
        </w:tc>
      </w:tr>
      <w:tr w:rsidR="00DF3C70" w:rsidRPr="00563F6A" w:rsidTr="00DF3C70">
        <w:tc>
          <w:tcPr>
            <w:tcW w:w="0" w:type="auto"/>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M9</w:t>
            </w:r>
          </w:p>
        </w:tc>
        <w:tc>
          <w:tcPr>
            <w:tcW w:w="0" w:type="auto"/>
            <w:noWrap/>
            <w:tcMar>
              <w:top w:w="15" w:type="dxa"/>
              <w:left w:w="57" w:type="dxa"/>
              <w:bottom w:w="15" w:type="dxa"/>
              <w:right w:w="57"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DF3C70" w:rsidRPr="00563F6A" w:rsidRDefault="00DF3C70"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,402</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,210</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1,915</w:t>
            </w:r>
          </w:p>
        </w:tc>
        <w:tc>
          <w:tcPr>
            <w:tcW w:w="0" w:type="auto"/>
            <w:tcMar>
              <w:top w:w="15" w:type="dxa"/>
              <w:left w:w="140" w:type="dxa"/>
              <w:bottom w:w="15" w:type="dxa"/>
              <w:right w:w="140" w:type="dxa"/>
            </w:tcMar>
            <w:vAlign w:val="center"/>
            <w:hideMark/>
          </w:tcPr>
          <w:p w:rsidR="00DF3C70" w:rsidRPr="00563F6A" w:rsidRDefault="00DF3C70"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,056</w:t>
            </w:r>
          </w:p>
        </w:tc>
      </w:tr>
    </w:tbl>
    <w:p w:rsidR="00E547C7" w:rsidRDefault="00E547C7" w:rsidP="00E547C7">
      <w:pPr>
        <w:tabs>
          <w:tab w:val="left" w:pos="567"/>
        </w:tabs>
        <w:spacing w:after="0"/>
      </w:pPr>
    </w:p>
    <w:p w:rsidR="00DF3C70" w:rsidRDefault="00E547C7" w:rsidP="00E547C7">
      <w:pPr>
        <w:tabs>
          <w:tab w:val="left" w:pos="567"/>
        </w:tabs>
        <w:spacing w:after="0"/>
      </w:pPr>
      <w:r>
        <w:rPr>
          <w:noProof/>
          <w:lang w:eastAsia="fr-CA"/>
        </w:rPr>
        <mc:AlternateContent>
          <mc:Choice Requires="wps">
            <w:drawing>
              <wp:anchor distT="0" distB="0" distL="114300" distR="114300" simplePos="0" relativeHeight="251741184" behindDoc="1" locked="0" layoutInCell="1" allowOverlap="1" wp14:anchorId="354D7F32" wp14:editId="791562A6">
                <wp:simplePos x="0" y="0"/>
                <wp:positionH relativeFrom="column">
                  <wp:posOffset>407670</wp:posOffset>
                </wp:positionH>
                <wp:positionV relativeFrom="paragraph">
                  <wp:posOffset>167640</wp:posOffset>
                </wp:positionV>
                <wp:extent cx="4819650" cy="457200"/>
                <wp:effectExtent l="0" t="0" r="0" b="0"/>
                <wp:wrapTight wrapText="bothSides">
                  <wp:wrapPolygon edited="0">
                    <wp:start x="256" y="0"/>
                    <wp:lineTo x="256" y="20700"/>
                    <wp:lineTo x="21258" y="20700"/>
                    <wp:lineTo x="21258" y="0"/>
                    <wp:lineTo x="256" y="0"/>
                  </wp:wrapPolygon>
                </wp:wrapTight>
                <wp:docPr id="3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2904AB">
                            <w:pPr>
                              <w:spacing w:after="0" w:line="240" w:lineRule="auto"/>
                              <w:jc w:val="center"/>
                            </w:pPr>
                            <w:r>
                              <w:t>Tableau 8</w:t>
                            </w:r>
                          </w:p>
                          <w:p w:rsidR="00042135" w:rsidRDefault="00042135" w:rsidP="002904AB">
                            <w:pPr>
                              <w:spacing w:line="240" w:lineRule="auto"/>
                              <w:jc w:val="center"/>
                            </w:pPr>
                            <w:r>
                              <w:t>Charges factorielles standardisées – Composition du conseil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2.1pt;margin-top:13.2pt;width:379.5pt;height:36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" filled="f" stroked="f">
                <v:textbox>
                  <w:txbxContent>
                    <w:p w:rsidR="00042135" w:rsidRDefault="00042135" w:rsidP="002904AB">
                      <w:pPr>
                        <w:spacing w:after="0" w:line="240" w:lineRule="auto"/>
                        <w:jc w:val="center"/>
                      </w:pPr>
                      <w:r>
                        <w:t>Tableau 8</w:t>
                      </w:r>
                    </w:p>
                    <w:p w:rsidR="00042135" w:rsidRDefault="00042135" w:rsidP="002904AB">
                      <w:pPr>
                        <w:spacing w:line="240" w:lineRule="auto"/>
                        <w:jc w:val="center"/>
                      </w:pPr>
                      <w:r>
                        <w:t>Charges factorielles standardisées – Composition du conseil</w:t>
                      </w:r>
                    </w:p>
                  </w:txbxContent>
                </v:textbox>
                <w10:wrap type="tight"/>
              </v:shape>
            </w:pict>
          </mc:Fallback>
        </mc:AlternateContent>
      </w:r>
    </w:p>
    <w:p w:rsidR="00DF3C70" w:rsidRDefault="00DF3C70" w:rsidP="00D46B3F">
      <w:pPr>
        <w:tabs>
          <w:tab w:val="left" w:pos="567"/>
        </w:tabs>
      </w:pPr>
    </w:p>
    <w:tbl>
      <w:tblPr>
        <w:tblW w:w="0" w:type="auto"/>
        <w:tblInd w:w="307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600"/>
        <w:gridCol w:w="600"/>
        <w:gridCol w:w="1374"/>
      </w:tblGrid>
      <w:tr w:rsidR="008357DC" w:rsidRPr="00563F6A" w:rsidTr="004C7838">
        <w:trPr>
          <w:tblHeader/>
        </w:trPr>
        <w:tc>
          <w:tcPr>
            <w:tcW w:w="0" w:type="auto"/>
            <w:tcBorders>
              <w:bottom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val="en-CA" w:eastAsia="fr-CA"/>
              </w:rPr>
            </w:pPr>
          </w:p>
        </w:tc>
        <w:tc>
          <w:tcPr>
            <w:tcW w:w="0" w:type="auto"/>
            <w:tcBorders>
              <w:bottom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val="en-CA" w:eastAsia="fr-CA"/>
              </w:rPr>
            </w:pPr>
          </w:p>
        </w:tc>
        <w:tc>
          <w:tcPr>
            <w:tcW w:w="600" w:type="dxa"/>
            <w:tcBorders>
              <w:bottom w:val="single" w:sz="6" w:space="0" w:color="auto"/>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val="en-CA" w:eastAsia="fr-CA"/>
              </w:rPr>
            </w:pPr>
          </w:p>
        </w:tc>
        <w:tc>
          <w:tcPr>
            <w:tcW w:w="1374" w:type="dxa"/>
            <w:tcBorders>
              <w:bottom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4C7838">
              <w:rPr>
                <w:rFonts w:eastAsia="Times New Roman" w:cs="Times New Roman"/>
                <w:szCs w:val="24"/>
                <w:lang w:val="en-CA" w:eastAsia="fr-CA"/>
              </w:rPr>
              <w:t>Estimate</w:t>
            </w:r>
          </w:p>
        </w:tc>
      </w:tr>
      <w:tr w:rsidR="008357DC" w:rsidRPr="00563F6A" w:rsidTr="007A6538">
        <w:tc>
          <w:tcPr>
            <w:tcW w:w="0" w:type="auto"/>
            <w:shd w:val="clear" w:color="auto" w:fill="92CDDC" w:themeFill="accent5" w:themeFillTint="99"/>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I1</w:t>
            </w:r>
          </w:p>
        </w:tc>
        <w:tc>
          <w:tcPr>
            <w:tcW w:w="1374" w:type="dxa"/>
            <w:shd w:val="clear" w:color="auto" w:fill="92CDDC" w:themeFill="accent5" w:themeFillTint="99"/>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,257</w:t>
            </w:r>
          </w:p>
        </w:tc>
      </w:tr>
      <w:tr w:rsidR="008357DC" w:rsidRPr="00563F6A" w:rsidTr="007A6538">
        <w:tc>
          <w:tcPr>
            <w:tcW w:w="0" w:type="auto"/>
            <w:shd w:val="clear" w:color="auto" w:fill="92CDDC" w:themeFill="accent5" w:themeFillTint="99"/>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I2</w:t>
            </w:r>
          </w:p>
        </w:tc>
        <w:tc>
          <w:tcPr>
            <w:tcW w:w="1374" w:type="dxa"/>
            <w:shd w:val="clear" w:color="auto" w:fill="92CDDC" w:themeFill="accent5" w:themeFillTint="99"/>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-,213</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I3</w:t>
            </w:r>
          </w:p>
        </w:tc>
        <w:tc>
          <w:tcPr>
            <w:tcW w:w="1374" w:type="dxa"/>
            <w:shd w:val="clear" w:color="auto" w:fill="FFFFFF" w:themeFill="background1"/>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-,103</w:t>
            </w:r>
          </w:p>
        </w:tc>
      </w:tr>
      <w:tr w:rsidR="008357DC" w:rsidRPr="00563F6A" w:rsidTr="007A6538">
        <w:tc>
          <w:tcPr>
            <w:tcW w:w="0" w:type="auto"/>
            <w:shd w:val="clear" w:color="auto" w:fill="DAEEF3" w:themeFill="accent5" w:themeFillTint="33"/>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DAEEF3" w:themeFill="accent5" w:themeFillTint="33"/>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I4</w:t>
            </w:r>
          </w:p>
        </w:tc>
        <w:tc>
          <w:tcPr>
            <w:tcW w:w="1374" w:type="dxa"/>
            <w:shd w:val="clear" w:color="auto" w:fill="DAEEF3" w:themeFill="accent5" w:themeFillTint="33"/>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,355</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I5</w:t>
            </w:r>
          </w:p>
        </w:tc>
        <w:tc>
          <w:tcPr>
            <w:tcW w:w="1374" w:type="dxa"/>
            <w:shd w:val="clear" w:color="auto" w:fill="FFFFFF" w:themeFill="background1"/>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-,110</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I6a</w:t>
            </w:r>
          </w:p>
        </w:tc>
        <w:tc>
          <w:tcPr>
            <w:tcW w:w="1374" w:type="dxa"/>
            <w:shd w:val="clear" w:color="auto" w:fill="FFFFFF" w:themeFill="background1"/>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-,120</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I6b</w:t>
            </w:r>
          </w:p>
        </w:tc>
        <w:tc>
          <w:tcPr>
            <w:tcW w:w="1374" w:type="dxa"/>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,018</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I7</w:t>
            </w:r>
          </w:p>
        </w:tc>
        <w:tc>
          <w:tcPr>
            <w:tcW w:w="1374" w:type="dxa"/>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,140</w:t>
            </w:r>
          </w:p>
        </w:tc>
      </w:tr>
      <w:tr w:rsidR="008357DC" w:rsidRPr="00563F6A" w:rsidTr="007A6538">
        <w:tc>
          <w:tcPr>
            <w:tcW w:w="0" w:type="auto"/>
            <w:shd w:val="clear" w:color="auto" w:fill="DAEEF3" w:themeFill="accent5" w:themeFillTint="33"/>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DAEEF3" w:themeFill="accent5" w:themeFillTint="33"/>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I8</w:t>
            </w:r>
          </w:p>
        </w:tc>
        <w:tc>
          <w:tcPr>
            <w:tcW w:w="1374" w:type="dxa"/>
            <w:shd w:val="clear" w:color="auto" w:fill="DAEEF3" w:themeFill="accent5" w:themeFillTint="33"/>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-,312</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I9</w:t>
            </w:r>
          </w:p>
        </w:tc>
        <w:tc>
          <w:tcPr>
            <w:tcW w:w="1374" w:type="dxa"/>
            <w:shd w:val="clear" w:color="auto" w:fill="FFFFFF" w:themeFill="background1"/>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-,099</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M1</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1374" w:type="dxa"/>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,852</w:t>
            </w:r>
          </w:p>
        </w:tc>
      </w:tr>
      <w:tr w:rsidR="008357DC" w:rsidRPr="00563F6A" w:rsidTr="007A6538">
        <w:tc>
          <w:tcPr>
            <w:tcW w:w="0" w:type="auto"/>
            <w:shd w:val="clear" w:color="auto" w:fill="DAEEF3" w:themeFill="accent5" w:themeFillTint="33"/>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1374" w:type="dxa"/>
            <w:shd w:val="clear" w:color="auto" w:fill="DAEEF3" w:themeFill="accent5" w:themeFillTint="33"/>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1,000</w:t>
            </w:r>
          </w:p>
        </w:tc>
      </w:tr>
      <w:tr w:rsidR="008357DC" w:rsidRPr="00563F6A" w:rsidTr="004C7838">
        <w:tc>
          <w:tcPr>
            <w:tcW w:w="0" w:type="auto"/>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M3</w:t>
            </w:r>
          </w:p>
        </w:tc>
        <w:tc>
          <w:tcPr>
            <w:tcW w:w="0" w:type="auto"/>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1374" w:type="dxa"/>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,041</w:t>
            </w:r>
          </w:p>
        </w:tc>
      </w:tr>
      <w:tr w:rsidR="007A6538" w:rsidRPr="00563F6A" w:rsidTr="007A6538">
        <w:tc>
          <w:tcPr>
            <w:tcW w:w="448" w:type="dxa"/>
            <w:shd w:val="clear" w:color="auto" w:fill="92CDDC" w:themeFill="accent5" w:themeFillTint="99"/>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M6</w:t>
            </w:r>
          </w:p>
        </w:tc>
        <w:tc>
          <w:tcPr>
            <w:tcW w:w="600" w:type="dxa"/>
            <w:shd w:val="clear" w:color="auto" w:fill="92CDDC" w:themeFill="accent5" w:themeFillTint="99"/>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1374" w:type="dxa"/>
            <w:shd w:val="clear" w:color="auto" w:fill="92CDDC" w:themeFill="accent5" w:themeFillTint="99"/>
            <w:noWrap/>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-,161</w:t>
            </w:r>
          </w:p>
        </w:tc>
      </w:tr>
      <w:tr w:rsidR="008357DC" w:rsidRPr="00563F6A" w:rsidTr="004C7838">
        <w:tc>
          <w:tcPr>
            <w:tcW w:w="448" w:type="dxa"/>
            <w:shd w:val="clear" w:color="auto" w:fill="FFFFFF" w:themeFill="background1"/>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M9</w:t>
            </w:r>
          </w:p>
        </w:tc>
        <w:tc>
          <w:tcPr>
            <w:tcW w:w="600" w:type="dxa"/>
            <w:shd w:val="clear" w:color="auto" w:fill="FFFFFF" w:themeFill="background1"/>
            <w:noWrap/>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&lt;---</w:t>
            </w:r>
          </w:p>
        </w:tc>
        <w:tc>
          <w:tcPr>
            <w:tcW w:w="600" w:type="dxa"/>
            <w:tcBorders>
              <w:right w:val="single" w:sz="6" w:space="0" w:color="auto"/>
            </w:tcBorders>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1374" w:type="dxa"/>
            <w:shd w:val="clear" w:color="auto" w:fill="FFFFFF" w:themeFill="background1"/>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,138</w:t>
            </w:r>
          </w:p>
        </w:tc>
      </w:tr>
    </w:tbl>
    <w:p w:rsidR="008357DC" w:rsidRDefault="008357DC" w:rsidP="00E547C7">
      <w:pPr>
        <w:tabs>
          <w:tab w:val="left" w:pos="567"/>
        </w:tabs>
        <w:spacing w:after="0"/>
      </w:pPr>
    </w:p>
    <w:p w:rsidR="00DF3C70" w:rsidRDefault="00E547C7" w:rsidP="00E547C7">
      <w:pPr>
        <w:tabs>
          <w:tab w:val="left" w:pos="567"/>
        </w:tabs>
        <w:spacing w:after="0"/>
      </w:pPr>
      <w:r>
        <w:rPr>
          <w:noProof/>
          <w:lang w:eastAsia="fr-CA"/>
        </w:rPr>
        <mc:AlternateContent>
          <mc:Choice Requires="wps">
            <w:drawing>
              <wp:anchor distT="0" distB="0" distL="114300" distR="114300" simplePos="0" relativeHeight="251743232" behindDoc="1" locked="0" layoutInCell="1" allowOverlap="1" wp14:anchorId="5216AC1D" wp14:editId="4AD5C3E1">
                <wp:simplePos x="0" y="0"/>
                <wp:positionH relativeFrom="column">
                  <wp:posOffset>283845</wp:posOffset>
                </wp:positionH>
                <wp:positionV relativeFrom="paragraph">
                  <wp:posOffset>146685</wp:posOffset>
                </wp:positionV>
                <wp:extent cx="4819650" cy="457200"/>
                <wp:effectExtent l="0" t="0" r="0" b="0"/>
                <wp:wrapTight wrapText="bothSides">
                  <wp:wrapPolygon edited="0">
                    <wp:start x="256" y="0"/>
                    <wp:lineTo x="256" y="20700"/>
                    <wp:lineTo x="21258" y="20700"/>
                    <wp:lineTo x="21258" y="0"/>
                    <wp:lineTo x="256" y="0"/>
                  </wp:wrapPolygon>
                </wp:wrapTight>
                <wp:docPr id="3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2904AB">
                            <w:pPr>
                              <w:spacing w:after="0" w:line="240" w:lineRule="auto"/>
                              <w:jc w:val="center"/>
                            </w:pPr>
                            <w:r>
                              <w:t>Tableau 9</w:t>
                            </w:r>
                          </w:p>
                          <w:p w:rsidR="00042135" w:rsidRPr="005B6A3B" w:rsidRDefault="00042135" w:rsidP="002904AB">
                            <w:pPr>
                              <w:spacing w:line="240" w:lineRule="auto"/>
                              <w:jc w:val="center"/>
                            </w:pPr>
                            <w:r w:rsidRPr="00683D4D">
                              <w:rPr>
                                <w:i/>
                              </w:rPr>
                              <w:t>r</w:t>
                            </w:r>
                            <w:r w:rsidRPr="002904AB">
                              <w:rPr>
                                <w:vertAlign w:val="superscript"/>
                              </w:rPr>
                              <w:t>2</w:t>
                            </w:r>
                            <w:r>
                              <w:t xml:space="preserve"> – Composition du conseil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2.35pt;margin-top:11.55pt;width:379.5pt;height: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" filled="f" stroked="f">
                <v:textbox>
                  <w:txbxContent>
                    <w:p w:rsidR="00042135" w:rsidRDefault="00042135" w:rsidP="002904AB">
                      <w:pPr>
                        <w:spacing w:after="0" w:line="240" w:lineRule="auto"/>
                        <w:jc w:val="center"/>
                      </w:pPr>
                      <w:r>
                        <w:t>Tableau 9</w:t>
                      </w:r>
                    </w:p>
                    <w:p w:rsidR="00042135" w:rsidRPr="005B6A3B" w:rsidRDefault="00042135" w:rsidP="002904AB">
                      <w:pPr>
                        <w:spacing w:line="240" w:lineRule="auto"/>
                        <w:jc w:val="center"/>
                      </w:pPr>
                      <w:r w:rsidRPr="00683D4D">
                        <w:rPr>
                          <w:i/>
                        </w:rPr>
                        <w:t>r</w:t>
                      </w:r>
                      <w:r w:rsidRPr="002904AB">
                        <w:rPr>
                          <w:vertAlign w:val="superscript"/>
                        </w:rPr>
                        <w:t>2</w:t>
                      </w:r>
                      <w:r>
                        <w:t xml:space="preserve"> – Composition du conseil</w:t>
                      </w:r>
                    </w:p>
                  </w:txbxContent>
                </v:textbox>
                <w10:wrap type="tight"/>
              </v:shape>
            </w:pict>
          </mc:Fallback>
        </mc:AlternateContent>
      </w:r>
    </w:p>
    <w:p w:rsidR="00DF3C70" w:rsidRDefault="00DF3C70" w:rsidP="00D46B3F">
      <w:pPr>
        <w:tabs>
          <w:tab w:val="left" w:pos="567"/>
        </w:tabs>
      </w:pPr>
    </w:p>
    <w:tbl>
      <w:tblPr>
        <w:tblW w:w="0" w:type="auto"/>
        <w:tblInd w:w="3259"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84"/>
        <w:gridCol w:w="360"/>
        <w:gridCol w:w="360"/>
        <w:gridCol w:w="1120"/>
      </w:tblGrid>
      <w:tr w:rsidR="00E547C7" w:rsidRPr="00563F6A" w:rsidTr="007A6538">
        <w:trPr>
          <w:tblHeader/>
        </w:trPr>
        <w:tc>
          <w:tcPr>
            <w:tcW w:w="484" w:type="dxa"/>
            <w:tcBorders>
              <w:bottom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val="en-CA" w:eastAsia="fr-CA"/>
              </w:rPr>
            </w:pPr>
          </w:p>
        </w:tc>
        <w:tc>
          <w:tcPr>
            <w:tcW w:w="360" w:type="dxa"/>
            <w:tcBorders>
              <w:bottom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val="en-CA" w:eastAsia="fr-CA"/>
              </w:rPr>
            </w:pPr>
          </w:p>
        </w:tc>
        <w:tc>
          <w:tcPr>
            <w:tcW w:w="360" w:type="dxa"/>
            <w:tcBorders>
              <w:bottom w:val="single" w:sz="6" w:space="0" w:color="auto"/>
              <w:right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val="en-CA" w:eastAsia="fr-CA"/>
              </w:rPr>
            </w:pPr>
          </w:p>
        </w:tc>
        <w:tc>
          <w:tcPr>
            <w:tcW w:w="990" w:type="dxa"/>
            <w:tcBorders>
              <w:bottom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Estimate</w:t>
            </w:r>
          </w:p>
        </w:tc>
      </w:tr>
      <w:tr w:rsidR="00E547C7" w:rsidRPr="00563F6A" w:rsidTr="00EA6D29">
        <w:tc>
          <w:tcPr>
            <w:tcW w:w="484" w:type="dxa"/>
            <w:shd w:val="clear" w:color="auto" w:fill="D6E3BC" w:themeFill="accent3" w:themeFillTint="66"/>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F1</w:t>
            </w:r>
          </w:p>
        </w:tc>
        <w:tc>
          <w:tcPr>
            <w:tcW w:w="360" w:type="dxa"/>
            <w:shd w:val="clear" w:color="auto" w:fill="D6E3BC" w:themeFill="accent3" w:themeFillTint="66"/>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360" w:type="dxa"/>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990" w:type="dxa"/>
            <w:shd w:val="clear" w:color="auto" w:fill="D6E3BC" w:themeFill="accent3" w:themeFillTint="66"/>
            <w:tcMar>
              <w:top w:w="15" w:type="dxa"/>
              <w:left w:w="140" w:type="dxa"/>
              <w:bottom w:w="15" w:type="dxa"/>
              <w:right w:w="140" w:type="dxa"/>
            </w:tcMar>
            <w:vAlign w:val="center"/>
            <w:hideMark/>
          </w:tcPr>
          <w:p w:rsidR="008357DC" w:rsidRPr="007A6538" w:rsidRDefault="008357DC" w:rsidP="00E1225A">
            <w:pPr>
              <w:spacing w:after="0" w:line="240" w:lineRule="auto"/>
              <w:jc w:val="right"/>
              <w:rPr>
                <w:rFonts w:eastAsia="Times New Roman" w:cs="Times New Roman"/>
                <w:szCs w:val="24"/>
                <w:lang w:eastAsia="fr-CA"/>
              </w:rPr>
            </w:pPr>
            <w:r w:rsidRPr="007A6538">
              <w:rPr>
                <w:rFonts w:eastAsia="Times New Roman" w:cs="Times New Roman"/>
                <w:szCs w:val="24"/>
                <w:lang w:eastAsia="fr-CA"/>
              </w:rPr>
              <w:t>,153</w:t>
            </w:r>
          </w:p>
        </w:tc>
      </w:tr>
      <w:tr w:rsidR="00E547C7" w:rsidRPr="00563F6A" w:rsidTr="007A6538">
        <w:tc>
          <w:tcPr>
            <w:tcW w:w="484" w:type="dxa"/>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M9</w:t>
            </w:r>
          </w:p>
        </w:tc>
        <w:tc>
          <w:tcPr>
            <w:tcW w:w="36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360" w:type="dxa"/>
            <w:tcBorders>
              <w:right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99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,019</w:t>
            </w:r>
          </w:p>
        </w:tc>
      </w:tr>
      <w:tr w:rsidR="00E547C7" w:rsidRPr="00563F6A" w:rsidTr="007A6538">
        <w:tc>
          <w:tcPr>
            <w:tcW w:w="484" w:type="dxa"/>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M6</w:t>
            </w:r>
          </w:p>
        </w:tc>
        <w:tc>
          <w:tcPr>
            <w:tcW w:w="36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360" w:type="dxa"/>
            <w:tcBorders>
              <w:right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99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,026</w:t>
            </w:r>
          </w:p>
        </w:tc>
      </w:tr>
      <w:tr w:rsidR="00E547C7" w:rsidRPr="00563F6A" w:rsidTr="007A6538">
        <w:tc>
          <w:tcPr>
            <w:tcW w:w="484" w:type="dxa"/>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M3</w:t>
            </w:r>
          </w:p>
        </w:tc>
        <w:tc>
          <w:tcPr>
            <w:tcW w:w="36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360" w:type="dxa"/>
            <w:tcBorders>
              <w:right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99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,002</w:t>
            </w:r>
          </w:p>
        </w:tc>
      </w:tr>
      <w:tr w:rsidR="00E547C7" w:rsidRPr="00563F6A" w:rsidTr="007A6538">
        <w:tc>
          <w:tcPr>
            <w:tcW w:w="484" w:type="dxa"/>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M2</w:t>
            </w:r>
          </w:p>
        </w:tc>
        <w:tc>
          <w:tcPr>
            <w:tcW w:w="36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360" w:type="dxa"/>
            <w:tcBorders>
              <w:right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99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1,000</w:t>
            </w:r>
          </w:p>
        </w:tc>
      </w:tr>
      <w:tr w:rsidR="00E547C7" w:rsidRPr="00563F6A" w:rsidTr="007A6538">
        <w:tc>
          <w:tcPr>
            <w:tcW w:w="484" w:type="dxa"/>
            <w:tcMar>
              <w:top w:w="15" w:type="dxa"/>
              <w:left w:w="57" w:type="dxa"/>
              <w:bottom w:w="15" w:type="dxa"/>
              <w:right w:w="57" w:type="dxa"/>
            </w:tcMar>
            <w:vAlign w:val="center"/>
            <w:hideMark/>
          </w:tcPr>
          <w:p w:rsidR="008357DC" w:rsidRPr="00563F6A" w:rsidRDefault="008357DC" w:rsidP="00E1225A">
            <w:pPr>
              <w:spacing w:after="0" w:line="240" w:lineRule="auto"/>
              <w:jc w:val="left"/>
              <w:rPr>
                <w:rFonts w:eastAsia="Times New Roman" w:cs="Times New Roman"/>
                <w:szCs w:val="24"/>
                <w:lang w:eastAsia="fr-CA"/>
              </w:rPr>
            </w:pPr>
            <w:r w:rsidRPr="00563F6A">
              <w:rPr>
                <w:rFonts w:eastAsia="Times New Roman" w:cs="Times New Roman"/>
                <w:szCs w:val="24"/>
                <w:lang w:eastAsia="fr-CA"/>
              </w:rPr>
              <w:t>M1</w:t>
            </w:r>
          </w:p>
        </w:tc>
        <w:tc>
          <w:tcPr>
            <w:tcW w:w="36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360" w:type="dxa"/>
            <w:tcBorders>
              <w:right w:val="single" w:sz="6" w:space="0" w:color="auto"/>
            </w:tcBorders>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p>
        </w:tc>
        <w:tc>
          <w:tcPr>
            <w:tcW w:w="990" w:type="dxa"/>
            <w:tcMar>
              <w:top w:w="15" w:type="dxa"/>
              <w:left w:w="140" w:type="dxa"/>
              <w:bottom w:w="15" w:type="dxa"/>
              <w:right w:w="140" w:type="dxa"/>
            </w:tcMar>
            <w:vAlign w:val="center"/>
            <w:hideMark/>
          </w:tcPr>
          <w:p w:rsidR="008357DC" w:rsidRPr="00563F6A" w:rsidRDefault="008357DC" w:rsidP="00E1225A">
            <w:pPr>
              <w:spacing w:after="0" w:line="240" w:lineRule="auto"/>
              <w:jc w:val="right"/>
              <w:rPr>
                <w:rFonts w:eastAsia="Times New Roman" w:cs="Times New Roman"/>
                <w:szCs w:val="24"/>
                <w:lang w:eastAsia="fr-CA"/>
              </w:rPr>
            </w:pPr>
            <w:r w:rsidRPr="00563F6A">
              <w:rPr>
                <w:rFonts w:eastAsia="Times New Roman" w:cs="Times New Roman"/>
                <w:szCs w:val="24"/>
                <w:lang w:eastAsia="fr-CA"/>
              </w:rPr>
              <w:t>,726</w:t>
            </w:r>
          </w:p>
        </w:tc>
      </w:tr>
    </w:tbl>
    <w:p w:rsidR="00CD2E95" w:rsidRDefault="003A382E" w:rsidP="00E547C7">
      <w:pPr>
        <w:tabs>
          <w:tab w:val="left" w:pos="567"/>
        </w:tabs>
        <w:spacing w:before="480"/>
      </w:pPr>
      <w:r>
        <w:tab/>
      </w:r>
      <w:r w:rsidR="007A6538">
        <w:t>Il est à noter que les tableaux des autres modèles sont présenté</w:t>
      </w:r>
      <w:r w:rsidR="00AC73E9">
        <w:t>s aux annexes 8</w:t>
      </w:r>
      <w:r w:rsidR="007A6538" w:rsidRPr="0001730A">
        <w:t xml:space="preserve"> (2003) et </w:t>
      </w:r>
      <w:r w:rsidR="00AC73E9">
        <w:t>9</w:t>
      </w:r>
      <w:r w:rsidR="007A6538" w:rsidRPr="0001730A">
        <w:t xml:space="preserve"> (2011).</w:t>
      </w:r>
      <w:r w:rsidR="007A6538">
        <w:t xml:space="preserve"> </w:t>
      </w:r>
    </w:p>
    <w:p w:rsidR="00F0468A" w:rsidRDefault="003A382E" w:rsidP="00D46B3F">
      <w:pPr>
        <w:tabs>
          <w:tab w:val="left" w:pos="567"/>
        </w:tabs>
      </w:pPr>
      <w:r>
        <w:tab/>
        <w:t xml:space="preserve">Des </w:t>
      </w:r>
      <w:r w:rsidR="003F5236">
        <w:t>coefficients</w:t>
      </w:r>
      <w:r>
        <w:t xml:space="preserve"> </w:t>
      </w:r>
      <w:r w:rsidR="001D7A82">
        <w:t>contenus au tableau 7</w:t>
      </w:r>
      <w:r w:rsidR="00F60447">
        <w:t>, seul</w:t>
      </w:r>
      <w:r>
        <w:t xml:space="preserve">s six d’entre </w:t>
      </w:r>
      <w:r w:rsidR="00F60447">
        <w:t>eux sont caractérisé</w:t>
      </w:r>
      <w:r w:rsidR="00EE7681">
        <w:t xml:space="preserve">s par une </w:t>
      </w:r>
      <w:r w:rsidR="00EE7681" w:rsidRPr="00EE7681">
        <w:rPr>
          <w:i/>
        </w:rPr>
        <w:t>p-value</w:t>
      </w:r>
      <w:r w:rsidR="00EE7681">
        <w:t xml:space="preserve"> </w:t>
      </w:r>
      <w:r w:rsidR="00432DD3">
        <w:t>inférieure</w:t>
      </w:r>
      <w:r w:rsidR="00EE7681">
        <w:t xml:space="preserve"> à</w:t>
      </w:r>
      <w:r>
        <w:t xml:space="preserve"> 0,05</w:t>
      </w:r>
      <w:r w:rsidR="00EE7681">
        <w:t xml:space="preserve"> et sont </w:t>
      </w:r>
      <w:r w:rsidR="00B02490">
        <w:t xml:space="preserve">donc </w:t>
      </w:r>
      <w:r w:rsidR="00F60447">
        <w:t>supposés significativement différent</w:t>
      </w:r>
      <w:r w:rsidR="00EE7681">
        <w:t>s de 0</w:t>
      </w:r>
      <w:r>
        <w:t xml:space="preserve">. </w:t>
      </w:r>
      <w:r w:rsidR="00F0468A">
        <w:t xml:space="preserve">Puisque la variable M1 a été fixée dans le modèle, il est possible de constater qu’aucune </w:t>
      </w:r>
      <w:r w:rsidR="00F0468A" w:rsidRPr="00F0468A">
        <w:rPr>
          <w:i/>
        </w:rPr>
        <w:t>p-value</w:t>
      </w:r>
      <w:r w:rsidR="00F0468A">
        <w:t xml:space="preserve"> ne lui est associée.</w:t>
      </w:r>
    </w:p>
    <w:p w:rsidR="006872F2" w:rsidRDefault="00B02490" w:rsidP="00D46B3F">
      <w:pPr>
        <w:tabs>
          <w:tab w:val="left" w:pos="567"/>
        </w:tabs>
      </w:pPr>
      <w:r>
        <w:tab/>
      </w:r>
      <w:r w:rsidR="006872F2">
        <w:t xml:space="preserve">Les charges factorielles standardisées </w:t>
      </w:r>
      <w:r w:rsidR="00F0468A">
        <w:t xml:space="preserve">présentées au tableau 8 </w:t>
      </w:r>
      <w:r w:rsidR="006872F2">
        <w:t>du construit Composition du conseil sont relativement faibles, à l’exception de celle uni</w:t>
      </w:r>
      <w:r w:rsidR="00E7385F">
        <w:t>ssant</w:t>
      </w:r>
      <w:r w:rsidR="006872F2">
        <w:t xml:space="preserve"> M1</w:t>
      </w:r>
      <w:r w:rsidR="00B62E51">
        <w:t xml:space="preserve"> et F1</w:t>
      </w:r>
      <w:r w:rsidR="00E7385F">
        <w:t xml:space="preserve"> (construit Composition du conseil) qui est de 0,852. </w:t>
      </w:r>
      <w:r w:rsidR="00B62E51">
        <w:t xml:space="preserve">La valeur de 1,000 unissant M2 à F1 s’explique par le fait qu’il a été nécessaire de fixer la variance du terme d’erreur de M2 à 0. Sans cette modification au modèle, il </w:t>
      </w:r>
      <w:r w:rsidR="00432DD3">
        <w:t>aurait été</w:t>
      </w:r>
      <w:r w:rsidR="00B62E51">
        <w:t xml:space="preserve"> impossible d’obtenir une solution puisque</w:t>
      </w:r>
      <w:r w:rsidR="0028393D">
        <w:t xml:space="preserve"> la variance du</w:t>
      </w:r>
      <w:r w:rsidR="00432DD3">
        <w:t xml:space="preserve"> terme d’erreur associé</w:t>
      </w:r>
      <w:r w:rsidR="0028393D">
        <w:t>e</w:t>
      </w:r>
      <w:r w:rsidR="00432DD3">
        <w:t xml:space="preserve"> à cette variable</w:t>
      </w:r>
      <w:r w:rsidR="00B62E51">
        <w:t xml:space="preserve"> </w:t>
      </w:r>
      <w:r w:rsidR="00432DD3">
        <w:t>(</w:t>
      </w:r>
      <w:r w:rsidR="00B62E51">
        <w:rPr>
          <w:rFonts w:cs="Times New Roman"/>
        </w:rPr>
        <w:t>ɛ</w:t>
      </w:r>
      <w:r w:rsidR="00B62E51" w:rsidRPr="00B62E51">
        <w:rPr>
          <w:vertAlign w:val="subscript"/>
        </w:rPr>
        <w:t>2</w:t>
      </w:r>
      <w:r w:rsidR="00432DD3">
        <w:t>)</w:t>
      </w:r>
      <w:r w:rsidR="00B62E51">
        <w:rPr>
          <w:vertAlign w:val="subscript"/>
        </w:rPr>
        <w:t xml:space="preserve"> </w:t>
      </w:r>
      <w:r w:rsidR="00B62E51">
        <w:t>était égal</w:t>
      </w:r>
      <w:r w:rsidR="00564708">
        <w:t>e</w:t>
      </w:r>
      <w:r w:rsidR="00B62E51">
        <w:t xml:space="preserve"> à -0,002. </w:t>
      </w:r>
    </w:p>
    <w:p w:rsidR="00B02490" w:rsidRDefault="00B02490" w:rsidP="00D46B3F">
      <w:pPr>
        <w:tabs>
          <w:tab w:val="left" w:pos="567"/>
        </w:tabs>
      </w:pPr>
      <w:r>
        <w:tab/>
      </w:r>
      <w:r w:rsidR="005826EA">
        <w:t>Nous ne retiendrons, aux fins d’analyse, que les charges factorielles significativement différentes de zéro</w:t>
      </w:r>
      <w:r w:rsidR="00A6508C">
        <w:t xml:space="preserve">. </w:t>
      </w:r>
      <w:r w:rsidR="00BD35F9">
        <w:t>L’analyse des coef</w:t>
      </w:r>
      <w:r w:rsidR="001D7A82">
        <w:t>ficients standardisés (tableau 8</w:t>
      </w:r>
      <w:r w:rsidR="00BD35F9">
        <w:t xml:space="preserve">) permet </w:t>
      </w:r>
      <w:r w:rsidR="008F7F8A">
        <w:t xml:space="preserve">au chercheur de les comparer </w:t>
      </w:r>
      <w:r w:rsidR="00BD35F9">
        <w:t xml:space="preserve">entre eux, puisque ces derniers ont été transformés et sont présentés sur une base commune : les écart-types. Les principaux résultats obtenus sont </w:t>
      </w:r>
      <w:r w:rsidR="00DE74F3">
        <w:t>listés</w:t>
      </w:r>
      <w:r w:rsidR="00A6508C">
        <w:t xml:space="preserve"> par ordre de grandeur</w:t>
      </w:r>
      <w:r w:rsidR="004B773F">
        <w:t xml:space="preserve"> de leur</w:t>
      </w:r>
      <w:r w:rsidR="00564708">
        <w:t xml:space="preserve"> ratio critique (C.R.)</w:t>
      </w:r>
      <w:r w:rsidR="00804085">
        <w:t> :</w:t>
      </w:r>
    </w:p>
    <w:p w:rsidR="0028393D" w:rsidRPr="0028393D" w:rsidRDefault="0028393D" w:rsidP="0028393D">
      <w:pPr>
        <w:pStyle w:val="Paragraphedeliste"/>
        <w:numPr>
          <w:ilvl w:val="0"/>
          <w:numId w:val="7"/>
        </w:numPr>
        <w:tabs>
          <w:tab w:val="left" w:pos="567"/>
        </w:tabs>
        <w:ind w:left="567" w:hanging="425"/>
      </w:pPr>
      <w:r>
        <w:t>En présence des autres variables, l’augmentation d’un écart-type de l’indicateur I8 (présence d’un</w:t>
      </w:r>
      <w:r w:rsidRPr="0028393D">
        <w:t xml:space="preserve"> système d’évaluati</w:t>
      </w:r>
      <w:r>
        <w:t xml:space="preserve">on de la performance du </w:t>
      </w:r>
      <w:r w:rsidRPr="0028393D">
        <w:t>conseil d’administration</w:t>
      </w:r>
      <w:r>
        <w:t xml:space="preserve">) </w:t>
      </w:r>
      <w:r w:rsidR="00564708">
        <w:t>entraîne une variation de -0,312</w:t>
      </w:r>
      <w:r w:rsidR="00092F67">
        <w:t xml:space="preserve"> écart-type du construit C</w:t>
      </w:r>
      <w:r>
        <w:t>omposition du conseil</w:t>
      </w:r>
      <w:r w:rsidRPr="0028393D">
        <w:t xml:space="preserve"> </w:t>
      </w:r>
    </w:p>
    <w:p w:rsidR="0028393D" w:rsidRPr="0028393D" w:rsidRDefault="0028393D" w:rsidP="0028393D">
      <w:pPr>
        <w:pStyle w:val="Paragraphedeliste"/>
        <w:numPr>
          <w:ilvl w:val="0"/>
          <w:numId w:val="7"/>
        </w:numPr>
        <w:tabs>
          <w:tab w:val="left" w:pos="567"/>
        </w:tabs>
        <w:ind w:left="567" w:hanging="425"/>
      </w:pPr>
      <w:r>
        <w:t xml:space="preserve">En présence des autres variables, l’augmentation d’un écart-type de l’indicateur I4 (pourcentage du comité de nomination qui est indépendant) </w:t>
      </w:r>
      <w:r w:rsidR="00564708">
        <w:t>entraîne une variation</w:t>
      </w:r>
      <w:r>
        <w:t xml:space="preserve"> de</w:t>
      </w:r>
      <w:r w:rsidR="00092F67">
        <w:t xml:space="preserve"> 0,355 écart-type du construit C</w:t>
      </w:r>
      <w:r>
        <w:t>omposition du conseil</w:t>
      </w:r>
      <w:r w:rsidRPr="0028393D">
        <w:t xml:space="preserve"> </w:t>
      </w:r>
    </w:p>
    <w:p w:rsidR="0028393D" w:rsidRPr="0028393D" w:rsidRDefault="0028393D" w:rsidP="0028393D">
      <w:pPr>
        <w:pStyle w:val="Paragraphedeliste"/>
        <w:numPr>
          <w:ilvl w:val="0"/>
          <w:numId w:val="7"/>
        </w:numPr>
        <w:tabs>
          <w:tab w:val="left" w:pos="567"/>
        </w:tabs>
        <w:ind w:left="567" w:hanging="425"/>
      </w:pPr>
      <w:r>
        <w:t xml:space="preserve">En présence des autres variables, l’augmentation d’un écart-type de l’indicateur I1 (pourcentage des membres du conseil étant indépendant) </w:t>
      </w:r>
      <w:r w:rsidR="00564708">
        <w:t>entraîne une variation de</w:t>
      </w:r>
      <w:r>
        <w:t xml:space="preserve"> 0,</w:t>
      </w:r>
      <w:r w:rsidR="00564708">
        <w:t>257</w:t>
      </w:r>
      <w:r w:rsidR="00092F67">
        <w:t xml:space="preserve"> écart-type du construit C</w:t>
      </w:r>
      <w:r>
        <w:t>omposition du conseil</w:t>
      </w:r>
      <w:r w:rsidRPr="0028393D">
        <w:t xml:space="preserve"> </w:t>
      </w:r>
    </w:p>
    <w:p w:rsidR="00804085" w:rsidRPr="0028393D" w:rsidRDefault="00564708" w:rsidP="00564708">
      <w:pPr>
        <w:pStyle w:val="Paragraphedeliste"/>
        <w:numPr>
          <w:ilvl w:val="0"/>
          <w:numId w:val="7"/>
        </w:numPr>
        <w:tabs>
          <w:tab w:val="left" w:pos="567"/>
        </w:tabs>
        <w:ind w:left="567" w:hanging="425"/>
      </w:pPr>
      <w:r>
        <w:t>En présence des autres variables, l’augmentation d’un écart-type de l’indicateur I2 (pourcentage du comité de vérification qui est indépendant) entraîne une variation de -0,213 éca</w:t>
      </w:r>
      <w:r w:rsidR="00092F67">
        <w:t>rt-type du construit C</w:t>
      </w:r>
      <w:r>
        <w:t>omposition du conseil</w:t>
      </w:r>
      <w:r w:rsidRPr="0028393D">
        <w:t xml:space="preserve"> </w:t>
      </w:r>
    </w:p>
    <w:p w:rsidR="00804085" w:rsidRDefault="00AB1438" w:rsidP="00F74A27">
      <w:pPr>
        <w:pStyle w:val="Paragraphedeliste"/>
        <w:numPr>
          <w:ilvl w:val="0"/>
          <w:numId w:val="7"/>
        </w:numPr>
        <w:tabs>
          <w:tab w:val="left" w:pos="567"/>
        </w:tabs>
        <w:ind w:left="567" w:hanging="425"/>
      </w:pPr>
      <w:r>
        <w:t xml:space="preserve">La Composition du conseil explique à 2,59% le bêta </w:t>
      </w:r>
      <w:r w:rsidR="00334C5E">
        <w:t xml:space="preserve">(M6) </w:t>
      </w:r>
      <w:r>
        <w:t>d’une compagnie</w:t>
      </w:r>
      <w:r w:rsidR="00564708">
        <w:t xml:space="preserve"> (</w:t>
      </w:r>
      <w:r w:rsidR="00564708">
        <w:noBreakHyphen/>
        <w:t>0,0161</w:t>
      </w:r>
      <w:r w:rsidR="00564708" w:rsidRPr="00564708">
        <w:rPr>
          <w:vertAlign w:val="superscript"/>
        </w:rPr>
        <w:t>2</w:t>
      </w:r>
      <w:r w:rsidR="00564708">
        <w:t>)</w:t>
      </w:r>
    </w:p>
    <w:p w:rsidR="002E77D3" w:rsidRDefault="001D7A82" w:rsidP="0099245B">
      <w:pPr>
        <w:tabs>
          <w:tab w:val="left" w:pos="0"/>
        </w:tabs>
        <w:ind w:firstLine="567"/>
      </w:pPr>
      <w:r>
        <w:t>Tel que présenté au tableau 9</w:t>
      </w:r>
      <w:r w:rsidR="00FF0BF2">
        <w:t xml:space="preserve">, </w:t>
      </w:r>
      <w:r w:rsidR="00E94B5E">
        <w:t>le</w:t>
      </w:r>
      <w:r w:rsidR="00FF0BF2">
        <w:t xml:space="preserve"> construit F1, soit Composition du conseil, </w:t>
      </w:r>
      <w:r w:rsidR="00E94B5E">
        <w:t>est</w:t>
      </w:r>
      <w:r w:rsidR="00FF0BF2">
        <w:t xml:space="preserve"> expliqué à 15,3% par le modèle de mesure. </w:t>
      </w:r>
      <w:r w:rsidR="00446381">
        <w:t xml:space="preserve">Par ailleurs, l’indépendance des membres du conseil ainsi que de comité de nomination sont statistiquement significatifs, ce qui semble attester de leur contribution à la définition du construit Composition du conseil. </w:t>
      </w:r>
      <w:r w:rsidR="00FF0BF2">
        <w:t>I</w:t>
      </w:r>
      <w:r w:rsidR="00052EC0">
        <w:t>l est également intéressant de constater que la charge relative au bêta est négative, ce qui semblerait confirmer la relation inverse unissant la gouvernance et le risque d’une entreprise (mesuré par le bêta).</w:t>
      </w:r>
    </w:p>
    <w:p w:rsidR="00060F26" w:rsidRDefault="0099245B" w:rsidP="0099245B">
      <w:pPr>
        <w:tabs>
          <w:tab w:val="left" w:pos="0"/>
        </w:tabs>
        <w:ind w:firstLine="567"/>
        <w:rPr>
          <w:rFonts w:eastAsia="Times New Roman" w:cs="Times New Roman"/>
          <w:szCs w:val="24"/>
          <w:lang w:eastAsia="fr-CA"/>
        </w:rPr>
      </w:pPr>
      <w:r>
        <w:t>Toutefois, d</w:t>
      </w:r>
      <w:r w:rsidR="00C81F3B">
        <w:t xml:space="preserve">eux résultats sont plus difficiles à interpréter, soit les deux charges factorielles </w:t>
      </w:r>
      <w:r w:rsidR="001D7A82">
        <w:t>négatives obtenues au tableau 8</w:t>
      </w:r>
      <w:r w:rsidR="00515A66">
        <w:t xml:space="preserve"> (</w:t>
      </w:r>
      <w:r w:rsidR="00515A66" w:rsidRPr="00563F6A">
        <w:rPr>
          <w:rFonts w:eastAsia="Times New Roman" w:cs="Times New Roman"/>
          <w:szCs w:val="24"/>
          <w:lang w:eastAsia="fr-CA"/>
        </w:rPr>
        <w:t>F1&lt;---I2</w:t>
      </w:r>
      <w:r w:rsidR="00515A66">
        <w:rPr>
          <w:rFonts w:eastAsia="Times New Roman" w:cs="Times New Roman"/>
          <w:szCs w:val="24"/>
          <w:lang w:eastAsia="fr-CA"/>
        </w:rPr>
        <w:t xml:space="preserve"> et </w:t>
      </w:r>
      <w:r w:rsidR="00515A66" w:rsidRPr="00563F6A">
        <w:rPr>
          <w:rFonts w:eastAsia="Times New Roman" w:cs="Times New Roman"/>
          <w:szCs w:val="24"/>
          <w:lang w:eastAsia="fr-CA"/>
        </w:rPr>
        <w:t>F1&lt;---I8</w:t>
      </w:r>
      <w:r w:rsidR="00515A66">
        <w:rPr>
          <w:rFonts w:eastAsia="Times New Roman" w:cs="Times New Roman"/>
          <w:szCs w:val="24"/>
          <w:lang w:eastAsia="fr-CA"/>
        </w:rPr>
        <w:t xml:space="preserve">). </w:t>
      </w:r>
      <w:r w:rsidR="00845618">
        <w:rPr>
          <w:rFonts w:eastAsia="Times New Roman" w:cs="Times New Roman"/>
          <w:szCs w:val="24"/>
          <w:lang w:eastAsia="fr-CA"/>
        </w:rPr>
        <w:t>En effet, i</w:t>
      </w:r>
      <w:r>
        <w:rPr>
          <w:rFonts w:eastAsia="Times New Roman" w:cs="Times New Roman"/>
          <w:szCs w:val="24"/>
          <w:lang w:eastAsia="fr-CA"/>
        </w:rPr>
        <w:t>l semble</w:t>
      </w:r>
      <w:r w:rsidR="00845618">
        <w:rPr>
          <w:rFonts w:eastAsia="Times New Roman" w:cs="Times New Roman"/>
          <w:szCs w:val="24"/>
          <w:lang w:eastAsia="fr-CA"/>
        </w:rPr>
        <w:t xml:space="preserve"> </w:t>
      </w:r>
      <w:r>
        <w:rPr>
          <w:rFonts w:eastAsia="Times New Roman" w:cs="Times New Roman"/>
          <w:szCs w:val="24"/>
          <w:lang w:eastAsia="fr-CA"/>
        </w:rPr>
        <w:t>illogique que l’augmentation d’un écart-type d</w:t>
      </w:r>
      <w:r w:rsidR="00E94B5E">
        <w:rPr>
          <w:rFonts w:eastAsia="Times New Roman" w:cs="Times New Roman"/>
          <w:szCs w:val="24"/>
          <w:lang w:eastAsia="fr-CA"/>
        </w:rPr>
        <w:t>e l’un de ces</w:t>
      </w:r>
      <w:r>
        <w:rPr>
          <w:rFonts w:eastAsia="Times New Roman" w:cs="Times New Roman"/>
          <w:szCs w:val="24"/>
          <w:lang w:eastAsia="fr-CA"/>
        </w:rPr>
        <w:t xml:space="preserve"> indicateur</w:t>
      </w:r>
      <w:r w:rsidR="00E94B5E">
        <w:rPr>
          <w:rFonts w:eastAsia="Times New Roman" w:cs="Times New Roman"/>
          <w:szCs w:val="24"/>
          <w:lang w:eastAsia="fr-CA"/>
        </w:rPr>
        <w:t>s</w:t>
      </w:r>
      <w:r>
        <w:rPr>
          <w:rFonts w:eastAsia="Times New Roman" w:cs="Times New Roman"/>
          <w:szCs w:val="24"/>
          <w:lang w:eastAsia="fr-CA"/>
        </w:rPr>
        <w:t xml:space="preserve"> conduise </w:t>
      </w:r>
      <w:r w:rsidR="0029624D">
        <w:rPr>
          <w:rFonts w:eastAsia="Times New Roman" w:cs="Times New Roman"/>
          <w:szCs w:val="24"/>
          <w:lang w:eastAsia="fr-CA"/>
        </w:rPr>
        <w:t>à une</w:t>
      </w:r>
      <w:r>
        <w:rPr>
          <w:rFonts w:eastAsia="Times New Roman" w:cs="Times New Roman"/>
          <w:szCs w:val="24"/>
          <w:lang w:eastAsia="fr-CA"/>
        </w:rPr>
        <w:t xml:space="preserve"> diminution </w:t>
      </w:r>
      <w:r w:rsidR="00E94B5E">
        <w:rPr>
          <w:rFonts w:eastAsia="Times New Roman" w:cs="Times New Roman"/>
          <w:szCs w:val="24"/>
          <w:lang w:eastAsia="fr-CA"/>
        </w:rPr>
        <w:t xml:space="preserve">d’un certain nombre d’écart-types </w:t>
      </w:r>
      <w:r>
        <w:rPr>
          <w:rFonts w:eastAsia="Times New Roman" w:cs="Times New Roman"/>
          <w:szCs w:val="24"/>
          <w:lang w:eastAsia="fr-CA"/>
        </w:rPr>
        <w:t>d</w:t>
      </w:r>
      <w:r w:rsidR="00E94B5E">
        <w:rPr>
          <w:rFonts w:eastAsia="Times New Roman" w:cs="Times New Roman"/>
          <w:szCs w:val="24"/>
          <w:lang w:eastAsia="fr-CA"/>
        </w:rPr>
        <w:t>u construit</w:t>
      </w:r>
      <w:r w:rsidR="00C40F62">
        <w:rPr>
          <w:rFonts w:eastAsia="Times New Roman" w:cs="Times New Roman"/>
          <w:szCs w:val="24"/>
          <w:lang w:eastAsia="fr-CA"/>
        </w:rPr>
        <w:t xml:space="preserve"> </w:t>
      </w:r>
      <w:r w:rsidR="00E57534">
        <w:rPr>
          <w:rFonts w:eastAsia="Times New Roman" w:cs="Times New Roman"/>
          <w:szCs w:val="24"/>
          <w:lang w:eastAsia="fr-CA"/>
        </w:rPr>
        <w:t>Composition du conseil</w:t>
      </w:r>
      <w:r w:rsidR="004B773F">
        <w:rPr>
          <w:rFonts w:eastAsia="Times New Roman" w:cs="Times New Roman"/>
          <w:szCs w:val="24"/>
          <w:lang w:eastAsia="fr-CA"/>
        </w:rPr>
        <w:t>.</w:t>
      </w:r>
      <w:r w:rsidR="00BD35F9">
        <w:rPr>
          <w:rFonts w:eastAsia="Times New Roman" w:cs="Times New Roman"/>
          <w:szCs w:val="24"/>
          <w:lang w:eastAsia="fr-CA"/>
        </w:rPr>
        <w:t xml:space="preserve"> </w:t>
      </w:r>
      <w:r w:rsidR="00845618">
        <w:rPr>
          <w:rFonts w:eastAsia="Times New Roman" w:cs="Times New Roman"/>
          <w:szCs w:val="24"/>
          <w:lang w:eastAsia="fr-CA"/>
        </w:rPr>
        <w:t xml:space="preserve">Cenfetelli et Basselier (2009) apportent un éclaircissement à ce phénomène contre-intuitif. Dans leur article traitant de l’interprétation des résultats </w:t>
      </w:r>
      <w:r w:rsidR="002E77D3">
        <w:rPr>
          <w:rFonts w:eastAsia="Times New Roman" w:cs="Times New Roman"/>
          <w:szCs w:val="24"/>
          <w:lang w:eastAsia="fr-CA"/>
        </w:rPr>
        <w:t>des</w:t>
      </w:r>
      <w:r w:rsidR="00845618">
        <w:rPr>
          <w:rFonts w:eastAsia="Times New Roman" w:cs="Times New Roman"/>
          <w:szCs w:val="24"/>
          <w:lang w:eastAsia="fr-CA"/>
        </w:rPr>
        <w:t xml:space="preserve"> modèles formatifs, les deux auteurs se penchent sur ce qu’ils nomment la « co-occurrence des charges négatives et positives ». Ces derniers affirment que l’obtention de valeurs négatives, alors qu’elles auraient dû </w:t>
      </w:r>
      <w:r w:rsidR="00C40F62">
        <w:rPr>
          <w:rFonts w:eastAsia="Times New Roman" w:cs="Times New Roman"/>
          <w:szCs w:val="24"/>
          <w:lang w:eastAsia="fr-CA"/>
        </w:rPr>
        <w:t xml:space="preserve">logiquement </w:t>
      </w:r>
      <w:r w:rsidR="00845618">
        <w:rPr>
          <w:rFonts w:eastAsia="Times New Roman" w:cs="Times New Roman"/>
          <w:szCs w:val="24"/>
          <w:lang w:eastAsia="fr-CA"/>
        </w:rPr>
        <w:t xml:space="preserve">être positives, </w:t>
      </w:r>
      <w:r w:rsidR="002E77D3">
        <w:rPr>
          <w:rFonts w:eastAsia="Times New Roman" w:cs="Times New Roman"/>
          <w:szCs w:val="24"/>
          <w:lang w:eastAsia="fr-CA"/>
        </w:rPr>
        <w:t>est causée par</w:t>
      </w:r>
      <w:r w:rsidR="00845618">
        <w:rPr>
          <w:rFonts w:eastAsia="Times New Roman" w:cs="Times New Roman"/>
          <w:szCs w:val="24"/>
          <w:lang w:eastAsia="fr-CA"/>
        </w:rPr>
        <w:t xml:space="preserve"> la magnitude des cor</w:t>
      </w:r>
      <w:r w:rsidR="00060F26">
        <w:rPr>
          <w:rFonts w:eastAsia="Times New Roman" w:cs="Times New Roman"/>
          <w:szCs w:val="24"/>
          <w:lang w:eastAsia="fr-CA"/>
        </w:rPr>
        <w:t xml:space="preserve">rélations entre les indicateurs : </w:t>
      </w:r>
    </w:p>
    <w:p w:rsidR="00515A66" w:rsidRPr="00060F26" w:rsidRDefault="00060F26" w:rsidP="00060F26">
      <w:pPr>
        <w:tabs>
          <w:tab w:val="left" w:pos="567"/>
        </w:tabs>
        <w:spacing w:line="240" w:lineRule="auto"/>
        <w:ind w:left="567" w:right="616"/>
        <w:rPr>
          <w:lang w:val="en-CA"/>
        </w:rPr>
      </w:pPr>
      <w:r w:rsidRPr="00060F26">
        <w:rPr>
          <w:rFonts w:eastAsia="Times New Roman" w:cs="Times New Roman"/>
          <w:i/>
          <w:szCs w:val="24"/>
          <w:lang w:val="en-CA" w:eastAsia="fr-CA"/>
        </w:rPr>
        <w:t>As the correlations of these indicators increase, it is more likely that negative indicator weights will occur in the presence of otherwise positive correlations among indicators and between indicators and the formatively measured construct. This effect may occur even of collinearity is not a threat</w:t>
      </w:r>
      <w:r>
        <w:rPr>
          <w:rFonts w:eastAsia="Times New Roman" w:cs="Times New Roman"/>
          <w:szCs w:val="24"/>
          <w:lang w:val="en-CA" w:eastAsia="fr-CA"/>
        </w:rPr>
        <w:t xml:space="preserve"> (Cenfetelli et Basselier, 2009, p. 696).</w:t>
      </w:r>
    </w:p>
    <w:p w:rsidR="002E77D3" w:rsidRDefault="00260814" w:rsidP="00BD3070">
      <w:pPr>
        <w:ind w:firstLine="567"/>
        <w:rPr>
          <w:rFonts w:eastAsia="Times New Roman" w:cs="Times New Roman"/>
          <w:szCs w:val="24"/>
          <w:lang w:eastAsia="fr-CA"/>
        </w:rPr>
      </w:pPr>
      <w:r>
        <w:rPr>
          <w:rFonts w:eastAsia="Times New Roman" w:cs="Times New Roman"/>
          <w:szCs w:val="24"/>
          <w:lang w:eastAsia="fr-CA"/>
        </w:rPr>
        <w:t>Ils arguent que la présence d’une « </w:t>
      </w:r>
      <w:r w:rsidRPr="00260814">
        <w:rPr>
          <w:rFonts w:eastAsia="Times New Roman" w:cs="Times New Roman"/>
          <w:i/>
          <w:szCs w:val="24"/>
          <w:lang w:eastAsia="fr-CA"/>
        </w:rPr>
        <w:t>supressor variable</w:t>
      </w:r>
      <w:r>
        <w:rPr>
          <w:rFonts w:eastAsia="Times New Roman" w:cs="Times New Roman"/>
          <w:szCs w:val="24"/>
          <w:lang w:eastAsia="fr-CA"/>
        </w:rPr>
        <w:t xml:space="preserve"> » peut réduire et même inverser la magnitude de la corrélation partielle entre les indicateurs et le construit. </w:t>
      </w:r>
      <w:r w:rsidRPr="00260814">
        <w:rPr>
          <w:rFonts w:eastAsia="Times New Roman" w:cs="Times New Roman"/>
          <w:szCs w:val="24"/>
          <w:lang w:eastAsia="fr-CA"/>
        </w:rPr>
        <w:t xml:space="preserve">Comme nos interprétations </w:t>
      </w:r>
      <w:r>
        <w:rPr>
          <w:rFonts w:eastAsia="Times New Roman" w:cs="Times New Roman"/>
          <w:szCs w:val="24"/>
          <w:lang w:eastAsia="fr-CA"/>
        </w:rPr>
        <w:t>ont été effectuées « en présence des autres variables », il est fort probable que ce phénomène ait affecté les résultats obtenus. C</w:t>
      </w:r>
      <w:r w:rsidR="00F97447">
        <w:rPr>
          <w:rFonts w:eastAsia="Times New Roman" w:cs="Times New Roman"/>
          <w:szCs w:val="24"/>
          <w:lang w:eastAsia="fr-CA"/>
        </w:rPr>
        <w:t>enfetelli et B</w:t>
      </w:r>
      <w:r>
        <w:rPr>
          <w:rFonts w:eastAsia="Times New Roman" w:cs="Times New Roman"/>
          <w:szCs w:val="24"/>
          <w:lang w:eastAsia="fr-CA"/>
        </w:rPr>
        <w:t>asselier propose</w:t>
      </w:r>
      <w:r w:rsidR="00F97447">
        <w:rPr>
          <w:rFonts w:eastAsia="Times New Roman" w:cs="Times New Roman"/>
          <w:szCs w:val="24"/>
          <w:lang w:eastAsia="fr-CA"/>
        </w:rPr>
        <w:t>nt</w:t>
      </w:r>
      <w:r>
        <w:rPr>
          <w:rFonts w:eastAsia="Times New Roman" w:cs="Times New Roman"/>
          <w:szCs w:val="24"/>
          <w:lang w:eastAsia="fr-CA"/>
        </w:rPr>
        <w:t xml:space="preserve"> ensuite quelques solutions pour contrer ce problème. Cependant, comme l’objectif de ce mémoire ne consiste pas en l’établissement de définitions valables </w:t>
      </w:r>
      <w:r w:rsidR="00F97447">
        <w:rPr>
          <w:rFonts w:eastAsia="Times New Roman" w:cs="Times New Roman"/>
          <w:szCs w:val="24"/>
          <w:lang w:eastAsia="fr-CA"/>
        </w:rPr>
        <w:t>pour les quatre</w:t>
      </w:r>
      <w:r>
        <w:rPr>
          <w:rFonts w:eastAsia="Times New Roman" w:cs="Times New Roman"/>
          <w:szCs w:val="24"/>
          <w:lang w:eastAsia="fr-CA"/>
        </w:rPr>
        <w:t xml:space="preserve"> construits relatifs à la gouvernance, notre analyse s’arrêtera ici. </w:t>
      </w:r>
      <w:r w:rsidR="00F80AEB">
        <w:rPr>
          <w:rFonts w:eastAsia="Times New Roman" w:cs="Times New Roman"/>
          <w:szCs w:val="24"/>
          <w:lang w:eastAsia="fr-CA"/>
        </w:rPr>
        <w:t>Le lecteur est invité à consulter</w:t>
      </w:r>
      <w:r>
        <w:rPr>
          <w:rFonts w:eastAsia="Times New Roman" w:cs="Times New Roman"/>
          <w:szCs w:val="24"/>
          <w:lang w:eastAsia="fr-CA"/>
        </w:rPr>
        <w:t xml:space="preserve"> l’article </w:t>
      </w:r>
      <w:r w:rsidRPr="00260814">
        <w:rPr>
          <w:rFonts w:eastAsia="Times New Roman" w:cs="Times New Roman"/>
          <w:i/>
          <w:szCs w:val="24"/>
          <w:lang w:eastAsia="fr-CA"/>
        </w:rPr>
        <w:t xml:space="preserve">Interpretation of formative measurement in information systems research </w:t>
      </w:r>
      <w:r>
        <w:rPr>
          <w:rFonts w:eastAsia="Times New Roman" w:cs="Times New Roman"/>
          <w:szCs w:val="24"/>
          <w:lang w:eastAsia="fr-CA"/>
        </w:rPr>
        <w:t>pour de plus amples renseignements.</w:t>
      </w:r>
    </w:p>
    <w:p w:rsidR="000F516E" w:rsidRDefault="00F97447" w:rsidP="00BD3070">
      <w:pPr>
        <w:ind w:firstLine="567"/>
        <w:rPr>
          <w:rFonts w:eastAsia="Times New Roman" w:cs="Times New Roman"/>
          <w:szCs w:val="24"/>
          <w:lang w:eastAsia="fr-CA"/>
        </w:rPr>
      </w:pPr>
      <w:r>
        <w:rPr>
          <w:rFonts w:eastAsia="Times New Roman" w:cs="Times New Roman"/>
          <w:szCs w:val="24"/>
          <w:lang w:eastAsia="fr-CA"/>
        </w:rPr>
        <w:t>Finalement, puisque</w:t>
      </w:r>
      <w:r w:rsidR="00B46D5A">
        <w:rPr>
          <w:rFonts w:eastAsia="Times New Roman" w:cs="Times New Roman"/>
          <w:szCs w:val="24"/>
          <w:lang w:eastAsia="fr-CA"/>
        </w:rPr>
        <w:t xml:space="preserve"> les charges factorielles sont relativement faibles et que le </w:t>
      </w:r>
      <w:r w:rsidR="00B46D5A" w:rsidRPr="00683D4D">
        <w:rPr>
          <w:rFonts w:eastAsia="Times New Roman" w:cs="Times New Roman"/>
          <w:i/>
          <w:szCs w:val="24"/>
          <w:lang w:eastAsia="fr-CA"/>
        </w:rPr>
        <w:t>r</w:t>
      </w:r>
      <w:r w:rsidR="00B46D5A" w:rsidRPr="00B46D5A">
        <w:rPr>
          <w:rFonts w:eastAsia="Times New Roman" w:cs="Times New Roman"/>
          <w:szCs w:val="24"/>
          <w:vertAlign w:val="superscript"/>
          <w:lang w:eastAsia="fr-CA"/>
        </w:rPr>
        <w:t>2</w:t>
      </w:r>
      <w:r w:rsidR="00B46D5A">
        <w:rPr>
          <w:rFonts w:eastAsia="Times New Roman" w:cs="Times New Roman"/>
          <w:szCs w:val="24"/>
          <w:lang w:eastAsia="fr-CA"/>
        </w:rPr>
        <w:t xml:space="preserve"> associé à Composition du conseil n’est que de 15,3%, certaines améliorations auraient pu être apportées</w:t>
      </w:r>
      <w:r w:rsidR="00A82238">
        <w:rPr>
          <w:rFonts w:eastAsia="Times New Roman" w:cs="Times New Roman"/>
          <w:szCs w:val="24"/>
          <w:lang w:eastAsia="fr-CA"/>
        </w:rPr>
        <w:t xml:space="preserve"> à ce modèle de mesure</w:t>
      </w:r>
      <w:r w:rsidR="00B46D5A">
        <w:rPr>
          <w:rFonts w:eastAsia="Times New Roman" w:cs="Times New Roman"/>
          <w:szCs w:val="24"/>
          <w:lang w:eastAsia="fr-CA"/>
        </w:rPr>
        <w:t>. Une meilleure définition du construit, en suivant la procédure C-OAR-S</w:t>
      </w:r>
      <w:r w:rsidR="00DE74F3">
        <w:rPr>
          <w:rFonts w:eastAsia="Times New Roman" w:cs="Times New Roman"/>
          <w:szCs w:val="24"/>
          <w:lang w:eastAsia="fr-CA"/>
        </w:rPr>
        <w:t>E aurait notamment pu mener à des résultats plus acceptables</w:t>
      </w:r>
      <w:r w:rsidR="00B46D5A">
        <w:rPr>
          <w:rFonts w:eastAsia="Times New Roman" w:cs="Times New Roman"/>
          <w:szCs w:val="24"/>
          <w:lang w:eastAsia="fr-CA"/>
        </w:rPr>
        <w:t>.</w:t>
      </w:r>
      <w:r w:rsidR="00DE74F3">
        <w:rPr>
          <w:rFonts w:eastAsia="Times New Roman" w:cs="Times New Roman"/>
          <w:szCs w:val="24"/>
          <w:lang w:eastAsia="fr-CA"/>
        </w:rPr>
        <w:t xml:space="preserve"> De plus, le</w:t>
      </w:r>
      <w:r w:rsidR="00AD4919">
        <w:rPr>
          <w:rFonts w:eastAsia="Times New Roman" w:cs="Times New Roman"/>
          <w:szCs w:val="24"/>
          <w:lang w:eastAsia="fr-CA"/>
        </w:rPr>
        <w:t xml:space="preserve"> fait que le CCBE ait employé une notation discutable semble être</w:t>
      </w:r>
      <w:r>
        <w:rPr>
          <w:rFonts w:eastAsia="Times New Roman" w:cs="Times New Roman"/>
          <w:szCs w:val="24"/>
          <w:lang w:eastAsia="fr-CA"/>
        </w:rPr>
        <w:t xml:space="preserve"> l’un</w:t>
      </w:r>
      <w:r w:rsidR="00DE74F3">
        <w:rPr>
          <w:rFonts w:eastAsia="Times New Roman" w:cs="Times New Roman"/>
          <w:szCs w:val="24"/>
          <w:lang w:eastAsia="fr-CA"/>
        </w:rPr>
        <w:t>e</w:t>
      </w:r>
      <w:r>
        <w:rPr>
          <w:rFonts w:eastAsia="Times New Roman" w:cs="Times New Roman"/>
          <w:szCs w:val="24"/>
          <w:lang w:eastAsia="fr-CA"/>
        </w:rPr>
        <w:t xml:space="preserve"> des</w:t>
      </w:r>
      <w:r w:rsidR="00AD4919">
        <w:rPr>
          <w:rFonts w:eastAsia="Times New Roman" w:cs="Times New Roman"/>
          <w:szCs w:val="24"/>
          <w:lang w:eastAsia="fr-CA"/>
        </w:rPr>
        <w:t xml:space="preserve"> source</w:t>
      </w:r>
      <w:r>
        <w:rPr>
          <w:rFonts w:eastAsia="Times New Roman" w:cs="Times New Roman"/>
          <w:szCs w:val="24"/>
          <w:lang w:eastAsia="fr-CA"/>
        </w:rPr>
        <w:t>s expliquant les résultats o</w:t>
      </w:r>
      <w:r w:rsidR="008F7F8A">
        <w:rPr>
          <w:rFonts w:eastAsia="Times New Roman" w:cs="Times New Roman"/>
          <w:szCs w:val="24"/>
          <w:lang w:eastAsia="fr-CA"/>
        </w:rPr>
        <w:t>btenus ci-haut et rend</w:t>
      </w:r>
      <w:r w:rsidR="00AD4919">
        <w:rPr>
          <w:rFonts w:eastAsia="Times New Roman" w:cs="Times New Roman"/>
          <w:szCs w:val="24"/>
          <w:lang w:eastAsia="fr-CA"/>
        </w:rPr>
        <w:t xml:space="preserve"> l</w:t>
      </w:r>
      <w:r>
        <w:rPr>
          <w:rFonts w:eastAsia="Times New Roman" w:cs="Times New Roman"/>
          <w:szCs w:val="24"/>
          <w:lang w:eastAsia="fr-CA"/>
        </w:rPr>
        <w:t xml:space="preserve">eur </w:t>
      </w:r>
      <w:r w:rsidR="00AD4919">
        <w:rPr>
          <w:rFonts w:eastAsia="Times New Roman" w:cs="Times New Roman"/>
          <w:szCs w:val="24"/>
          <w:lang w:eastAsia="fr-CA"/>
        </w:rPr>
        <w:t xml:space="preserve">interprétation parfois difficile. </w:t>
      </w:r>
    </w:p>
    <w:p w:rsidR="00B46D5A" w:rsidRDefault="0001730A" w:rsidP="00BD3070">
      <w:pPr>
        <w:ind w:firstLine="567"/>
        <w:rPr>
          <w:rFonts w:eastAsia="Times New Roman" w:cs="Times New Roman"/>
          <w:szCs w:val="24"/>
          <w:lang w:eastAsia="fr-CA"/>
        </w:rPr>
      </w:pPr>
      <w:r>
        <w:rPr>
          <w:rFonts w:eastAsia="Times New Roman" w:cs="Times New Roman"/>
          <w:szCs w:val="24"/>
          <w:lang w:eastAsia="fr-CA"/>
        </w:rPr>
        <w:t xml:space="preserve">De la même manière, les liens entre </w:t>
      </w:r>
      <w:r w:rsidR="00DA27AA">
        <w:rPr>
          <w:rFonts w:eastAsia="Times New Roman" w:cs="Times New Roman"/>
          <w:szCs w:val="24"/>
          <w:lang w:eastAsia="fr-CA"/>
        </w:rPr>
        <w:t>les indicateurs, les mesures et les construits ont été analysés pour les trois autres modèles.</w:t>
      </w:r>
    </w:p>
    <w:p w:rsidR="00DA27AA" w:rsidRPr="008F7F8A" w:rsidRDefault="00E547C7" w:rsidP="00E547C7">
      <w:pPr>
        <w:pStyle w:val="Titre4"/>
        <w:rPr>
          <w:rFonts w:eastAsia="Times New Roman"/>
          <w:lang w:eastAsia="fr-CA"/>
        </w:rPr>
      </w:pPr>
      <w:bookmarkStart w:id="76" w:name="_Toc356744248"/>
      <w:r>
        <w:rPr>
          <w:rFonts w:eastAsia="Times New Roman"/>
          <w:lang w:eastAsia="fr-CA"/>
        </w:rPr>
        <w:t xml:space="preserve">1.2.2 </w:t>
      </w:r>
      <w:r w:rsidR="008F7F8A" w:rsidRPr="008F7F8A">
        <w:rPr>
          <w:rFonts w:eastAsia="Times New Roman"/>
          <w:lang w:eastAsia="fr-CA"/>
        </w:rPr>
        <w:t>Rémunération</w:t>
      </w:r>
      <w:bookmarkEnd w:id="76"/>
    </w:p>
    <w:p w:rsidR="00F72CCA" w:rsidRDefault="008F7F8A" w:rsidP="008F7F8A">
      <w:pPr>
        <w:rPr>
          <w:rFonts w:eastAsia="Times New Roman" w:cs="Times New Roman"/>
          <w:szCs w:val="24"/>
          <w:lang w:eastAsia="fr-CA"/>
        </w:rPr>
      </w:pPr>
      <w:r>
        <w:rPr>
          <w:rFonts w:eastAsia="Times New Roman" w:cs="Times New Roman"/>
          <w:szCs w:val="24"/>
          <w:lang w:eastAsia="fr-CA"/>
        </w:rPr>
        <w:tab/>
        <w:t xml:space="preserve">Tel que démontré </w:t>
      </w:r>
      <w:r w:rsidR="00333C64">
        <w:rPr>
          <w:rFonts w:eastAsia="Times New Roman" w:cs="Times New Roman"/>
          <w:szCs w:val="24"/>
          <w:lang w:eastAsia="fr-CA"/>
        </w:rPr>
        <w:t>au tableau 10</w:t>
      </w:r>
      <w:r>
        <w:rPr>
          <w:rFonts w:eastAsia="Times New Roman" w:cs="Times New Roman"/>
          <w:szCs w:val="24"/>
          <w:lang w:eastAsia="fr-CA"/>
        </w:rPr>
        <w:t>, aucun des six indicateurs n’est statistiquement différent de zéro (</w:t>
      </w:r>
      <w:r w:rsidRPr="008F7F8A">
        <w:rPr>
          <w:rFonts w:eastAsia="Times New Roman" w:cs="Times New Roman"/>
          <w:i/>
          <w:szCs w:val="24"/>
          <w:lang w:eastAsia="fr-CA"/>
        </w:rPr>
        <w:t>p-value</w:t>
      </w:r>
      <w:r>
        <w:rPr>
          <w:rFonts w:eastAsia="Times New Roman" w:cs="Times New Roman"/>
          <w:szCs w:val="24"/>
          <w:lang w:eastAsia="fr-CA"/>
        </w:rPr>
        <w:t xml:space="preserve"> ≥ 0,05). </w:t>
      </w:r>
      <w:r w:rsidR="00B115FC">
        <w:rPr>
          <w:rFonts w:eastAsia="Times New Roman" w:cs="Times New Roman"/>
          <w:szCs w:val="24"/>
          <w:lang w:eastAsia="fr-CA"/>
        </w:rPr>
        <w:t>Quelques pistes de réflexion sont</w:t>
      </w:r>
      <w:r w:rsidR="00F72CCA">
        <w:rPr>
          <w:rFonts w:eastAsia="Times New Roman" w:cs="Times New Roman"/>
          <w:szCs w:val="24"/>
          <w:lang w:eastAsia="fr-CA"/>
        </w:rPr>
        <w:t xml:space="preserve"> présentées quant à </w:t>
      </w:r>
      <w:r w:rsidR="00F80AEB">
        <w:rPr>
          <w:rFonts w:eastAsia="Times New Roman" w:cs="Times New Roman"/>
          <w:szCs w:val="24"/>
          <w:lang w:eastAsia="fr-CA"/>
        </w:rPr>
        <w:t>cet étonnant résultat</w:t>
      </w:r>
      <w:r w:rsidR="00F72CCA">
        <w:rPr>
          <w:rFonts w:eastAsia="Times New Roman" w:cs="Times New Roman"/>
          <w:szCs w:val="24"/>
          <w:lang w:eastAsia="fr-CA"/>
        </w:rPr>
        <w:t xml:space="preserve">. </w:t>
      </w:r>
    </w:p>
    <w:p w:rsidR="007642E6" w:rsidRDefault="007642E6" w:rsidP="008F7F8A">
      <w:pPr>
        <w:rPr>
          <w:rFonts w:eastAsia="Times New Roman" w:cs="Times New Roman"/>
          <w:szCs w:val="24"/>
          <w:lang w:eastAsia="fr-CA"/>
        </w:rPr>
        <w:sectPr w:rsidR="007642E6" w:rsidSect="00355173">
          <w:pgSz w:w="12240" w:h="15840"/>
          <w:pgMar w:top="1701" w:right="1701" w:bottom="1701" w:left="2268" w:header="709" w:footer="709" w:gutter="0"/>
          <w:cols w:space="708"/>
          <w:docGrid w:linePitch="360"/>
        </w:sectPr>
      </w:pPr>
    </w:p>
    <w:p w:rsidR="007642E6" w:rsidRDefault="007642E6" w:rsidP="008F7F8A">
      <w:pPr>
        <w:rPr>
          <w:rFonts w:eastAsia="Times New Roman" w:cs="Times New Roman"/>
          <w:szCs w:val="24"/>
          <w:lang w:eastAsia="fr-CA"/>
        </w:rPr>
      </w:pPr>
      <w:r>
        <w:rPr>
          <w:noProof/>
          <w:lang w:eastAsia="fr-CA"/>
        </w:rPr>
        <mc:AlternateContent>
          <mc:Choice Requires="wps">
            <w:drawing>
              <wp:anchor distT="0" distB="0" distL="114300" distR="114300" simplePos="0" relativeHeight="251789312" behindDoc="1" locked="0" layoutInCell="1" allowOverlap="1" wp14:anchorId="7250EFA3" wp14:editId="26063987">
                <wp:simplePos x="0" y="0"/>
                <wp:positionH relativeFrom="column">
                  <wp:posOffset>45720</wp:posOffset>
                </wp:positionH>
                <wp:positionV relativeFrom="paragraph">
                  <wp:posOffset>-137160</wp:posOffset>
                </wp:positionV>
                <wp:extent cx="4819650" cy="457200"/>
                <wp:effectExtent l="0" t="0" r="0" b="0"/>
                <wp:wrapTight wrapText="bothSides">
                  <wp:wrapPolygon edited="0">
                    <wp:start x="256" y="0"/>
                    <wp:lineTo x="256" y="20700"/>
                    <wp:lineTo x="21258" y="20700"/>
                    <wp:lineTo x="21258" y="0"/>
                    <wp:lineTo x="256" y="0"/>
                  </wp:wrapPolygon>
                </wp:wrapTight>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7642E6">
                            <w:pPr>
                              <w:spacing w:after="0" w:line="240" w:lineRule="auto"/>
                              <w:jc w:val="center"/>
                            </w:pPr>
                            <w:r>
                              <w:t>Tableau 10</w:t>
                            </w:r>
                          </w:p>
                          <w:p w:rsidR="00042135" w:rsidRDefault="00042135" w:rsidP="007642E6">
                            <w:pPr>
                              <w:spacing w:line="240" w:lineRule="auto"/>
                              <w:jc w:val="center"/>
                            </w:pPr>
                            <w:r>
                              <w:t>Estimations non standardisées - Rémunération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3.6pt;margin-top:-10.8pt;width:379.5pt;height:3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" filled="f" stroked="f">
                <v:textbox>
                  <w:txbxContent>
                    <w:p w:rsidR="00042135" w:rsidRDefault="00042135" w:rsidP="007642E6">
                      <w:pPr>
                        <w:spacing w:after="0" w:line="240" w:lineRule="auto"/>
                        <w:jc w:val="center"/>
                      </w:pPr>
                      <w:r>
                        <w:t>Tableau 10</w:t>
                      </w:r>
                    </w:p>
                    <w:p w:rsidR="00042135" w:rsidRDefault="00042135" w:rsidP="007642E6">
                      <w:pPr>
                        <w:spacing w:line="240" w:lineRule="auto"/>
                        <w:jc w:val="center"/>
                      </w:pPr>
                      <w:r>
                        <w:t>Estimations non standardisées - Rémunération</w:t>
                      </w:r>
                    </w:p>
                  </w:txbxContent>
                </v:textbox>
                <w10:wrap type="tight"/>
              </v:shape>
            </w:pict>
          </mc:Fallback>
        </mc:AlternateContent>
      </w:r>
    </w:p>
    <w:tbl>
      <w:tblPr>
        <w:tblW w:w="0" w:type="auto"/>
        <w:tblInd w:w="140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00"/>
        <w:gridCol w:w="700"/>
      </w:tblGrid>
      <w:tr w:rsidR="007642E6" w:rsidRPr="00925ECD" w:rsidTr="007642E6">
        <w:trPr>
          <w:tblHeader/>
        </w:trPr>
        <w:tc>
          <w:tcPr>
            <w:tcW w:w="0" w:type="auto"/>
            <w:tcBorders>
              <w:bottom w:val="single" w:sz="6" w:space="0" w:color="auto"/>
            </w:tcBorders>
            <w:tcMar>
              <w:top w:w="15" w:type="dxa"/>
              <w:left w:w="140" w:type="dxa"/>
              <w:bottom w:w="15" w:type="dxa"/>
              <w:right w:w="140" w:type="dxa"/>
            </w:tcMar>
            <w:vAlign w:val="center"/>
            <w:hideMark/>
          </w:tcPr>
          <w:p w:rsidR="007642E6" w:rsidRPr="007C491D" w:rsidRDefault="007642E6"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7642E6" w:rsidRPr="007C491D" w:rsidRDefault="007642E6" w:rsidP="008B30CF">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7642E6" w:rsidRPr="007C491D" w:rsidRDefault="007642E6"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7642E6" w:rsidRPr="004C7838" w:rsidRDefault="007642E6" w:rsidP="008B30CF">
            <w:pPr>
              <w:spacing w:after="0" w:line="240" w:lineRule="auto"/>
              <w:jc w:val="right"/>
              <w:rPr>
                <w:rFonts w:eastAsia="Times New Roman" w:cs="Times New Roman"/>
                <w:szCs w:val="24"/>
                <w:lang w:val="en-CA" w:eastAsia="fr-CA"/>
              </w:rPr>
            </w:pPr>
            <w:r w:rsidRPr="004C7838">
              <w:rPr>
                <w:rFonts w:eastAsia="Times New Roman" w:cs="Times New Roman"/>
                <w:szCs w:val="24"/>
                <w:lang w:val="en-CA"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P</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I10a</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-,003</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,008</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-,356</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,722</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I10b</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,011</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,012</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,946</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87264" behindDoc="0" locked="0" layoutInCell="1" allowOverlap="1" wp14:anchorId="28CC154D" wp14:editId="3859EB30">
                      <wp:simplePos x="0" y="0"/>
                      <wp:positionH relativeFrom="column">
                        <wp:posOffset>716915</wp:posOffset>
                      </wp:positionH>
                      <wp:positionV relativeFrom="paragraph">
                        <wp:posOffset>92075</wp:posOffset>
                      </wp:positionV>
                      <wp:extent cx="1390650" cy="1219200"/>
                      <wp:effectExtent l="0" t="0" r="0" b="0"/>
                      <wp:wrapNone/>
                      <wp:docPr id="9" name="Groupe 9"/>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10" name="Groupe 10"/>
                              <wpg:cNvGrpSpPr/>
                              <wpg:grpSpPr>
                                <a:xfrm>
                                  <a:off x="76200" y="0"/>
                                  <a:ext cx="1314450" cy="619125"/>
                                  <a:chOff x="0" y="0"/>
                                  <a:chExt cx="1314450" cy="619125"/>
                                </a:xfrm>
                              </wpg:grpSpPr>
                              <wps:wsp>
                                <wps:cNvPr id="11" name="Rectangle 11"/>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7642E6">
                                      <w:r w:rsidRPr="00EE7681">
                                        <w:rPr>
                                          <w:i/>
                                        </w:rPr>
                                        <w:t>p-value</w:t>
                                      </w:r>
                                      <w:r>
                                        <w:t xml:space="preserve"> &lt; 0,01</w:t>
                                      </w:r>
                                    </w:p>
                                  </w:txbxContent>
                                </wps:txbx>
                                <wps:bodyPr rot="0" vert="horz" wrap="square" lIns="91440" tIns="45720" rIns="91440" bIns="45720" anchor="t" anchorCtr="0">
                                  <a:noAutofit/>
                                </wps:bodyPr>
                              </wps:wsp>
                              <wps:wsp>
                                <wps:cNvPr id="14"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7642E6">
                                      <w:r w:rsidRPr="00EE7681">
                                        <w:rPr>
                                          <w:i/>
                                        </w:rPr>
                                        <w:t>p-value</w:t>
                                      </w:r>
                                      <w:r>
                                        <w:t xml:space="preserve"> &lt; 0,05</w:t>
                                      </w:r>
                                    </w:p>
                                  </w:txbxContent>
                                </wps:txbx>
                                <wps:bodyPr rot="0" vert="horz" wrap="square" lIns="91440" tIns="45720" rIns="91440" bIns="45720" anchor="t" anchorCtr="0">
                                  <a:noAutofit/>
                                </wps:bodyPr>
                              </wps:wsp>
                            </wpg:grpSp>
                            <wps:wsp>
                              <wps:cNvPr id="15"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7642E6">
                                    <w:pPr>
                                      <w:spacing w:line="240" w:lineRule="auto"/>
                                      <w:ind w:left="426" w:hanging="426"/>
                                    </w:pPr>
                                    <w:r w:rsidRPr="006872F2">
                                      <w:t xml:space="preserve">F1: </w:t>
                                    </w:r>
                                    <w:r>
                                      <w:t>Rémunération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9" o:spid="_x0000_s1064" style="position:absolute;left:0;text-align:left;margin-left:56.45pt;margin-top:7.25pt;width:109.5pt;height:96pt;z-index:251787264;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">
                      <v:group id="Groupe 10" o:spid="_x0000_s1065"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066"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OdL8A&#10;AADbAAAADwAAAGRycy9kb3ducmV2LnhtbERPTWvCQBC9F/wPywje6q4ipY2uIlqht6IVz0N2TKLZ&#10;2ZCdJvHfdwuF3ubxPme1GXytOmpjFdjCbGpAEefBVVxYOH8dnl9BRUF2WAcmCw+KsFmPnlaYudDz&#10;kbqTFCqFcMzQQinSZFrHvCSPcRoa4sRdQ+tREmwL7VrsU7iv9dyYF+2x4tRQYkO7kvL76dtbOJ7N&#10;XXC37z+7i0PzJrf3sNhbOxkP2yUooUH+xX/uD5fmz+D3l3SAX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ls50vwAAANsAAAAPAAAAAAAAAAAAAAAAAJgCAABkcnMvZG93bnJl&#10;di54bWxQSwUGAAAAAAQABAD1AAAAhAMAAAAA&#10;" fillcolor="#92cddc [1944]" strokecolor="black [3213]"/>
                        <v:rect id="Rectangle 12" o:spid="_x0000_s1067"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BF1MIA&#10;AADbAAAADwAAAGRycy9kb3ducmV2LnhtbERPTWvCQBC9F/oflin0Vjd6KJq6irSIIRepCT0P2TEb&#10;zc6G7JrE/vpuodDbPN7nrLeTbcVAvW8cK5jPEhDEldMN1wrKYv+yBOEDssbWMSm4k4ft5vFhjal2&#10;I3/ScAq1iCHsU1RgQuhSKX1lyKKfuY44cmfXWwwR9rXUPY4x3LZykSSv0mLDscFgR++GquvpZhUc&#10;j6vs41bS3Hzd3XKVH77LIr8o9fw07d5ABJrCv/jPnek4fwG/v8QD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EXUwgAAANsAAAAPAAAAAAAAAAAAAAAAAJgCAABkcnMvZG93&#10;bnJldi54bWxQSwUGAAAAAAQABAD1AAAAhwMAAAAA&#10;" fillcolor="#daeef3 [664]" strokecolor="black [3213]"/>
                        <v:shape id="_x0000_s1068"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042135" w:rsidRDefault="00042135" w:rsidP="007642E6">
                                <w:r w:rsidRPr="00EE7681">
                                  <w:rPr>
                                    <w:i/>
                                  </w:rPr>
                                  <w:t>p-value</w:t>
                                </w:r>
                                <w:r>
                                  <w:t xml:space="preserve"> &lt; 0,01</w:t>
                                </w:r>
                              </w:p>
                            </w:txbxContent>
                          </v:textbox>
                        </v:shape>
                        <v:shape id="_x0000_s1069"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042135" w:rsidRDefault="00042135" w:rsidP="007642E6">
                                <w:r w:rsidRPr="00EE7681">
                                  <w:rPr>
                                    <w:i/>
                                  </w:rPr>
                                  <w:t>p-value</w:t>
                                </w:r>
                                <w:r>
                                  <w:t xml:space="preserve"> &lt; 0,05</w:t>
                                </w:r>
                              </w:p>
                            </w:txbxContent>
                          </v:textbox>
                        </v:shape>
                      </v:group>
                      <v:shape id="_x0000_s1070"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042135" w:rsidRPr="006872F2" w:rsidRDefault="00042135" w:rsidP="007642E6">
                              <w:pPr>
                                <w:spacing w:line="240" w:lineRule="auto"/>
                                <w:ind w:left="426" w:hanging="426"/>
                              </w:pPr>
                              <w:r w:rsidRPr="006872F2">
                                <w:t xml:space="preserve">F1: </w:t>
                              </w:r>
                              <w:r>
                                <w:t>Rémunération</w:t>
                              </w:r>
                            </w:p>
                          </w:txbxContent>
                        </v:textbox>
                      </v:shape>
                    </v:group>
                  </w:pict>
                </mc:Fallback>
              </mc:AlternateContent>
            </w:r>
            <w:r w:rsidRPr="00925ECD">
              <w:rPr>
                <w:rFonts w:eastAsia="Times New Roman" w:cs="Times New Roman"/>
                <w:szCs w:val="24"/>
                <w:lang w:eastAsia="fr-CA"/>
              </w:rPr>
              <w:t>,344</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I11a</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,007</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,519</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,604</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I11b</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,016</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-,899</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,369</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I12</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-,006</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,009</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-,705</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,481</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I13</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,013</w:t>
            </w:r>
          </w:p>
        </w:tc>
        <w:tc>
          <w:tcPr>
            <w:tcW w:w="0" w:type="auto"/>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-,022</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,983</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p>
        </w:tc>
        <w:tc>
          <w:tcPr>
            <w:tcW w:w="0" w:type="auto"/>
            <w:vAlign w:val="center"/>
            <w:hideMark/>
          </w:tcPr>
          <w:p w:rsidR="007642E6" w:rsidRPr="00925ECD" w:rsidRDefault="007642E6" w:rsidP="008B30CF">
            <w:pPr>
              <w:spacing w:after="0" w:line="240" w:lineRule="auto"/>
              <w:jc w:val="left"/>
              <w:rPr>
                <w:rFonts w:eastAsia="Times New Roman" w:cs="Times New Roman"/>
                <w:sz w:val="20"/>
                <w:szCs w:val="20"/>
                <w:lang w:eastAsia="fr-CA"/>
              </w:rPr>
            </w:pPr>
          </w:p>
        </w:tc>
        <w:tc>
          <w:tcPr>
            <w:tcW w:w="0" w:type="auto"/>
            <w:vAlign w:val="center"/>
            <w:hideMark/>
          </w:tcPr>
          <w:p w:rsidR="007642E6" w:rsidRPr="00925ECD" w:rsidRDefault="007642E6" w:rsidP="008B30CF">
            <w:pPr>
              <w:spacing w:after="0" w:line="240" w:lineRule="auto"/>
              <w:jc w:val="left"/>
              <w:rPr>
                <w:rFonts w:eastAsia="Times New Roman" w:cs="Times New Roman"/>
                <w:sz w:val="20"/>
                <w:szCs w:val="20"/>
                <w:lang w:eastAsia="fr-CA"/>
              </w:rPr>
            </w:pPr>
          </w:p>
        </w:tc>
      </w:tr>
      <w:tr w:rsidR="007642E6" w:rsidRPr="00925ECD" w:rsidTr="007642E6">
        <w:tc>
          <w:tcPr>
            <w:tcW w:w="0" w:type="auto"/>
            <w:shd w:val="clear" w:color="auto" w:fill="DAEEF3" w:themeFill="accent5" w:themeFillTint="33"/>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,546</w:t>
            </w:r>
          </w:p>
        </w:tc>
        <w:tc>
          <w:tcPr>
            <w:tcW w:w="0" w:type="auto"/>
            <w:shd w:val="clear" w:color="auto" w:fill="DAEEF3" w:themeFill="accent5" w:themeFillTint="33"/>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,091</w:t>
            </w:r>
          </w:p>
        </w:tc>
        <w:tc>
          <w:tcPr>
            <w:tcW w:w="0" w:type="auto"/>
            <w:shd w:val="clear" w:color="auto" w:fill="DAEEF3" w:themeFill="accent5" w:themeFillTint="33"/>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5,995</w:t>
            </w:r>
          </w:p>
        </w:tc>
        <w:tc>
          <w:tcPr>
            <w:tcW w:w="0" w:type="auto"/>
            <w:shd w:val="clear" w:color="auto" w:fill="DAEEF3" w:themeFill="accent5" w:themeFillTint="33"/>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w:t>
            </w:r>
          </w:p>
        </w:tc>
      </w:tr>
      <w:tr w:rsidR="007642E6" w:rsidRPr="00925ECD" w:rsidTr="007642E6">
        <w:tc>
          <w:tcPr>
            <w:tcW w:w="0" w:type="auto"/>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,204</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,341</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,599</w:t>
            </w:r>
          </w:p>
        </w:tc>
        <w:tc>
          <w:tcPr>
            <w:tcW w:w="0" w:type="auto"/>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,549</w:t>
            </w:r>
          </w:p>
        </w:tc>
      </w:tr>
      <w:tr w:rsidR="007642E6" w:rsidRPr="00925ECD" w:rsidTr="007642E6">
        <w:tc>
          <w:tcPr>
            <w:tcW w:w="0" w:type="auto"/>
            <w:shd w:val="clear" w:color="auto" w:fill="92CDDC" w:themeFill="accent5" w:themeFillTint="99"/>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-,272</w:t>
            </w:r>
          </w:p>
        </w:tc>
        <w:tc>
          <w:tcPr>
            <w:tcW w:w="0" w:type="auto"/>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,126</w:t>
            </w:r>
          </w:p>
        </w:tc>
        <w:tc>
          <w:tcPr>
            <w:tcW w:w="0" w:type="auto"/>
            <w:shd w:val="clear" w:color="auto" w:fill="92CDDC" w:themeFill="accent5" w:themeFillTint="99"/>
            <w:noWrap/>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-2,161</w:t>
            </w:r>
          </w:p>
        </w:tc>
        <w:tc>
          <w:tcPr>
            <w:tcW w:w="0" w:type="auto"/>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,031</w:t>
            </w:r>
          </w:p>
        </w:tc>
      </w:tr>
      <w:tr w:rsidR="007642E6" w:rsidRPr="00925ECD" w:rsidTr="007642E6">
        <w:tc>
          <w:tcPr>
            <w:tcW w:w="0" w:type="auto"/>
            <w:shd w:val="clear" w:color="auto" w:fill="92CDDC" w:themeFill="accent5" w:themeFillTint="99"/>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,454</w:t>
            </w:r>
          </w:p>
        </w:tc>
        <w:tc>
          <w:tcPr>
            <w:tcW w:w="0" w:type="auto"/>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,204</w:t>
            </w:r>
          </w:p>
        </w:tc>
        <w:tc>
          <w:tcPr>
            <w:tcW w:w="0" w:type="auto"/>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2,223</w:t>
            </w:r>
          </w:p>
        </w:tc>
        <w:tc>
          <w:tcPr>
            <w:tcW w:w="0" w:type="auto"/>
            <w:shd w:val="clear" w:color="auto" w:fill="92CDDC" w:themeFill="accent5" w:themeFillTint="99"/>
            <w:tcMar>
              <w:top w:w="15" w:type="dxa"/>
              <w:left w:w="140" w:type="dxa"/>
              <w:bottom w:w="15" w:type="dxa"/>
              <w:right w:w="140" w:type="dxa"/>
            </w:tcMar>
            <w:vAlign w:val="center"/>
            <w:hideMark/>
          </w:tcPr>
          <w:p w:rsidR="007642E6" w:rsidRPr="00925ECD" w:rsidRDefault="007642E6"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,026</w:t>
            </w:r>
          </w:p>
        </w:tc>
      </w:tr>
    </w:tbl>
    <w:p w:rsidR="007642E6" w:rsidRDefault="007642E6" w:rsidP="008F7F8A">
      <w:pPr>
        <w:rPr>
          <w:rFonts w:eastAsia="Times New Roman" w:cs="Times New Roman"/>
          <w:szCs w:val="24"/>
          <w:lang w:eastAsia="fr-CA"/>
        </w:rPr>
      </w:pPr>
    </w:p>
    <w:p w:rsidR="008F7F8A" w:rsidRDefault="000F7752" w:rsidP="00F72CCA">
      <w:pPr>
        <w:ind w:firstLine="567"/>
        <w:rPr>
          <w:rFonts w:eastAsia="Times New Roman" w:cs="Times New Roman"/>
          <w:szCs w:val="24"/>
          <w:lang w:val="en-CA" w:eastAsia="fr-CA"/>
        </w:rPr>
      </w:pPr>
      <w:r>
        <w:rPr>
          <w:rFonts w:eastAsia="Times New Roman" w:cs="Times New Roman"/>
          <w:szCs w:val="24"/>
          <w:lang w:eastAsia="fr-CA"/>
        </w:rPr>
        <w:t>D’une part, cela pourrait signifier que les indicateurs choisis par le CCBE ne représentent pas correctement le construit Rémunération.</w:t>
      </w:r>
      <w:r w:rsidR="000E04A7">
        <w:rPr>
          <w:rFonts w:eastAsia="Times New Roman" w:cs="Times New Roman"/>
          <w:szCs w:val="24"/>
          <w:lang w:eastAsia="fr-CA"/>
        </w:rPr>
        <w:t xml:space="preserve"> D’</w:t>
      </w:r>
      <w:r w:rsidR="00AC58FA">
        <w:rPr>
          <w:rFonts w:eastAsia="Times New Roman" w:cs="Times New Roman"/>
          <w:szCs w:val="24"/>
          <w:lang w:eastAsia="fr-CA"/>
        </w:rPr>
        <w:t>autre part</w:t>
      </w:r>
      <w:r w:rsidR="00D810BE">
        <w:rPr>
          <w:rFonts w:eastAsia="Times New Roman" w:cs="Times New Roman"/>
          <w:szCs w:val="24"/>
          <w:lang w:eastAsia="fr-CA"/>
        </w:rPr>
        <w:t>,</w:t>
      </w:r>
      <w:r w:rsidR="00AC58FA">
        <w:rPr>
          <w:rFonts w:eastAsia="Times New Roman" w:cs="Times New Roman"/>
          <w:szCs w:val="24"/>
          <w:lang w:eastAsia="fr-CA"/>
        </w:rPr>
        <w:t xml:space="preserve"> et comme mentionné à quelques reprises</w:t>
      </w:r>
      <w:r w:rsidR="00B115FC">
        <w:rPr>
          <w:rFonts w:eastAsia="Times New Roman" w:cs="Times New Roman"/>
          <w:szCs w:val="24"/>
          <w:lang w:eastAsia="fr-CA"/>
        </w:rPr>
        <w:t xml:space="preserve"> déjà</w:t>
      </w:r>
      <w:r w:rsidR="00AC58FA">
        <w:rPr>
          <w:rFonts w:eastAsia="Times New Roman" w:cs="Times New Roman"/>
          <w:szCs w:val="24"/>
          <w:lang w:eastAsia="fr-CA"/>
        </w:rPr>
        <w:t>, le choix de l’échelle de notation des indicateurs a</w:t>
      </w:r>
      <w:r w:rsidR="00B115FC">
        <w:rPr>
          <w:rFonts w:eastAsia="Times New Roman" w:cs="Times New Roman"/>
          <w:szCs w:val="24"/>
          <w:lang w:eastAsia="fr-CA"/>
        </w:rPr>
        <w:t>urait</w:t>
      </w:r>
      <w:r w:rsidR="00AC58FA">
        <w:rPr>
          <w:rFonts w:eastAsia="Times New Roman" w:cs="Times New Roman"/>
          <w:szCs w:val="24"/>
          <w:lang w:eastAsia="fr-CA"/>
        </w:rPr>
        <w:t xml:space="preserve"> pu biaiser les résultats obtenus. </w:t>
      </w:r>
      <w:r w:rsidR="00AC58FA" w:rsidRPr="00AC58FA">
        <w:rPr>
          <w:rFonts w:eastAsia="Times New Roman" w:cs="Times New Roman"/>
          <w:szCs w:val="24"/>
          <w:lang w:val="en-CA" w:eastAsia="fr-CA"/>
        </w:rPr>
        <w:t>Diamantopoulos</w:t>
      </w:r>
      <w:r w:rsidR="006F6FB9">
        <w:rPr>
          <w:rFonts w:eastAsia="Times New Roman" w:cs="Times New Roman"/>
          <w:szCs w:val="24"/>
          <w:lang w:val="en-CA" w:eastAsia="fr-CA"/>
        </w:rPr>
        <w:t xml:space="preserve">, Riefler et Roth </w:t>
      </w:r>
      <w:r w:rsidR="00AC58FA" w:rsidRPr="00AC58FA">
        <w:rPr>
          <w:rFonts w:eastAsia="Times New Roman" w:cs="Times New Roman"/>
          <w:szCs w:val="24"/>
          <w:lang w:val="en-CA" w:eastAsia="fr-CA"/>
        </w:rPr>
        <w:t xml:space="preserve">soutiennent d’ailleurs que, « […] </w:t>
      </w:r>
      <w:r w:rsidR="00AC58FA" w:rsidRPr="00F80AEB">
        <w:rPr>
          <w:rFonts w:eastAsia="Times New Roman" w:cs="Times New Roman"/>
          <w:i/>
          <w:szCs w:val="24"/>
          <w:u w:val="single"/>
          <w:lang w:val="en-CA" w:eastAsia="fr-CA"/>
        </w:rPr>
        <w:t>the choice of scaling method</w:t>
      </w:r>
      <w:r w:rsidR="00AC58FA" w:rsidRPr="00202B9E">
        <w:rPr>
          <w:rFonts w:eastAsia="Times New Roman" w:cs="Times New Roman"/>
          <w:i/>
          <w:szCs w:val="24"/>
          <w:lang w:val="en-CA" w:eastAsia="fr-CA"/>
        </w:rPr>
        <w:t xml:space="preserve"> can affect substantive conclusions as the </w:t>
      </w:r>
      <w:r w:rsidR="00AC58FA" w:rsidRPr="00031A2F">
        <w:rPr>
          <w:rFonts w:eastAsia="Times New Roman" w:cs="Times New Roman"/>
          <w:i/>
          <w:szCs w:val="24"/>
          <w:u w:val="single"/>
          <w:lang w:val="en-CA" w:eastAsia="fr-CA"/>
        </w:rPr>
        <w:t>significance of different relationships</w:t>
      </w:r>
      <w:r w:rsidR="00AC58FA" w:rsidRPr="00202B9E">
        <w:rPr>
          <w:rFonts w:eastAsia="Times New Roman" w:cs="Times New Roman"/>
          <w:i/>
          <w:szCs w:val="24"/>
          <w:lang w:val="en-CA" w:eastAsia="fr-CA"/>
        </w:rPr>
        <w:t xml:space="preserve"> in the model with a formatively measured construct </w:t>
      </w:r>
      <w:r w:rsidR="00AC58FA" w:rsidRPr="00031A2F">
        <w:rPr>
          <w:rFonts w:eastAsia="Times New Roman" w:cs="Times New Roman"/>
          <w:i/>
          <w:szCs w:val="24"/>
          <w:u w:val="single"/>
          <w:lang w:val="en-CA" w:eastAsia="fr-CA"/>
        </w:rPr>
        <w:t>may vary</w:t>
      </w:r>
      <w:r w:rsidR="00AC58FA" w:rsidRPr="00202B9E">
        <w:rPr>
          <w:rFonts w:eastAsia="Times New Roman" w:cs="Times New Roman"/>
          <w:i/>
          <w:szCs w:val="24"/>
          <w:lang w:val="en-CA" w:eastAsia="fr-CA"/>
        </w:rPr>
        <w:t xml:space="preserve"> depending of </w:t>
      </w:r>
      <w:r w:rsidR="00AC58FA" w:rsidRPr="00F80AEB">
        <w:rPr>
          <w:rFonts w:eastAsia="Times New Roman" w:cs="Times New Roman"/>
          <w:i/>
          <w:szCs w:val="24"/>
          <w:lang w:val="en-CA" w:eastAsia="fr-CA"/>
        </w:rPr>
        <w:t>how the scale of the latter is set</w:t>
      </w:r>
      <w:r w:rsidR="00AC58FA" w:rsidRPr="00F80AEB">
        <w:rPr>
          <w:rFonts w:eastAsia="Times New Roman" w:cs="Times New Roman"/>
          <w:szCs w:val="24"/>
          <w:lang w:val="en-CA" w:eastAsia="fr-CA"/>
        </w:rPr>
        <w:t> </w:t>
      </w:r>
      <w:r w:rsidR="00AC58FA" w:rsidRPr="00AC58FA">
        <w:rPr>
          <w:rFonts w:eastAsia="Times New Roman" w:cs="Times New Roman"/>
          <w:szCs w:val="24"/>
          <w:lang w:val="en-CA" w:eastAsia="fr-CA"/>
        </w:rPr>
        <w:t>»</w:t>
      </w:r>
      <w:r w:rsidR="00AC58FA">
        <w:rPr>
          <w:rFonts w:eastAsia="Times New Roman" w:cs="Times New Roman"/>
          <w:szCs w:val="24"/>
          <w:lang w:val="en-CA" w:eastAsia="fr-CA"/>
        </w:rPr>
        <w:t xml:space="preserve"> </w:t>
      </w:r>
      <w:r w:rsidR="00031A2F">
        <w:rPr>
          <w:rFonts w:eastAsia="Times New Roman" w:cs="Times New Roman"/>
          <w:szCs w:val="24"/>
          <w:lang w:val="en-CA" w:eastAsia="fr-CA"/>
        </w:rPr>
        <w:t xml:space="preserve">(notre soulignement) </w:t>
      </w:r>
      <w:r w:rsidR="00AC58FA">
        <w:rPr>
          <w:rFonts w:eastAsia="Times New Roman" w:cs="Times New Roman"/>
          <w:szCs w:val="24"/>
          <w:lang w:val="en-CA" w:eastAsia="fr-CA"/>
        </w:rPr>
        <w:t xml:space="preserve">(2007, p. </w:t>
      </w:r>
      <w:r w:rsidR="006F6FB9">
        <w:rPr>
          <w:rFonts w:eastAsia="Times New Roman" w:cs="Times New Roman"/>
          <w:szCs w:val="24"/>
          <w:lang w:val="en-CA" w:eastAsia="fr-CA"/>
        </w:rPr>
        <w:t>1223-1224</w:t>
      </w:r>
      <w:r w:rsidR="00AC58FA">
        <w:rPr>
          <w:rFonts w:eastAsia="Times New Roman" w:cs="Times New Roman"/>
          <w:szCs w:val="24"/>
          <w:lang w:val="en-CA" w:eastAsia="fr-CA"/>
        </w:rPr>
        <w:t xml:space="preserve">). </w:t>
      </w:r>
    </w:p>
    <w:p w:rsidR="003F09B9" w:rsidRDefault="003F09B9" w:rsidP="00F72CCA">
      <w:pPr>
        <w:ind w:firstLine="567"/>
        <w:rPr>
          <w:rFonts w:eastAsia="Times New Roman" w:cs="Times New Roman"/>
          <w:szCs w:val="24"/>
          <w:lang w:eastAsia="fr-CA"/>
        </w:rPr>
      </w:pPr>
      <w:r w:rsidRPr="003F09B9">
        <w:rPr>
          <w:rFonts w:eastAsia="Times New Roman" w:cs="Times New Roman"/>
          <w:szCs w:val="24"/>
          <w:lang w:eastAsia="fr-CA"/>
        </w:rPr>
        <w:t>Cela étant dit, nous pouvons tout de m</w:t>
      </w:r>
      <w:r>
        <w:rPr>
          <w:rFonts w:eastAsia="Times New Roman" w:cs="Times New Roman"/>
          <w:szCs w:val="24"/>
          <w:lang w:eastAsia="fr-CA"/>
        </w:rPr>
        <w:t>ême examiner les charges factorielles standardisées du construit et de ses mesures</w:t>
      </w:r>
      <w:r w:rsidR="00430FED">
        <w:rPr>
          <w:rFonts w:eastAsia="Times New Roman" w:cs="Times New Roman"/>
          <w:szCs w:val="24"/>
          <w:lang w:eastAsia="fr-CA"/>
        </w:rPr>
        <w:t>, présentées au tableau 11</w:t>
      </w:r>
      <w:r>
        <w:rPr>
          <w:rFonts w:eastAsia="Times New Roman" w:cs="Times New Roman"/>
          <w:szCs w:val="24"/>
          <w:lang w:eastAsia="fr-CA"/>
        </w:rPr>
        <w:t> :</w:t>
      </w:r>
    </w:p>
    <w:p w:rsidR="003F09B9" w:rsidRDefault="003F09B9" w:rsidP="003F09B9">
      <w:pPr>
        <w:pStyle w:val="Paragraphedeliste"/>
        <w:numPr>
          <w:ilvl w:val="0"/>
          <w:numId w:val="8"/>
        </w:numPr>
        <w:tabs>
          <w:tab w:val="left" w:pos="567"/>
        </w:tabs>
      </w:pPr>
      <w:r>
        <w:t xml:space="preserve">La Rémunération explique à 85,75 % le </w:t>
      </w:r>
      <w:r w:rsidRPr="003F09B9">
        <w:rPr>
          <w:i/>
        </w:rPr>
        <w:t>ROA</w:t>
      </w:r>
      <w:r>
        <w:t xml:space="preserve"> </w:t>
      </w:r>
      <w:r w:rsidR="00334C5E">
        <w:t xml:space="preserve">(M2) </w:t>
      </w:r>
      <w:r>
        <w:t>d’une compagnie (0,926</w:t>
      </w:r>
      <w:r w:rsidRPr="003F09B9">
        <w:rPr>
          <w:vertAlign w:val="superscript"/>
        </w:rPr>
        <w:t>2</w:t>
      </w:r>
      <w:r>
        <w:t>)</w:t>
      </w:r>
    </w:p>
    <w:p w:rsidR="003F09B9" w:rsidRDefault="003F09B9" w:rsidP="003F09B9">
      <w:pPr>
        <w:pStyle w:val="Paragraphedeliste"/>
        <w:numPr>
          <w:ilvl w:val="0"/>
          <w:numId w:val="8"/>
        </w:numPr>
        <w:tabs>
          <w:tab w:val="left" w:pos="567"/>
        </w:tabs>
      </w:pPr>
      <w:r>
        <w:t xml:space="preserve">La Rémunération explique à 2,86 % le rendement annuel </w:t>
      </w:r>
      <w:r w:rsidR="00334C5E">
        <w:t xml:space="preserve">(M9) </w:t>
      </w:r>
      <w:r>
        <w:t>d’une compagnie (0,169</w:t>
      </w:r>
      <w:r w:rsidRPr="003F09B9">
        <w:rPr>
          <w:vertAlign w:val="superscript"/>
        </w:rPr>
        <w:t>2</w:t>
      </w:r>
      <w:r>
        <w:t>)</w:t>
      </w:r>
    </w:p>
    <w:p w:rsidR="00430FED" w:rsidRDefault="003F09B9" w:rsidP="003F09B9">
      <w:pPr>
        <w:pStyle w:val="Paragraphedeliste"/>
        <w:numPr>
          <w:ilvl w:val="0"/>
          <w:numId w:val="8"/>
        </w:numPr>
        <w:tabs>
          <w:tab w:val="left" w:pos="567"/>
        </w:tabs>
        <w:sectPr w:rsidR="00430FED" w:rsidSect="00355173">
          <w:pgSz w:w="12240" w:h="15840"/>
          <w:pgMar w:top="1701" w:right="1701" w:bottom="1701" w:left="2268" w:header="709" w:footer="709" w:gutter="0"/>
          <w:cols w:space="708"/>
          <w:docGrid w:linePitch="360"/>
        </w:sectPr>
      </w:pPr>
      <w:r>
        <w:t>La Rémunération explique à 2,69</w:t>
      </w:r>
      <w:r w:rsidR="00B96DFE">
        <w:t xml:space="preserve"> </w:t>
      </w:r>
      <w:r>
        <w:t xml:space="preserve">% le </w:t>
      </w:r>
      <w:r w:rsidRPr="003F09B9">
        <w:t>bêta</w:t>
      </w:r>
      <w:r w:rsidR="00334C5E">
        <w:t xml:space="preserve"> (M6)</w:t>
      </w:r>
      <w:r w:rsidRPr="003F09B9">
        <w:t xml:space="preserve"> </w:t>
      </w:r>
      <w:r>
        <w:t>d’une compagnie (-0,164</w:t>
      </w:r>
      <w:r w:rsidRPr="003F09B9">
        <w:rPr>
          <w:vertAlign w:val="superscript"/>
        </w:rPr>
        <w:t>2</w:t>
      </w:r>
      <w:r>
        <w:t>)</w:t>
      </w:r>
    </w:p>
    <w:p w:rsidR="003F09B9" w:rsidRDefault="00430FED" w:rsidP="00430FED">
      <w:pPr>
        <w:tabs>
          <w:tab w:val="left" w:pos="567"/>
        </w:tabs>
      </w:pPr>
      <w:r>
        <w:rPr>
          <w:noProof/>
          <w:lang w:eastAsia="fr-CA"/>
        </w:rPr>
        <mc:AlternateContent>
          <mc:Choice Requires="wps">
            <w:drawing>
              <wp:anchor distT="0" distB="0" distL="114300" distR="114300" simplePos="0" relativeHeight="251795456" behindDoc="1" locked="0" layoutInCell="1" allowOverlap="1" wp14:anchorId="3709E2D8" wp14:editId="11503C95">
                <wp:simplePos x="0" y="0"/>
                <wp:positionH relativeFrom="column">
                  <wp:posOffset>198120</wp:posOffset>
                </wp:positionH>
                <wp:positionV relativeFrom="paragraph">
                  <wp:posOffset>-127635</wp:posOffset>
                </wp:positionV>
                <wp:extent cx="4819650" cy="457200"/>
                <wp:effectExtent l="0" t="0" r="0" b="0"/>
                <wp:wrapTight wrapText="bothSides">
                  <wp:wrapPolygon edited="0">
                    <wp:start x="256" y="0"/>
                    <wp:lineTo x="256" y="20700"/>
                    <wp:lineTo x="21258" y="20700"/>
                    <wp:lineTo x="21258" y="0"/>
                    <wp:lineTo x="256" y="0"/>
                  </wp:wrapPolygon>
                </wp:wrapTight>
                <wp:docPr id="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430FED">
                            <w:pPr>
                              <w:spacing w:after="0" w:line="240" w:lineRule="auto"/>
                              <w:jc w:val="center"/>
                            </w:pPr>
                            <w:r>
                              <w:t>Tableau 11</w:t>
                            </w:r>
                          </w:p>
                          <w:p w:rsidR="00042135" w:rsidRDefault="00042135" w:rsidP="00430FED">
                            <w:pPr>
                              <w:spacing w:line="240" w:lineRule="auto"/>
                              <w:jc w:val="center"/>
                            </w:pPr>
                            <w:r>
                              <w:t>Charges factorielles standardisées - Rémunération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5.6pt;margin-top:-10.05pt;width:379.5pt;height:3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" filled="f" stroked="f">
                <v:textbox>
                  <w:txbxContent>
                    <w:p w:rsidR="00042135" w:rsidRDefault="00042135" w:rsidP="00430FED">
                      <w:pPr>
                        <w:spacing w:after="0" w:line="240" w:lineRule="auto"/>
                        <w:jc w:val="center"/>
                      </w:pPr>
                      <w:r>
                        <w:t>Tableau 11</w:t>
                      </w:r>
                    </w:p>
                    <w:p w:rsidR="00042135" w:rsidRDefault="00042135" w:rsidP="00430FED">
                      <w:pPr>
                        <w:spacing w:line="240" w:lineRule="auto"/>
                        <w:jc w:val="center"/>
                      </w:pPr>
                      <w:r>
                        <w:t>Charges factorielles standardisées - Rémunération</w:t>
                      </w:r>
                    </w:p>
                  </w:txbxContent>
                </v:textbox>
                <w10:wrap type="tight"/>
              </v:shape>
            </w:pict>
          </mc:Fallback>
        </mc:AlternateContent>
      </w:r>
    </w:p>
    <w:tbl>
      <w:tblPr>
        <w:tblW w:w="0" w:type="auto"/>
        <w:tblInd w:w="3162"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534"/>
        <w:gridCol w:w="1120"/>
      </w:tblGrid>
      <w:tr w:rsidR="00430FED" w:rsidRPr="00925ECD" w:rsidTr="00430FED">
        <w:trPr>
          <w:tblHeader/>
        </w:trPr>
        <w:tc>
          <w:tcPr>
            <w:tcW w:w="0" w:type="auto"/>
            <w:tcBorders>
              <w:bottom w:val="single" w:sz="6" w:space="0" w:color="auto"/>
            </w:tcBorders>
            <w:tcMar>
              <w:top w:w="15" w:type="dxa"/>
              <w:left w:w="140" w:type="dxa"/>
              <w:bottom w:w="15" w:type="dxa"/>
              <w:right w:w="140" w:type="dxa"/>
            </w:tcMar>
            <w:vAlign w:val="center"/>
            <w:hideMark/>
          </w:tcPr>
          <w:p w:rsidR="00430FED" w:rsidRPr="007C491D" w:rsidRDefault="00430FED"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430FED" w:rsidRPr="007C491D" w:rsidRDefault="00430FED" w:rsidP="008B30CF">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430FED" w:rsidRPr="007C491D" w:rsidRDefault="00430FED"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430FED" w:rsidRPr="00C4259C" w:rsidRDefault="00430FED" w:rsidP="008B30CF">
            <w:pPr>
              <w:spacing w:after="0" w:line="240" w:lineRule="auto"/>
              <w:jc w:val="right"/>
              <w:rPr>
                <w:rFonts w:eastAsia="Times New Roman" w:cs="Times New Roman"/>
                <w:szCs w:val="24"/>
                <w:lang w:val="en-CA" w:eastAsia="fr-CA"/>
              </w:rPr>
            </w:pPr>
            <w:r w:rsidRPr="00C4259C">
              <w:rPr>
                <w:rFonts w:eastAsia="Times New Roman" w:cs="Times New Roman"/>
                <w:szCs w:val="24"/>
                <w:lang w:val="en-CA" w:eastAsia="fr-CA"/>
              </w:rPr>
              <w:t>Estimate</w:t>
            </w:r>
          </w:p>
        </w:tc>
      </w:tr>
      <w:tr w:rsidR="00430FED" w:rsidRPr="00925ECD" w:rsidTr="00430FED">
        <w:tc>
          <w:tcPr>
            <w:tcW w:w="0" w:type="auto"/>
            <w:shd w:val="clear" w:color="auto" w:fill="DAEEF3" w:themeFill="accent5" w:themeFillTint="33"/>
            <w:tcMar>
              <w:top w:w="15" w:type="dxa"/>
              <w:left w:w="57" w:type="dxa"/>
              <w:bottom w:w="15" w:type="dxa"/>
              <w:right w:w="57"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430FED" w:rsidRPr="00925ECD" w:rsidRDefault="00430FED"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,926</w:t>
            </w:r>
          </w:p>
        </w:tc>
      </w:tr>
      <w:tr w:rsidR="00430FED" w:rsidRPr="00925ECD" w:rsidTr="00430FED">
        <w:tc>
          <w:tcPr>
            <w:tcW w:w="0" w:type="auto"/>
            <w:shd w:val="clear" w:color="auto" w:fill="92CDDC" w:themeFill="accent5" w:themeFillTint="99"/>
            <w:tcMar>
              <w:top w:w="15" w:type="dxa"/>
              <w:left w:w="57" w:type="dxa"/>
              <w:bottom w:w="15" w:type="dxa"/>
              <w:right w:w="57"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430FED" w:rsidRPr="00925ECD" w:rsidRDefault="00430FED"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-,164</w:t>
            </w:r>
          </w:p>
        </w:tc>
      </w:tr>
      <w:tr w:rsidR="00430FED" w:rsidRPr="00925ECD" w:rsidTr="00430FED">
        <w:tc>
          <w:tcPr>
            <w:tcW w:w="0" w:type="auto"/>
            <w:shd w:val="clear" w:color="auto" w:fill="92CDDC" w:themeFill="accent5" w:themeFillTint="99"/>
            <w:tcMar>
              <w:top w:w="15" w:type="dxa"/>
              <w:left w:w="57" w:type="dxa"/>
              <w:bottom w:w="15" w:type="dxa"/>
              <w:right w:w="57"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30FED" w:rsidRPr="00925ECD" w:rsidRDefault="00430FED" w:rsidP="008B30CF">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430FED" w:rsidRPr="00925ECD" w:rsidRDefault="00430FED" w:rsidP="008B30CF">
            <w:pPr>
              <w:spacing w:after="0" w:line="240" w:lineRule="auto"/>
              <w:jc w:val="right"/>
              <w:rPr>
                <w:rFonts w:eastAsia="Times New Roman" w:cs="Times New Roman"/>
                <w:szCs w:val="24"/>
                <w:lang w:eastAsia="fr-CA"/>
              </w:rPr>
            </w:pPr>
            <w:r w:rsidRPr="00925ECD">
              <w:rPr>
                <w:rFonts w:eastAsia="Times New Roman" w:cs="Times New Roman"/>
                <w:szCs w:val="24"/>
                <w:lang w:eastAsia="fr-CA"/>
              </w:rPr>
              <w:t>,169</w:t>
            </w:r>
          </w:p>
        </w:tc>
      </w:tr>
    </w:tbl>
    <w:p w:rsidR="00430FED" w:rsidRDefault="00430FED" w:rsidP="00430FED">
      <w:pPr>
        <w:tabs>
          <w:tab w:val="left" w:pos="567"/>
        </w:tabs>
      </w:pPr>
    </w:p>
    <w:p w:rsidR="003F09B9" w:rsidRPr="003F09B9" w:rsidRDefault="00751763" w:rsidP="00751763">
      <w:pPr>
        <w:ind w:firstLine="567"/>
        <w:rPr>
          <w:rFonts w:eastAsia="Times New Roman" w:cs="Times New Roman"/>
          <w:szCs w:val="24"/>
          <w:lang w:eastAsia="fr-CA"/>
        </w:rPr>
      </w:pPr>
      <w:r>
        <w:rPr>
          <w:rFonts w:eastAsia="Times New Roman" w:cs="Times New Roman"/>
          <w:szCs w:val="24"/>
          <w:lang w:eastAsia="fr-CA"/>
        </w:rPr>
        <w:t>Tout comme pour le construit Composition du conseil, ces résultats sont conformes aux hypothèses préétablies. Ainsi, il semblerait exister un</w:t>
      </w:r>
      <w:r w:rsidR="0034280C">
        <w:rPr>
          <w:rFonts w:eastAsia="Times New Roman" w:cs="Times New Roman"/>
          <w:szCs w:val="24"/>
          <w:lang w:eastAsia="fr-CA"/>
        </w:rPr>
        <w:t>e</w:t>
      </w:r>
      <w:r w:rsidR="00DE74F3">
        <w:rPr>
          <w:rFonts w:eastAsia="Times New Roman" w:cs="Times New Roman"/>
          <w:szCs w:val="24"/>
          <w:lang w:eastAsia="fr-CA"/>
        </w:rPr>
        <w:t xml:space="preserve"> relation</w:t>
      </w:r>
      <w:r>
        <w:rPr>
          <w:rFonts w:eastAsia="Times New Roman" w:cs="Times New Roman"/>
          <w:szCs w:val="24"/>
          <w:lang w:eastAsia="fr-CA"/>
        </w:rPr>
        <w:t xml:space="preserve"> positive entre les mécanismes de gouvernance disciplinaires et la performance d’une entreprise (ici, mesurée en termes de </w:t>
      </w:r>
      <w:r w:rsidRPr="00751763">
        <w:rPr>
          <w:rFonts w:eastAsia="Times New Roman" w:cs="Times New Roman"/>
          <w:i/>
          <w:szCs w:val="24"/>
          <w:lang w:eastAsia="fr-CA"/>
        </w:rPr>
        <w:t>ROA</w:t>
      </w:r>
      <w:r>
        <w:rPr>
          <w:rFonts w:eastAsia="Times New Roman" w:cs="Times New Roman"/>
          <w:szCs w:val="24"/>
          <w:lang w:eastAsia="fr-CA"/>
        </w:rPr>
        <w:t xml:space="preserve"> et de rendement annuel). </w:t>
      </w:r>
      <w:r w:rsidR="00723684">
        <w:rPr>
          <w:rFonts w:eastAsia="Times New Roman" w:cs="Times New Roman"/>
          <w:szCs w:val="24"/>
          <w:lang w:eastAsia="fr-CA"/>
        </w:rPr>
        <w:t>Par ailleurs, la gouvernance pourrait expliquer une légère partie du risque d’une firme, mesuré par le bêta.</w:t>
      </w:r>
      <w:r w:rsidR="00B96DFE">
        <w:rPr>
          <w:rFonts w:eastAsia="Times New Roman" w:cs="Times New Roman"/>
          <w:szCs w:val="24"/>
          <w:lang w:eastAsia="fr-CA"/>
        </w:rPr>
        <w:t xml:space="preserve"> La Rémunération n’est expliquée qu’à 1,1 % par ce modèle de mesure.</w:t>
      </w:r>
    </w:p>
    <w:p w:rsidR="00DA27AA" w:rsidRPr="004447D0" w:rsidRDefault="00357AB4" w:rsidP="00357AB4">
      <w:pPr>
        <w:pStyle w:val="Titre4"/>
        <w:rPr>
          <w:rFonts w:eastAsia="Times New Roman"/>
          <w:lang w:eastAsia="fr-CA"/>
        </w:rPr>
      </w:pPr>
      <w:bookmarkStart w:id="77" w:name="_Toc356744249"/>
      <w:r>
        <w:rPr>
          <w:rFonts w:eastAsia="Times New Roman"/>
          <w:lang w:eastAsia="fr-CA"/>
        </w:rPr>
        <w:t xml:space="preserve">1.2.3 </w:t>
      </w:r>
      <w:r w:rsidR="004447D0" w:rsidRPr="004447D0">
        <w:rPr>
          <w:rFonts w:eastAsia="Times New Roman"/>
          <w:lang w:eastAsia="fr-CA"/>
        </w:rPr>
        <w:t>Droits des actionnaires</w:t>
      </w:r>
      <w:bookmarkEnd w:id="77"/>
    </w:p>
    <w:p w:rsidR="004447D0" w:rsidRDefault="00430FED" w:rsidP="004447D0">
      <w:pPr>
        <w:rPr>
          <w:rFonts w:eastAsia="Times New Roman" w:cs="Times New Roman"/>
          <w:szCs w:val="24"/>
          <w:lang w:eastAsia="fr-CA"/>
        </w:rPr>
      </w:pPr>
      <w:r>
        <w:rPr>
          <w:noProof/>
          <w:lang w:eastAsia="fr-CA"/>
        </w:rPr>
        <mc:AlternateContent>
          <mc:Choice Requires="wps">
            <w:drawing>
              <wp:anchor distT="0" distB="0" distL="114300" distR="114300" simplePos="0" relativeHeight="251793408" behindDoc="1" locked="0" layoutInCell="1" allowOverlap="1" wp14:anchorId="54E1DC23" wp14:editId="77C7194E">
                <wp:simplePos x="0" y="0"/>
                <wp:positionH relativeFrom="column">
                  <wp:posOffset>455295</wp:posOffset>
                </wp:positionH>
                <wp:positionV relativeFrom="paragraph">
                  <wp:posOffset>1062355</wp:posOffset>
                </wp:positionV>
                <wp:extent cx="4819650" cy="457200"/>
                <wp:effectExtent l="0" t="0" r="0" b="0"/>
                <wp:wrapTight wrapText="bothSides">
                  <wp:wrapPolygon edited="0">
                    <wp:start x="256" y="0"/>
                    <wp:lineTo x="256" y="20700"/>
                    <wp:lineTo x="21258" y="20700"/>
                    <wp:lineTo x="21258" y="0"/>
                    <wp:lineTo x="256" y="0"/>
                  </wp:wrapPolygon>
                </wp:wrapTight>
                <wp:docPr id="3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430FED">
                            <w:pPr>
                              <w:spacing w:after="0" w:line="240" w:lineRule="auto"/>
                              <w:jc w:val="center"/>
                            </w:pPr>
                            <w:r>
                              <w:t>Tableau 12</w:t>
                            </w:r>
                          </w:p>
                          <w:p w:rsidR="00042135" w:rsidRDefault="00042135" w:rsidP="00430FED">
                            <w:pPr>
                              <w:spacing w:line="240" w:lineRule="auto"/>
                              <w:jc w:val="center"/>
                            </w:pPr>
                            <w:r>
                              <w:t>Charges factorielles standardisées– Droits des actionnaires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5.85pt;margin-top:83.65pt;width:379.5pt;height:3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" filled="f" stroked="f">
                <v:textbox>
                  <w:txbxContent>
                    <w:p w:rsidR="00042135" w:rsidRDefault="00042135" w:rsidP="00430FED">
                      <w:pPr>
                        <w:spacing w:after="0" w:line="240" w:lineRule="auto"/>
                        <w:jc w:val="center"/>
                      </w:pPr>
                      <w:r>
                        <w:t>Tableau 12</w:t>
                      </w:r>
                    </w:p>
                    <w:p w:rsidR="00042135" w:rsidRDefault="00042135" w:rsidP="00430FED">
                      <w:pPr>
                        <w:spacing w:line="240" w:lineRule="auto"/>
                        <w:jc w:val="center"/>
                      </w:pPr>
                      <w:r>
                        <w:t>Charges factorielles standardisées– Droits des actionnaires</w:t>
                      </w:r>
                    </w:p>
                  </w:txbxContent>
                </v:textbox>
                <w10:wrap type="tight"/>
              </v:shape>
            </w:pict>
          </mc:Fallback>
        </mc:AlternateContent>
      </w:r>
      <w:r w:rsidR="004447D0" w:rsidRPr="00DE74F3">
        <w:rPr>
          <w:rFonts w:eastAsia="Times New Roman" w:cs="Times New Roman"/>
          <w:szCs w:val="24"/>
          <w:lang w:eastAsia="fr-CA"/>
        </w:rPr>
        <w:tab/>
      </w:r>
      <w:r w:rsidR="004447D0" w:rsidRPr="004447D0">
        <w:rPr>
          <w:rFonts w:eastAsia="Times New Roman" w:cs="Times New Roman"/>
          <w:szCs w:val="24"/>
          <w:lang w:eastAsia="fr-CA"/>
        </w:rPr>
        <w:t xml:space="preserve">L’indicateur </w:t>
      </w:r>
      <w:r w:rsidR="004447D0">
        <w:rPr>
          <w:rFonts w:eastAsia="Times New Roman" w:cs="Times New Roman"/>
          <w:szCs w:val="24"/>
          <w:lang w:eastAsia="fr-CA"/>
        </w:rPr>
        <w:t>I15a, portant sur l’effet dilutif des options d’achat d’actions, est le seul indicateur significativement différent de zéro (</w:t>
      </w:r>
      <w:r w:rsidR="004447D0" w:rsidRPr="00092F67">
        <w:rPr>
          <w:rFonts w:eastAsia="Times New Roman" w:cs="Times New Roman"/>
          <w:i/>
          <w:szCs w:val="24"/>
          <w:lang w:eastAsia="fr-CA"/>
        </w:rPr>
        <w:t>p-value</w:t>
      </w:r>
      <w:r w:rsidR="004447D0">
        <w:rPr>
          <w:rFonts w:eastAsia="Times New Roman" w:cs="Times New Roman"/>
          <w:szCs w:val="24"/>
          <w:lang w:eastAsia="fr-CA"/>
        </w:rPr>
        <w:t xml:space="preserve"> &lt; 0,005). </w:t>
      </w:r>
      <w:r w:rsidR="00092F67">
        <w:rPr>
          <w:rFonts w:eastAsia="Times New Roman" w:cs="Times New Roman"/>
          <w:szCs w:val="24"/>
          <w:lang w:eastAsia="fr-CA"/>
        </w:rPr>
        <w:t xml:space="preserve">Les mêmes trois mesures précédentes </w:t>
      </w:r>
      <w:r w:rsidR="000A0CA9">
        <w:rPr>
          <w:rFonts w:eastAsia="Times New Roman" w:cs="Times New Roman"/>
          <w:szCs w:val="24"/>
          <w:lang w:eastAsia="fr-CA"/>
        </w:rPr>
        <w:t xml:space="preserve">(M2, M6 et M9) </w:t>
      </w:r>
      <w:r w:rsidR="00092F67">
        <w:rPr>
          <w:rFonts w:eastAsia="Times New Roman" w:cs="Times New Roman"/>
          <w:szCs w:val="24"/>
          <w:lang w:eastAsia="fr-CA"/>
        </w:rPr>
        <w:t>ont elle également été retenues en raison de leur significativité statistique.</w:t>
      </w:r>
    </w:p>
    <w:p w:rsidR="00430FED" w:rsidRDefault="00430FED" w:rsidP="004447D0">
      <w:pPr>
        <w:rPr>
          <w:rFonts w:eastAsia="Times New Roman" w:cs="Times New Roman"/>
          <w:szCs w:val="24"/>
          <w:lang w:eastAsia="fr-CA"/>
        </w:rPr>
      </w:pPr>
    </w:p>
    <w:tbl>
      <w:tblPr>
        <w:tblW w:w="0" w:type="auto"/>
        <w:tblInd w:w="3140"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07"/>
        <w:gridCol w:w="1120"/>
      </w:tblGrid>
      <w:tr w:rsidR="004C1760" w:rsidRPr="00E72B3E" w:rsidTr="004C1760">
        <w:trPr>
          <w:tblHeader/>
        </w:trPr>
        <w:tc>
          <w:tcPr>
            <w:tcW w:w="0" w:type="auto"/>
            <w:tcBorders>
              <w:bottom w:val="single" w:sz="6" w:space="0" w:color="auto"/>
            </w:tcBorders>
            <w:tcMar>
              <w:top w:w="15" w:type="dxa"/>
              <w:left w:w="140" w:type="dxa"/>
              <w:bottom w:w="15" w:type="dxa"/>
              <w:right w:w="140" w:type="dxa"/>
            </w:tcMar>
            <w:vAlign w:val="center"/>
            <w:hideMark/>
          </w:tcPr>
          <w:p w:rsidR="004C1760" w:rsidRPr="007C491D" w:rsidRDefault="004C1760"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4C1760" w:rsidRPr="007C491D" w:rsidRDefault="004C1760" w:rsidP="008B30CF">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4C1760" w:rsidRPr="007C491D" w:rsidRDefault="004C1760"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4C1760" w:rsidRPr="00C4259C" w:rsidRDefault="00B540C5" w:rsidP="008B30CF">
            <w:pPr>
              <w:spacing w:after="0" w:line="240" w:lineRule="auto"/>
              <w:jc w:val="right"/>
              <w:rPr>
                <w:rFonts w:eastAsia="Times New Roman" w:cs="Times New Roman"/>
                <w:szCs w:val="24"/>
                <w:lang w:val="en-CA" w:eastAsia="fr-CA"/>
              </w:rPr>
            </w:pPr>
            <w:r w:rsidRPr="00C4259C">
              <w:rPr>
                <w:rFonts w:eastAsia="Times New Roman" w:cs="Times New Roman"/>
                <w:noProof/>
                <w:szCs w:val="24"/>
                <w:lang w:eastAsia="fr-CA"/>
              </w:rPr>
              <mc:AlternateContent>
                <mc:Choice Requires="wpg">
                  <w:drawing>
                    <wp:anchor distT="0" distB="0" distL="114300" distR="114300" simplePos="0" relativeHeight="251803648" behindDoc="0" locked="0" layoutInCell="1" allowOverlap="1" wp14:anchorId="03EEE8EC" wp14:editId="7F6A67BE">
                      <wp:simplePos x="0" y="0"/>
                      <wp:positionH relativeFrom="column">
                        <wp:posOffset>1036320</wp:posOffset>
                      </wp:positionH>
                      <wp:positionV relativeFrom="paragraph">
                        <wp:posOffset>-5080</wp:posOffset>
                      </wp:positionV>
                      <wp:extent cx="1390650" cy="1219200"/>
                      <wp:effectExtent l="0" t="0" r="0" b="0"/>
                      <wp:wrapNone/>
                      <wp:docPr id="411" name="Groupe 411"/>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412" name="Groupe 412"/>
                              <wpg:cNvGrpSpPr/>
                              <wpg:grpSpPr>
                                <a:xfrm>
                                  <a:off x="76200" y="0"/>
                                  <a:ext cx="1314450" cy="619125"/>
                                  <a:chOff x="0" y="0"/>
                                  <a:chExt cx="1314450" cy="619125"/>
                                </a:xfrm>
                              </wpg:grpSpPr>
                              <wps:wsp>
                                <wps:cNvPr id="413" name="Rectangle 413"/>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0,01</w:t>
                                      </w:r>
                                    </w:p>
                                  </w:txbxContent>
                                </wps:txbx>
                                <wps:bodyPr rot="0" vert="horz" wrap="square" lIns="91440" tIns="45720" rIns="91440" bIns="45720" anchor="t" anchorCtr="0">
                                  <a:noAutofit/>
                                </wps:bodyPr>
                              </wps:wsp>
                              <wps:wsp>
                                <wps:cNvPr id="416"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0,05</w:t>
                                      </w:r>
                                    </w:p>
                                  </w:txbxContent>
                                </wps:txbx>
                                <wps:bodyPr rot="0" vert="horz" wrap="square" lIns="91440" tIns="45720" rIns="91440" bIns="45720" anchor="t" anchorCtr="0">
                                  <a:noAutofit/>
                                </wps:bodyPr>
                              </wps:wsp>
                            </wpg:grpSp>
                            <wps:wsp>
                              <wps:cNvPr id="417"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B540C5">
                                    <w:pPr>
                                      <w:spacing w:line="240" w:lineRule="auto"/>
                                      <w:ind w:left="426" w:hanging="426"/>
                                    </w:pPr>
                                    <w:r w:rsidRPr="006872F2">
                                      <w:t xml:space="preserve">F1: </w:t>
                                    </w:r>
                                    <w:r>
                                      <w:t>Droits des actionnaires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411" o:spid="_x0000_s1073" style="position:absolute;left:0;text-align:left;margin-left:81.6pt;margin-top:-.4pt;width:109.5pt;height:96pt;z-index:251803648;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">
                      <v:group id="Groupe 412" o:spid="_x0000_s1074"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rect id="Rectangle 413" o:spid="_x0000_s1075"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EcsMA&#10;AADcAAAADwAAAGRycy9kb3ducmV2LnhtbESPX2vCQBDE3wv9DscW+lbvtFJs9JSiLfgm/qHPS25N&#10;UnN7Ibcm6bfvCUIfh5n5DbNYDb5WHbWxCmxhPDKgiPPgKi4snI5fLzNQUZAd1oHJwi9FWC0fHxaY&#10;udDznrqDFCpBOGZooRRpMq1jXpLHOAoNcfLOofUoSbaFdi32Ce5rPTHmTXusOC2U2NC6pPxyuHoL&#10;+5O5CK43/a77dmje5eczTDfWPj8NH3NQQoP8h+/trbMwHb/C7Uw6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jEcsMAAADcAAAADwAAAAAAAAAAAAAAAACYAgAAZHJzL2Rv&#10;d25yZXYueG1sUEsFBgAAAAAEAAQA9QAAAIgDAAAAAA==&#10;" fillcolor="#92cddc [1944]" strokecolor="black [3213]"/>
                        <v:rect id="Rectangle 414" o:spid="_x0000_s1076"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qzcUA&#10;AADcAAAADwAAAGRycy9kb3ducmV2LnhtbESPQWvCQBSE7wX/w/KE3uomRURT11CUUvEi1dDzI/vM&#10;xmbfhuxqor++Wyh4HGbmG2aZD7YRV+p87VhBOklAEJdO11wpKI4fL3MQPiBrbByTght5yFejpyVm&#10;2vX8RddDqESEsM9QgQmhzaT0pSGLfuJa4uidXGcxRNlVUnfYR7ht5GuSzKTFmuOCwZbWhsqfw8Uq&#10;2O8X282loNR839x8sfu8F8fdWann8fD+BiLQEB7h//ZWK5imU/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R+rNxQAAANwAAAAPAAAAAAAAAAAAAAAAAJgCAABkcnMv&#10;ZG93bnJldi54bWxQSwUGAAAAAAQABAD1AAAAigMAAAAA&#10;" fillcolor="#daeef3 [664]" strokecolor="black [3213]"/>
                        <v:shape id="_x0000_s1077"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JIcQA&#10;AADcAAAADwAAAGRycy9kb3ducmV2LnhtbESPQWvCQBSE7wX/w/KE3uquJSkaXUUshZ4sTVXw9sg+&#10;k2D2bchuk/jvu4VCj8PMfMOst6NtRE+drx1rmM8UCOLCmZpLDcevt6cFCB+QDTaOScOdPGw3k4c1&#10;ZsYN/El9HkoRIewz1FCF0GZS+qIii37mWuLoXV1nMUTZldJ0OES4beSzUi/SYs1xocKW9hUVt/zb&#10;ajgdrpdzoj7KV5u2gxuVZLuUWj9Ox90KRKAx/If/2u9GQzJP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iSHEAAAA3AAAAA8AAAAAAAAAAAAAAAAAmAIAAGRycy9k&#10;b3ducmV2LnhtbFBLBQYAAAAABAAEAPUAAACJAwAAAAA=&#10;" filled="f" stroked="f">
                          <v:textbox>
                            <w:txbxContent>
                              <w:p w:rsidR="00042135" w:rsidRDefault="00042135" w:rsidP="00B540C5">
                                <w:r w:rsidRPr="00EE7681">
                                  <w:rPr>
                                    <w:i/>
                                  </w:rPr>
                                  <w:t>p-value</w:t>
                                </w:r>
                                <w:r>
                                  <w:t xml:space="preserve"> &lt; 0,01</w:t>
                                </w:r>
                              </w:p>
                            </w:txbxContent>
                          </v:textbox>
                        </v:shape>
                        <v:shape id="_x0000_s1078"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XVsQA&#10;AADcAAAADwAAAGRycy9kb3ducmV2LnhtbESPQWvCQBSE70L/w/IKvemuJQ1t6ipiKfSkGFvB2yP7&#10;TEKzb0N2m8R/3xUEj8PMfMMsVqNtRE+drx1rmM8UCOLCmZpLDd+Hz+krCB+QDTaOScOFPKyWD5MF&#10;ZsYNvKc+D6WIEPYZaqhCaDMpfVGRRT9zLXH0zq6zGKLsSmk6HCLcNvJZqVRarDkuVNjSpqLiN/+z&#10;Gn6259MxUbvyw760gxuVZPsmtX56HNfvIAKN4R6+tb+MhmSewv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CF1bEAAAA3AAAAA8AAAAAAAAAAAAAAAAAmAIAAGRycy9k&#10;b3ducmV2LnhtbFBLBQYAAAAABAAEAPUAAACJAwAAAAA=&#10;" filled="f" stroked="f">
                          <v:textbox>
                            <w:txbxContent>
                              <w:p w:rsidR="00042135" w:rsidRDefault="00042135" w:rsidP="00B540C5">
                                <w:r w:rsidRPr="00EE7681">
                                  <w:rPr>
                                    <w:i/>
                                  </w:rPr>
                                  <w:t>p-value</w:t>
                                </w:r>
                                <w:r>
                                  <w:t xml:space="preserve"> &lt; 0,05</w:t>
                                </w:r>
                              </w:p>
                            </w:txbxContent>
                          </v:textbox>
                        </v:shape>
                      </v:group>
                      <v:shape id="_x0000_s1079"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yzcUA&#10;AADcAAAADwAAAGRycy9kb3ducmV2LnhtbESPW2vCQBSE3wX/w3IKvumuYr2kriJKoU8V4wX6dsge&#10;k9Ds2ZDdmvTfdwuCj8PMfMOsNp2txJ0aXzrWMB4pEMSZMyXnGs6n9+EChA/IBivHpOGXPGzW/d4K&#10;E+NaPtI9DbmIEPYJaihCqBMpfVaQRT9yNXH0bq6xGKJscmkabCPcVnKi1ExaLDkuFFjTrqDsO/2x&#10;Gi6ft6/rVB3yvX2tW9cpyXYptR68dNs3EIG68Aw/2h9Gw3Q8h/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rLNxQAAANwAAAAPAAAAAAAAAAAAAAAAAJgCAABkcnMv&#10;ZG93bnJldi54bWxQSwUGAAAAAAQABAD1AAAAigMAAAAA&#10;" filled="f" stroked="f">
                        <v:textbox>
                          <w:txbxContent>
                            <w:p w:rsidR="00042135" w:rsidRPr="006872F2" w:rsidRDefault="00042135" w:rsidP="00B540C5">
                              <w:pPr>
                                <w:spacing w:line="240" w:lineRule="auto"/>
                                <w:ind w:left="426" w:hanging="426"/>
                              </w:pPr>
                              <w:r w:rsidRPr="006872F2">
                                <w:t xml:space="preserve">F1: </w:t>
                              </w:r>
                              <w:r>
                                <w:t>Droits des actionnaires</w:t>
                              </w:r>
                            </w:p>
                          </w:txbxContent>
                        </v:textbox>
                      </v:shape>
                    </v:group>
                  </w:pict>
                </mc:Fallback>
              </mc:AlternateContent>
            </w:r>
            <w:r w:rsidR="004C1760" w:rsidRPr="00C4259C">
              <w:rPr>
                <w:rFonts w:eastAsia="Times New Roman" w:cs="Times New Roman"/>
                <w:szCs w:val="24"/>
                <w:lang w:val="en-CA" w:eastAsia="fr-CA"/>
              </w:rPr>
              <w:t>Estimate</w:t>
            </w:r>
          </w:p>
        </w:tc>
      </w:tr>
      <w:tr w:rsidR="004C1760" w:rsidRPr="00E72B3E" w:rsidTr="004C1760">
        <w:tc>
          <w:tcPr>
            <w:tcW w:w="0" w:type="auto"/>
            <w:shd w:val="clear" w:color="auto" w:fill="92CDDC" w:themeFill="accent5" w:themeFillTint="99"/>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I15a</w:t>
            </w:r>
          </w:p>
        </w:tc>
        <w:tc>
          <w:tcPr>
            <w:tcW w:w="0" w:type="auto"/>
            <w:shd w:val="clear" w:color="auto" w:fill="92CDDC" w:themeFill="accent5" w:themeFillTint="99"/>
            <w:tcMar>
              <w:top w:w="15" w:type="dxa"/>
              <w:left w:w="140" w:type="dxa"/>
              <w:bottom w:w="15" w:type="dxa"/>
              <w:right w:w="140" w:type="dxa"/>
            </w:tcMar>
            <w:vAlign w:val="center"/>
            <w:hideMark/>
          </w:tcPr>
          <w:p w:rsidR="004C1760" w:rsidRPr="00E72B3E" w:rsidRDefault="004C1760" w:rsidP="008B30CF">
            <w:pPr>
              <w:spacing w:after="0" w:line="240" w:lineRule="auto"/>
              <w:jc w:val="right"/>
              <w:rPr>
                <w:rFonts w:eastAsia="Times New Roman" w:cs="Times New Roman"/>
                <w:szCs w:val="24"/>
                <w:lang w:eastAsia="fr-CA"/>
              </w:rPr>
            </w:pPr>
            <w:r w:rsidRPr="00E72B3E">
              <w:rPr>
                <w:rFonts w:eastAsia="Times New Roman" w:cs="Times New Roman"/>
                <w:szCs w:val="24"/>
                <w:lang w:eastAsia="fr-CA"/>
              </w:rPr>
              <w:t>,192</w:t>
            </w:r>
          </w:p>
        </w:tc>
      </w:tr>
      <w:tr w:rsidR="004C1760" w:rsidRPr="00E72B3E" w:rsidTr="004C1760">
        <w:tc>
          <w:tcPr>
            <w:tcW w:w="0" w:type="auto"/>
            <w:shd w:val="clear" w:color="auto" w:fill="DAEEF3" w:themeFill="accent5" w:themeFillTint="33"/>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4C1760" w:rsidRPr="00E72B3E" w:rsidRDefault="004C1760" w:rsidP="008B30CF">
            <w:pPr>
              <w:spacing w:after="0" w:line="240" w:lineRule="auto"/>
              <w:jc w:val="right"/>
              <w:rPr>
                <w:rFonts w:eastAsia="Times New Roman" w:cs="Times New Roman"/>
                <w:szCs w:val="24"/>
                <w:lang w:eastAsia="fr-CA"/>
              </w:rPr>
            </w:pPr>
            <w:r w:rsidRPr="00E72B3E">
              <w:rPr>
                <w:rFonts w:eastAsia="Times New Roman" w:cs="Times New Roman"/>
                <w:szCs w:val="24"/>
                <w:lang w:eastAsia="fr-CA"/>
              </w:rPr>
              <w:t>,852</w:t>
            </w:r>
          </w:p>
        </w:tc>
      </w:tr>
      <w:tr w:rsidR="004C1760" w:rsidRPr="00E72B3E" w:rsidTr="004C1760">
        <w:tc>
          <w:tcPr>
            <w:tcW w:w="0" w:type="auto"/>
            <w:shd w:val="clear" w:color="auto" w:fill="92CDDC" w:themeFill="accent5" w:themeFillTint="99"/>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4C1760" w:rsidRPr="00E72B3E" w:rsidRDefault="004C1760" w:rsidP="008B30CF">
            <w:pPr>
              <w:spacing w:after="0" w:line="240" w:lineRule="auto"/>
              <w:jc w:val="right"/>
              <w:rPr>
                <w:rFonts w:eastAsia="Times New Roman" w:cs="Times New Roman"/>
                <w:szCs w:val="24"/>
                <w:lang w:eastAsia="fr-CA"/>
              </w:rPr>
            </w:pPr>
            <w:r w:rsidRPr="00E72B3E">
              <w:rPr>
                <w:rFonts w:eastAsia="Times New Roman" w:cs="Times New Roman"/>
                <w:szCs w:val="24"/>
                <w:lang w:eastAsia="fr-CA"/>
              </w:rPr>
              <w:t>-,147</w:t>
            </w:r>
          </w:p>
        </w:tc>
      </w:tr>
      <w:tr w:rsidR="004C1760" w:rsidRPr="00E72B3E" w:rsidTr="004C1760">
        <w:tc>
          <w:tcPr>
            <w:tcW w:w="0" w:type="auto"/>
            <w:shd w:val="clear" w:color="auto" w:fill="92CDDC" w:themeFill="accent5" w:themeFillTint="99"/>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C1760" w:rsidRPr="00E72B3E" w:rsidRDefault="004C1760" w:rsidP="008B30CF">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4C1760" w:rsidRPr="00E72B3E" w:rsidRDefault="004C1760" w:rsidP="008B30CF">
            <w:pPr>
              <w:spacing w:after="0" w:line="240" w:lineRule="auto"/>
              <w:jc w:val="right"/>
              <w:rPr>
                <w:rFonts w:eastAsia="Times New Roman" w:cs="Times New Roman"/>
                <w:szCs w:val="24"/>
                <w:lang w:eastAsia="fr-CA"/>
              </w:rPr>
            </w:pPr>
            <w:r w:rsidRPr="00E72B3E">
              <w:rPr>
                <w:rFonts w:eastAsia="Times New Roman" w:cs="Times New Roman"/>
                <w:szCs w:val="24"/>
                <w:lang w:eastAsia="fr-CA"/>
              </w:rPr>
              <w:t>,181</w:t>
            </w:r>
          </w:p>
        </w:tc>
      </w:tr>
    </w:tbl>
    <w:p w:rsidR="00430FED" w:rsidRDefault="00430FED" w:rsidP="004447D0">
      <w:pPr>
        <w:rPr>
          <w:rFonts w:eastAsia="Times New Roman" w:cs="Times New Roman"/>
          <w:szCs w:val="24"/>
          <w:lang w:eastAsia="fr-CA"/>
        </w:rPr>
      </w:pPr>
    </w:p>
    <w:p w:rsidR="00092F67" w:rsidRDefault="00092F67" w:rsidP="00092F67">
      <w:pPr>
        <w:pStyle w:val="Paragraphedeliste"/>
        <w:numPr>
          <w:ilvl w:val="0"/>
          <w:numId w:val="10"/>
        </w:numPr>
        <w:tabs>
          <w:tab w:val="left" w:pos="567"/>
        </w:tabs>
      </w:pPr>
      <w:r>
        <w:t xml:space="preserve">Les Droits des actionnaires expliquent à 72,59 % le </w:t>
      </w:r>
      <w:r w:rsidRPr="003F09B9">
        <w:rPr>
          <w:i/>
        </w:rPr>
        <w:t>ROA</w:t>
      </w:r>
      <w:r>
        <w:t xml:space="preserve"> </w:t>
      </w:r>
      <w:r w:rsidR="00334C5E">
        <w:t xml:space="preserve">(M2) </w:t>
      </w:r>
      <w:r>
        <w:t xml:space="preserve">d’une compagnie </w:t>
      </w:r>
      <w:r w:rsidR="00B540C5">
        <w:t xml:space="preserve">  </w:t>
      </w:r>
      <w:r>
        <w:t>(0,852</w:t>
      </w:r>
      <w:r w:rsidRPr="003F09B9">
        <w:rPr>
          <w:vertAlign w:val="superscript"/>
        </w:rPr>
        <w:t>2</w:t>
      </w:r>
      <w:r>
        <w:t>)</w:t>
      </w:r>
    </w:p>
    <w:p w:rsidR="00092F67" w:rsidRDefault="00092F67" w:rsidP="00092F67">
      <w:pPr>
        <w:pStyle w:val="Paragraphedeliste"/>
        <w:numPr>
          <w:ilvl w:val="0"/>
          <w:numId w:val="10"/>
        </w:numPr>
        <w:tabs>
          <w:tab w:val="left" w:pos="567"/>
        </w:tabs>
      </w:pPr>
      <w:r>
        <w:t xml:space="preserve">Les Droits des actionnaires expliquent à 3,28 % le rendement annuel </w:t>
      </w:r>
      <w:r w:rsidR="00334C5E">
        <w:t xml:space="preserve">(M9) </w:t>
      </w:r>
      <w:r>
        <w:t>d’une compagnie (0,181</w:t>
      </w:r>
      <w:r w:rsidRPr="003F09B9">
        <w:rPr>
          <w:vertAlign w:val="superscript"/>
        </w:rPr>
        <w:t>2</w:t>
      </w:r>
      <w:r>
        <w:t>)</w:t>
      </w:r>
    </w:p>
    <w:p w:rsidR="00092F67" w:rsidRDefault="00092F67" w:rsidP="00092F67">
      <w:pPr>
        <w:pStyle w:val="Paragraphedeliste"/>
        <w:numPr>
          <w:ilvl w:val="0"/>
          <w:numId w:val="10"/>
        </w:numPr>
        <w:tabs>
          <w:tab w:val="left" w:pos="567"/>
        </w:tabs>
      </w:pPr>
      <w:r>
        <w:t>En présence des autres variables, l’augmentation d’un écart-type de l’indicateur I15a entraîne une variation de 0,</w:t>
      </w:r>
      <w:r w:rsidR="00B96DFE">
        <w:t>192</w:t>
      </w:r>
      <w:r>
        <w:t xml:space="preserve"> écart-type du construit </w:t>
      </w:r>
      <w:r w:rsidR="00B96DFE">
        <w:t>Droits des actionnaires</w:t>
      </w:r>
      <w:r w:rsidRPr="0028393D">
        <w:t xml:space="preserve"> </w:t>
      </w:r>
    </w:p>
    <w:p w:rsidR="00092F67" w:rsidRDefault="00092F67" w:rsidP="00092F67">
      <w:pPr>
        <w:pStyle w:val="Paragraphedeliste"/>
        <w:numPr>
          <w:ilvl w:val="0"/>
          <w:numId w:val="10"/>
        </w:numPr>
        <w:tabs>
          <w:tab w:val="left" w:pos="567"/>
        </w:tabs>
      </w:pPr>
      <w:r>
        <w:t xml:space="preserve">Les Droits des actionnaires expliquent à </w:t>
      </w:r>
      <w:r w:rsidR="00B96DFE">
        <w:t xml:space="preserve">2,16 </w:t>
      </w:r>
      <w:r>
        <w:t xml:space="preserve">% le </w:t>
      </w:r>
      <w:r w:rsidRPr="003F09B9">
        <w:t xml:space="preserve">bêta </w:t>
      </w:r>
      <w:r w:rsidR="00334C5E">
        <w:t xml:space="preserve">(M6) </w:t>
      </w:r>
      <w:r>
        <w:t>d’une compagnie (</w:t>
      </w:r>
      <w:r w:rsidR="00B96DFE">
        <w:noBreakHyphen/>
        <w:t>0,147</w:t>
      </w:r>
      <w:r w:rsidRPr="003F09B9">
        <w:rPr>
          <w:vertAlign w:val="superscript"/>
        </w:rPr>
        <w:t>2</w:t>
      </w:r>
      <w:r>
        <w:t>)</w:t>
      </w:r>
    </w:p>
    <w:p w:rsidR="00B96DFE" w:rsidRPr="00092F67" w:rsidRDefault="00B96DFE" w:rsidP="00B96DFE">
      <w:pPr>
        <w:tabs>
          <w:tab w:val="left" w:pos="567"/>
        </w:tabs>
      </w:pPr>
      <w:r>
        <w:tab/>
      </w:r>
      <w:r w:rsidR="000A0CA9">
        <w:t>Le construit</w:t>
      </w:r>
      <w:r w:rsidR="0017659B">
        <w:t xml:space="preserve"> Droits des actionnaires </w:t>
      </w:r>
      <w:r w:rsidR="000A0CA9">
        <w:t>est expliqué</w:t>
      </w:r>
      <w:r w:rsidR="0017659B">
        <w:t xml:space="preserve"> à 4,8 % par ce modèle de mesure. Une fois de plus, les résultats concordent aux hypothèses précédemment définies quant à l’orientation des relations entre indicateurs, mesures et construit.</w:t>
      </w:r>
      <w:r w:rsidR="00D564A0">
        <w:t xml:space="preserve"> </w:t>
      </w:r>
    </w:p>
    <w:p w:rsidR="00DA27AA" w:rsidRPr="008B2CD2" w:rsidRDefault="00D13627" w:rsidP="00D13627">
      <w:pPr>
        <w:pStyle w:val="Titre4"/>
        <w:rPr>
          <w:rFonts w:eastAsia="Times New Roman"/>
          <w:lang w:eastAsia="fr-CA"/>
        </w:rPr>
      </w:pPr>
      <w:bookmarkStart w:id="78" w:name="_Toc356744250"/>
      <w:r>
        <w:rPr>
          <w:rFonts w:eastAsia="Times New Roman"/>
          <w:lang w:eastAsia="fr-CA"/>
        </w:rPr>
        <w:t xml:space="preserve">1.2.4 </w:t>
      </w:r>
      <w:r w:rsidR="008B2CD2" w:rsidRPr="008B2CD2">
        <w:rPr>
          <w:rFonts w:eastAsia="Times New Roman"/>
          <w:lang w:eastAsia="fr-CA"/>
        </w:rPr>
        <w:t>Transparence</w:t>
      </w:r>
      <w:bookmarkEnd w:id="78"/>
    </w:p>
    <w:p w:rsidR="004C1760" w:rsidRDefault="004C1760" w:rsidP="008B2CD2">
      <w:pPr>
        <w:rPr>
          <w:rFonts w:eastAsia="Times New Roman" w:cs="Times New Roman"/>
          <w:szCs w:val="24"/>
          <w:lang w:eastAsia="fr-CA"/>
        </w:rPr>
      </w:pPr>
      <w:r>
        <w:rPr>
          <w:noProof/>
          <w:lang w:eastAsia="fr-CA"/>
        </w:rPr>
        <mc:AlternateContent>
          <mc:Choice Requires="wps">
            <w:drawing>
              <wp:anchor distT="0" distB="0" distL="114300" distR="114300" simplePos="0" relativeHeight="251797504" behindDoc="1" locked="0" layoutInCell="1" allowOverlap="1" wp14:anchorId="7A931600" wp14:editId="77BFFE33">
                <wp:simplePos x="0" y="0"/>
                <wp:positionH relativeFrom="column">
                  <wp:posOffset>217170</wp:posOffset>
                </wp:positionH>
                <wp:positionV relativeFrom="paragraph">
                  <wp:posOffset>516255</wp:posOffset>
                </wp:positionV>
                <wp:extent cx="4819650" cy="457200"/>
                <wp:effectExtent l="0" t="0" r="0" b="0"/>
                <wp:wrapTight wrapText="bothSides">
                  <wp:wrapPolygon edited="0">
                    <wp:start x="256" y="0"/>
                    <wp:lineTo x="256" y="20700"/>
                    <wp:lineTo x="21258" y="20700"/>
                    <wp:lineTo x="21258" y="0"/>
                    <wp:lineTo x="256" y="0"/>
                  </wp:wrapPolygon>
                </wp:wrapTight>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4C1760">
                            <w:pPr>
                              <w:spacing w:after="0" w:line="240" w:lineRule="auto"/>
                              <w:jc w:val="center"/>
                            </w:pPr>
                            <w:r>
                              <w:t>Tableau 13</w:t>
                            </w:r>
                          </w:p>
                          <w:p w:rsidR="00042135" w:rsidRDefault="00042135" w:rsidP="004C1760">
                            <w:pPr>
                              <w:spacing w:line="240" w:lineRule="auto"/>
                              <w:jc w:val="center"/>
                            </w:pPr>
                            <w:r>
                              <w:t>Charges factorielles standardisées - Transparence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7.1pt;margin-top:40.65pt;width:379.5pt;height:36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" filled="f" stroked="f">
                <v:textbox>
                  <w:txbxContent>
                    <w:p w:rsidR="00042135" w:rsidRDefault="00042135" w:rsidP="004C1760">
                      <w:pPr>
                        <w:spacing w:after="0" w:line="240" w:lineRule="auto"/>
                        <w:jc w:val="center"/>
                      </w:pPr>
                      <w:r>
                        <w:t>Tableau 13</w:t>
                      </w:r>
                    </w:p>
                    <w:p w:rsidR="00042135" w:rsidRDefault="00042135" w:rsidP="004C1760">
                      <w:pPr>
                        <w:spacing w:line="240" w:lineRule="auto"/>
                        <w:jc w:val="center"/>
                      </w:pPr>
                      <w:r>
                        <w:t>Charges factorielles standardisées - Transparence</w:t>
                      </w:r>
                    </w:p>
                  </w:txbxContent>
                </v:textbox>
                <w10:wrap type="tight"/>
              </v:shape>
            </w:pict>
          </mc:Fallback>
        </mc:AlternateContent>
      </w:r>
      <w:r w:rsidR="008B2CD2">
        <w:rPr>
          <w:rFonts w:eastAsia="Times New Roman" w:cs="Times New Roman"/>
          <w:szCs w:val="24"/>
          <w:lang w:eastAsia="fr-CA"/>
        </w:rPr>
        <w:tab/>
        <w:t>Le modèle de mesure Transparence s’apparent</w:t>
      </w:r>
      <w:r w:rsidR="000A0CA9">
        <w:rPr>
          <w:rFonts w:eastAsia="Times New Roman" w:cs="Times New Roman"/>
          <w:szCs w:val="24"/>
          <w:lang w:eastAsia="fr-CA"/>
        </w:rPr>
        <w:t>e</w:t>
      </w:r>
      <w:r w:rsidR="008B2CD2">
        <w:rPr>
          <w:rFonts w:eastAsia="Times New Roman" w:cs="Times New Roman"/>
          <w:szCs w:val="24"/>
          <w:lang w:eastAsia="fr-CA"/>
        </w:rPr>
        <w:t xml:space="preserve"> au modèle Rémunération</w:t>
      </w:r>
      <w:r w:rsidR="000A0CA9">
        <w:rPr>
          <w:rFonts w:eastAsia="Times New Roman" w:cs="Times New Roman"/>
          <w:szCs w:val="24"/>
          <w:lang w:eastAsia="fr-CA"/>
        </w:rPr>
        <w:t>,</w:t>
      </w:r>
      <w:r w:rsidR="008B2CD2">
        <w:rPr>
          <w:rFonts w:eastAsia="Times New Roman" w:cs="Times New Roman"/>
          <w:szCs w:val="24"/>
          <w:lang w:eastAsia="fr-CA"/>
        </w:rPr>
        <w:t xml:space="preserve"> en ce sens qu’un indicateur n’est statistiquement différent de zéro (</w:t>
      </w:r>
      <w:r w:rsidR="008B2CD2" w:rsidRPr="00BF342E">
        <w:rPr>
          <w:rFonts w:eastAsia="Times New Roman" w:cs="Times New Roman"/>
          <w:i/>
          <w:szCs w:val="24"/>
          <w:lang w:eastAsia="fr-CA"/>
        </w:rPr>
        <w:t>p-value</w:t>
      </w:r>
      <w:r w:rsidR="008B2CD2">
        <w:rPr>
          <w:rFonts w:eastAsia="Times New Roman" w:cs="Times New Roman"/>
          <w:szCs w:val="24"/>
          <w:lang w:eastAsia="fr-CA"/>
        </w:rPr>
        <w:t xml:space="preserve"> &gt; 0,05). </w:t>
      </w:r>
    </w:p>
    <w:p w:rsidR="004C1760" w:rsidRDefault="004C1760" w:rsidP="008B2CD2">
      <w:pPr>
        <w:rPr>
          <w:rFonts w:eastAsia="Times New Roman" w:cs="Times New Roman"/>
          <w:szCs w:val="24"/>
          <w:lang w:eastAsia="fr-CA"/>
        </w:rPr>
      </w:pPr>
    </w:p>
    <w:tbl>
      <w:tblPr>
        <w:tblW w:w="0" w:type="auto"/>
        <w:tblInd w:w="309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534"/>
        <w:gridCol w:w="1120"/>
      </w:tblGrid>
      <w:tr w:rsidR="004C1760" w:rsidRPr="008160F0" w:rsidTr="004C1760">
        <w:trPr>
          <w:tblHeader/>
        </w:trPr>
        <w:tc>
          <w:tcPr>
            <w:tcW w:w="0" w:type="auto"/>
            <w:tcBorders>
              <w:bottom w:val="single" w:sz="6" w:space="0" w:color="auto"/>
            </w:tcBorders>
            <w:tcMar>
              <w:top w:w="15" w:type="dxa"/>
              <w:left w:w="140" w:type="dxa"/>
              <w:bottom w:w="15" w:type="dxa"/>
              <w:right w:w="140" w:type="dxa"/>
            </w:tcMar>
            <w:vAlign w:val="center"/>
            <w:hideMark/>
          </w:tcPr>
          <w:p w:rsidR="004C1760" w:rsidRPr="007C491D" w:rsidRDefault="004C1760"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4C1760" w:rsidRPr="007C491D" w:rsidRDefault="004C1760" w:rsidP="008B30CF">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4C1760" w:rsidRPr="007C491D" w:rsidRDefault="004C1760"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4C1760" w:rsidRPr="00757DDF" w:rsidRDefault="00B540C5" w:rsidP="008B30CF">
            <w:pPr>
              <w:spacing w:after="0" w:line="240" w:lineRule="auto"/>
              <w:jc w:val="right"/>
              <w:rPr>
                <w:rFonts w:eastAsia="Times New Roman" w:cs="Times New Roman"/>
                <w:szCs w:val="24"/>
                <w:lang w:val="en-CA" w:eastAsia="fr-CA"/>
              </w:rPr>
            </w:pPr>
            <w:r w:rsidRPr="00757DDF">
              <w:rPr>
                <w:rFonts w:eastAsia="Times New Roman" w:cs="Times New Roman"/>
                <w:noProof/>
                <w:szCs w:val="24"/>
                <w:lang w:eastAsia="fr-CA"/>
              </w:rPr>
              <mc:AlternateContent>
                <mc:Choice Requires="wpg">
                  <w:drawing>
                    <wp:anchor distT="0" distB="0" distL="114300" distR="114300" simplePos="0" relativeHeight="251805696" behindDoc="0" locked="0" layoutInCell="1" allowOverlap="1" wp14:anchorId="48CFD4AA" wp14:editId="681E65E8">
                      <wp:simplePos x="0" y="0"/>
                      <wp:positionH relativeFrom="column">
                        <wp:posOffset>1111250</wp:posOffset>
                      </wp:positionH>
                      <wp:positionV relativeFrom="paragraph">
                        <wp:posOffset>-20955</wp:posOffset>
                      </wp:positionV>
                      <wp:extent cx="1390650" cy="1019175"/>
                      <wp:effectExtent l="0" t="0" r="0" b="0"/>
                      <wp:wrapNone/>
                      <wp:docPr id="418" name="Groupe 418"/>
                      <wp:cNvGraphicFramePr/>
                      <a:graphic xmlns:a="http://schemas.openxmlformats.org/drawingml/2006/main">
                        <a:graphicData uri="http://schemas.microsoft.com/office/word/2010/wordprocessingGroup">
                          <wpg:wgp>
                            <wpg:cNvGrpSpPr/>
                            <wpg:grpSpPr>
                              <a:xfrm>
                                <a:off x="0" y="0"/>
                                <a:ext cx="1390650" cy="1019175"/>
                                <a:chOff x="-1" y="0"/>
                                <a:chExt cx="1390651" cy="1019176"/>
                              </a:xfrm>
                            </wpg:grpSpPr>
                            <wpg:grpSp>
                              <wpg:cNvPr id="419" name="Groupe 419"/>
                              <wpg:cNvGrpSpPr/>
                              <wpg:grpSpPr>
                                <a:xfrm>
                                  <a:off x="76200" y="0"/>
                                  <a:ext cx="1314450" cy="619125"/>
                                  <a:chOff x="0" y="0"/>
                                  <a:chExt cx="1314450" cy="619125"/>
                                </a:xfrm>
                              </wpg:grpSpPr>
                              <wps:wsp>
                                <wps:cNvPr id="420" name="Rectangle 420"/>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0,01</w:t>
                                      </w:r>
                                    </w:p>
                                  </w:txbxContent>
                                </wps:txbx>
                                <wps:bodyPr rot="0" vert="horz" wrap="square" lIns="91440" tIns="45720" rIns="91440" bIns="45720" anchor="t" anchorCtr="0">
                                  <a:noAutofit/>
                                </wps:bodyPr>
                              </wps:wsp>
                              <wps:wsp>
                                <wps:cNvPr id="423"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0,05</w:t>
                                      </w:r>
                                    </w:p>
                                  </w:txbxContent>
                                </wps:txbx>
                                <wps:bodyPr rot="0" vert="horz" wrap="square" lIns="91440" tIns="45720" rIns="91440" bIns="45720" anchor="t" anchorCtr="0">
                                  <a:noAutofit/>
                                </wps:bodyPr>
                              </wps:wsp>
                            </wpg:grpSp>
                            <wps:wsp>
                              <wps:cNvPr id="424" name="Zone de texte 2"/>
                              <wps:cNvSpPr txBox="1">
                                <a:spLocks noChangeArrowheads="1"/>
                              </wps:cNvSpPr>
                              <wps:spPr bwMode="auto">
                                <a:xfrm>
                                  <a:off x="-1" y="676276"/>
                                  <a:ext cx="1323975" cy="342900"/>
                                </a:xfrm>
                                <a:prstGeom prst="rect">
                                  <a:avLst/>
                                </a:prstGeom>
                                <a:noFill/>
                                <a:ln w="9525">
                                  <a:noFill/>
                                  <a:miter lim="800000"/>
                                  <a:headEnd/>
                                  <a:tailEnd/>
                                </a:ln>
                              </wps:spPr>
                              <wps:txbx>
                                <w:txbxContent>
                                  <w:p w:rsidR="00042135" w:rsidRPr="006872F2" w:rsidRDefault="00042135" w:rsidP="00B540C5">
                                    <w:pPr>
                                      <w:spacing w:line="240" w:lineRule="auto"/>
                                      <w:ind w:left="426" w:hanging="426"/>
                                    </w:pPr>
                                    <w:r w:rsidRPr="006872F2">
                                      <w:t xml:space="preserve">F1: </w:t>
                                    </w:r>
                                    <w:r>
                                      <w:t>Transparence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418" o:spid="_x0000_s1081" style="position:absolute;left:0;text-align:left;margin-left:87.5pt;margin-top:-1.65pt;width:109.5pt;height:80.25pt;z-index:251805696;mso-width-relative:margin;mso-height-relative:margin" coordorigin="" coordsize="13906,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">
                      <v:group id="Groupe 419" o:spid="_x0000_s1082"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rect id="Rectangle 420" o:spid="_x0000_s1083"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QuL8A&#10;AADcAAAADwAAAGRycy9kb3ducmV2LnhtbERPTWvCQBC9F/wPywi91V1FShtdRdSCt6IVz0N2TKLZ&#10;2ZAdk/jvu4dCj4/3vVwPvlYdtbEKbGE6MaCI8+AqLiycf77ePkBFQXZYByYLT4qwXo1elpi50POR&#10;upMUKoVwzNBCKdJkWse8JI9xEhrixF1D61ESbAvtWuxTuK/1zJh37bHi1FBiQ9uS8vvp4S0cz+Yu&#10;uN31393FofmU2z7Md9a+jofNApTQIP/iP/fBWZjP0vx0Jh0Bv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tpC4vwAAANwAAAAPAAAAAAAAAAAAAAAAAJgCAABkcnMvZG93bnJl&#10;di54bWxQSwUGAAAAAAQABAD1AAAAhAMAAAAA&#10;" fillcolor="#92cddc [1944]" strokecolor="black [3213]"/>
                        <v:rect id="Rectangle 421" o:spid="_x0000_s1084"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D6MUA&#10;AADcAAAADwAAAGRycy9kb3ducmV2LnhtbESPQWvCQBSE74X+h+UVequbSBETXaUooniRavD8yL5m&#10;02bfhuyq0V/vCgWPw8x8w0znvW3EmTpfO1aQDhIQxKXTNVcKisPqYwzCB2SNjWNScCUP89nryxRz&#10;7S78Ted9qESEsM9RgQmhzaX0pSGLfuBa4uj9uM5iiLKrpO7wEuG2kcMkGUmLNccFgy0tDJV/+5NV&#10;sNtlm+WpoNQcr26cbde34rD9Ver9rf+agAjUh2f4v73RCj6HKTzOx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XIPoxQAAANwAAAAPAAAAAAAAAAAAAAAAAJgCAABkcnMv&#10;ZG93bnJldi54bWxQSwUGAAAAAAQABAD1AAAAigMAAAAA&#10;" fillcolor="#daeef3 [664]" strokecolor="black [3213]"/>
                        <v:shape id="_x0000_s1085"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042135" w:rsidRDefault="00042135" w:rsidP="00B540C5">
                                <w:r w:rsidRPr="00EE7681">
                                  <w:rPr>
                                    <w:i/>
                                  </w:rPr>
                                  <w:t>p-value</w:t>
                                </w:r>
                                <w:r>
                                  <w:t xml:space="preserve"> &lt; 0,01</w:t>
                                </w:r>
                              </w:p>
                            </w:txbxContent>
                          </v:textbox>
                        </v:shape>
                        <v:shape id="_x0000_s1086"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c8UA&#10;AADcAAAADwAAAGRycy9kb3ducmV2LnhtbESPS2vDMBCE74H8B7GB3hqpeZTEtRxCQqGnhOYFvS3W&#10;xja1VsZSY/ffV4FCjsPMfMOkq97W4katrxxreBkrEMS5MxUXGk7H9+cFCB+QDdaOScMveVhlw0GK&#10;iXEdf9LtEAoRIewT1FCG0CRS+rwki37sGuLoXV1rMUTZFtK02EW4reVEqVdpseK4UGJDm5Ly78OP&#10;1XDeXb8uM7UvtnbedK5Xku1Sav006tdvIAL14RH+b38YDbPJ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X5zxQAAANwAAAAPAAAAAAAAAAAAAAAAAJgCAABkcnMv&#10;ZG93bnJldi54bWxQSwUGAAAAAAQABAD1AAAAigMAAAAA&#10;" filled="f" stroked="f">
                          <v:textbox>
                            <w:txbxContent>
                              <w:p w:rsidR="00042135" w:rsidRDefault="00042135" w:rsidP="00B540C5">
                                <w:r w:rsidRPr="00EE7681">
                                  <w:rPr>
                                    <w:i/>
                                  </w:rPr>
                                  <w:t>p-value</w:t>
                                </w:r>
                                <w:r>
                                  <w:t xml:space="preserve"> &lt; 0,05</w:t>
                                </w:r>
                              </w:p>
                            </w:txbxContent>
                          </v:textbox>
                        </v:shape>
                      </v:group>
                      <v:shape id="_x0000_s1087" type="#_x0000_t202" style="position:absolute;top:6762;width:1323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rsidR="00042135" w:rsidRPr="006872F2" w:rsidRDefault="00042135" w:rsidP="00B540C5">
                              <w:pPr>
                                <w:spacing w:line="240" w:lineRule="auto"/>
                                <w:ind w:left="426" w:hanging="426"/>
                              </w:pPr>
                              <w:r w:rsidRPr="006872F2">
                                <w:t xml:space="preserve">F1: </w:t>
                              </w:r>
                              <w:r>
                                <w:t>Transparence</w:t>
                              </w:r>
                            </w:p>
                          </w:txbxContent>
                        </v:textbox>
                      </v:shape>
                    </v:group>
                  </w:pict>
                </mc:Fallback>
              </mc:AlternateContent>
            </w:r>
            <w:r w:rsidR="004C1760" w:rsidRPr="00757DDF">
              <w:rPr>
                <w:rFonts w:eastAsia="Times New Roman" w:cs="Times New Roman"/>
                <w:szCs w:val="24"/>
                <w:lang w:val="en-CA" w:eastAsia="fr-CA"/>
              </w:rPr>
              <w:t>Estimate</w:t>
            </w:r>
          </w:p>
        </w:tc>
      </w:tr>
      <w:tr w:rsidR="004C1760" w:rsidRPr="008160F0" w:rsidTr="004C1760">
        <w:tc>
          <w:tcPr>
            <w:tcW w:w="0" w:type="auto"/>
            <w:shd w:val="clear" w:color="auto" w:fill="DAEEF3" w:themeFill="accent5" w:themeFillTint="33"/>
            <w:tcMar>
              <w:top w:w="15" w:type="dxa"/>
              <w:left w:w="57" w:type="dxa"/>
              <w:bottom w:w="15" w:type="dxa"/>
              <w:right w:w="57"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4C1760" w:rsidRPr="008160F0" w:rsidRDefault="004C1760" w:rsidP="008B30CF">
            <w:pPr>
              <w:spacing w:after="0" w:line="240" w:lineRule="auto"/>
              <w:jc w:val="right"/>
              <w:rPr>
                <w:rFonts w:eastAsia="Times New Roman" w:cs="Times New Roman"/>
                <w:szCs w:val="24"/>
                <w:lang w:eastAsia="fr-CA"/>
              </w:rPr>
            </w:pPr>
            <w:r w:rsidRPr="008160F0">
              <w:rPr>
                <w:rFonts w:eastAsia="Times New Roman" w:cs="Times New Roman"/>
                <w:szCs w:val="24"/>
                <w:lang w:eastAsia="fr-CA"/>
              </w:rPr>
              <w:t>,944</w:t>
            </w:r>
          </w:p>
        </w:tc>
      </w:tr>
      <w:tr w:rsidR="004C1760" w:rsidRPr="008160F0" w:rsidTr="004C1760">
        <w:tc>
          <w:tcPr>
            <w:tcW w:w="0" w:type="auto"/>
            <w:shd w:val="clear" w:color="auto" w:fill="92CDDC" w:themeFill="accent5" w:themeFillTint="99"/>
            <w:tcMar>
              <w:top w:w="15" w:type="dxa"/>
              <w:left w:w="57" w:type="dxa"/>
              <w:bottom w:w="15" w:type="dxa"/>
              <w:right w:w="57"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4C1760" w:rsidRPr="008160F0" w:rsidRDefault="004C1760" w:rsidP="008B30CF">
            <w:pPr>
              <w:spacing w:after="0" w:line="240" w:lineRule="auto"/>
              <w:jc w:val="right"/>
              <w:rPr>
                <w:rFonts w:eastAsia="Times New Roman" w:cs="Times New Roman"/>
                <w:szCs w:val="24"/>
                <w:lang w:eastAsia="fr-CA"/>
              </w:rPr>
            </w:pPr>
            <w:r w:rsidRPr="008160F0">
              <w:rPr>
                <w:rFonts w:eastAsia="Times New Roman" w:cs="Times New Roman"/>
                <w:szCs w:val="24"/>
                <w:lang w:eastAsia="fr-CA"/>
              </w:rPr>
              <w:t>-,165</w:t>
            </w:r>
          </w:p>
        </w:tc>
      </w:tr>
      <w:tr w:rsidR="004C1760" w:rsidRPr="008160F0" w:rsidTr="004C1760">
        <w:tc>
          <w:tcPr>
            <w:tcW w:w="0" w:type="auto"/>
            <w:shd w:val="clear" w:color="auto" w:fill="92CDDC" w:themeFill="accent5" w:themeFillTint="99"/>
            <w:tcMar>
              <w:top w:w="15" w:type="dxa"/>
              <w:left w:w="57" w:type="dxa"/>
              <w:bottom w:w="15" w:type="dxa"/>
              <w:right w:w="57"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C1760" w:rsidRPr="008160F0" w:rsidRDefault="004C1760" w:rsidP="008B30CF">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4C1760" w:rsidRPr="008160F0" w:rsidRDefault="004C1760" w:rsidP="008B30CF">
            <w:pPr>
              <w:spacing w:after="0" w:line="240" w:lineRule="auto"/>
              <w:jc w:val="right"/>
              <w:rPr>
                <w:rFonts w:eastAsia="Times New Roman" w:cs="Times New Roman"/>
                <w:szCs w:val="24"/>
                <w:lang w:eastAsia="fr-CA"/>
              </w:rPr>
            </w:pPr>
            <w:r w:rsidRPr="008160F0">
              <w:rPr>
                <w:rFonts w:eastAsia="Times New Roman" w:cs="Times New Roman"/>
                <w:szCs w:val="24"/>
                <w:lang w:eastAsia="fr-CA"/>
              </w:rPr>
              <w:t>,163</w:t>
            </w:r>
          </w:p>
        </w:tc>
      </w:tr>
    </w:tbl>
    <w:p w:rsidR="004C1760" w:rsidRDefault="004C1760" w:rsidP="008B2CD2">
      <w:pPr>
        <w:rPr>
          <w:rFonts w:eastAsia="Times New Roman" w:cs="Times New Roman"/>
          <w:szCs w:val="24"/>
          <w:lang w:eastAsia="fr-CA"/>
        </w:rPr>
      </w:pPr>
    </w:p>
    <w:p w:rsidR="008B2CD2" w:rsidRDefault="00C30DE0" w:rsidP="008B2CD2">
      <w:pPr>
        <w:rPr>
          <w:rFonts w:eastAsia="Times New Roman" w:cs="Times New Roman"/>
          <w:szCs w:val="24"/>
          <w:lang w:eastAsia="fr-CA"/>
        </w:rPr>
      </w:pPr>
      <w:r>
        <w:rPr>
          <w:rFonts w:eastAsia="Times New Roman" w:cs="Times New Roman"/>
          <w:szCs w:val="24"/>
          <w:lang w:eastAsia="fr-CA"/>
        </w:rPr>
        <w:t>Les mesures M2, M6 et M9</w:t>
      </w:r>
      <w:r w:rsidR="004C1760">
        <w:rPr>
          <w:rFonts w:eastAsia="Times New Roman" w:cs="Times New Roman"/>
          <w:szCs w:val="24"/>
          <w:lang w:eastAsia="fr-CA"/>
        </w:rPr>
        <w:t xml:space="preserve"> du tableau 1</w:t>
      </w:r>
      <w:r w:rsidR="001D7A82">
        <w:rPr>
          <w:rFonts w:eastAsia="Times New Roman" w:cs="Times New Roman"/>
          <w:szCs w:val="24"/>
          <w:lang w:eastAsia="fr-CA"/>
        </w:rPr>
        <w:t>3</w:t>
      </w:r>
      <w:r>
        <w:rPr>
          <w:rFonts w:eastAsia="Times New Roman" w:cs="Times New Roman"/>
          <w:szCs w:val="24"/>
          <w:lang w:eastAsia="fr-CA"/>
        </w:rPr>
        <w:t xml:space="preserve"> peuvent cependant être regardées :</w:t>
      </w:r>
      <w:r w:rsidR="00B540C5" w:rsidRPr="00B540C5">
        <w:rPr>
          <w:rFonts w:eastAsia="Times New Roman" w:cs="Times New Roman"/>
          <w:noProof/>
          <w:szCs w:val="24"/>
          <w:lang w:eastAsia="fr-CA"/>
        </w:rPr>
        <w:t xml:space="preserve"> </w:t>
      </w:r>
    </w:p>
    <w:p w:rsidR="00C30DE0" w:rsidRDefault="00C30DE0" w:rsidP="00C30DE0">
      <w:pPr>
        <w:pStyle w:val="Paragraphedeliste"/>
        <w:numPr>
          <w:ilvl w:val="0"/>
          <w:numId w:val="11"/>
        </w:numPr>
        <w:tabs>
          <w:tab w:val="left" w:pos="567"/>
        </w:tabs>
      </w:pPr>
      <w:r>
        <w:t xml:space="preserve">La Transparence explique à 89,11 % le </w:t>
      </w:r>
      <w:r w:rsidRPr="003F09B9">
        <w:rPr>
          <w:i/>
        </w:rPr>
        <w:t>ROA</w:t>
      </w:r>
      <w:r>
        <w:t xml:space="preserve"> </w:t>
      </w:r>
      <w:r w:rsidR="00334C5E">
        <w:t xml:space="preserve">(M2) </w:t>
      </w:r>
      <w:r>
        <w:t>d’une compagnie (0,944</w:t>
      </w:r>
      <w:r w:rsidRPr="003F09B9">
        <w:rPr>
          <w:vertAlign w:val="superscript"/>
        </w:rPr>
        <w:t>2</w:t>
      </w:r>
      <w:r>
        <w:t>)</w:t>
      </w:r>
    </w:p>
    <w:p w:rsidR="00C30DE0" w:rsidRDefault="00C30DE0" w:rsidP="00C30DE0">
      <w:pPr>
        <w:pStyle w:val="Paragraphedeliste"/>
        <w:numPr>
          <w:ilvl w:val="0"/>
          <w:numId w:val="11"/>
        </w:numPr>
        <w:tabs>
          <w:tab w:val="left" w:pos="567"/>
        </w:tabs>
      </w:pPr>
      <w:r>
        <w:t xml:space="preserve">La Transparence explique à 2,72 % le </w:t>
      </w:r>
      <w:r w:rsidRPr="003F09B9">
        <w:t>bêta</w:t>
      </w:r>
      <w:r w:rsidR="00334C5E">
        <w:t xml:space="preserve"> (M6)</w:t>
      </w:r>
      <w:r w:rsidRPr="003F09B9">
        <w:t xml:space="preserve"> </w:t>
      </w:r>
      <w:r>
        <w:t>d’une compagnie (-0,169</w:t>
      </w:r>
      <w:r w:rsidRPr="003F09B9">
        <w:rPr>
          <w:vertAlign w:val="superscript"/>
        </w:rPr>
        <w:t>2</w:t>
      </w:r>
      <w:r>
        <w:t>)</w:t>
      </w:r>
    </w:p>
    <w:p w:rsidR="00C30DE0" w:rsidRDefault="00C30DE0" w:rsidP="00C30DE0">
      <w:pPr>
        <w:pStyle w:val="Paragraphedeliste"/>
        <w:numPr>
          <w:ilvl w:val="0"/>
          <w:numId w:val="11"/>
        </w:numPr>
        <w:tabs>
          <w:tab w:val="left" w:pos="567"/>
        </w:tabs>
      </w:pPr>
      <w:r>
        <w:t xml:space="preserve">La Transparence explique à 2,66 % le rendement annuel </w:t>
      </w:r>
      <w:r w:rsidR="00334C5E">
        <w:t xml:space="preserve">(M9) </w:t>
      </w:r>
      <w:r>
        <w:t>d’une compagnie (0,163</w:t>
      </w:r>
      <w:r w:rsidRPr="003F09B9">
        <w:rPr>
          <w:vertAlign w:val="superscript"/>
        </w:rPr>
        <w:t>2</w:t>
      </w:r>
      <w:r>
        <w:t>)</w:t>
      </w:r>
    </w:p>
    <w:p w:rsidR="00516577" w:rsidRDefault="00516577" w:rsidP="00516577">
      <w:pPr>
        <w:tabs>
          <w:tab w:val="left" w:pos="567"/>
        </w:tabs>
      </w:pPr>
      <w:r>
        <w:tab/>
        <w:t>Le construit Transparence est expliqué à 3,2% par le modèle de mesure.</w:t>
      </w:r>
    </w:p>
    <w:p w:rsidR="009D12B1" w:rsidRDefault="009D12B1" w:rsidP="00516577">
      <w:pPr>
        <w:tabs>
          <w:tab w:val="left" w:pos="567"/>
        </w:tabs>
        <w:rPr>
          <w:i/>
        </w:rPr>
      </w:pPr>
    </w:p>
    <w:p w:rsidR="009D12B1" w:rsidRDefault="009D12B1" w:rsidP="00516577">
      <w:pPr>
        <w:tabs>
          <w:tab w:val="left" w:pos="567"/>
        </w:tabs>
        <w:rPr>
          <w:i/>
        </w:rPr>
      </w:pPr>
    </w:p>
    <w:p w:rsidR="009D12B1" w:rsidRPr="009D12B1" w:rsidRDefault="00D13627" w:rsidP="00D13627">
      <w:pPr>
        <w:pStyle w:val="Titre4"/>
      </w:pPr>
      <w:bookmarkStart w:id="79" w:name="_Toc356744251"/>
      <w:r>
        <w:t>1.2.5 R</w:t>
      </w:r>
      <w:r w:rsidR="009D12B1" w:rsidRPr="009D12B1">
        <w:t xml:space="preserve">ésultats généraux des modèles de mesure </w:t>
      </w:r>
      <w:r w:rsidR="00571288">
        <w:t xml:space="preserve">- </w:t>
      </w:r>
      <w:r w:rsidR="009D12B1" w:rsidRPr="009D12B1">
        <w:t>2003</w:t>
      </w:r>
      <w:bookmarkEnd w:id="79"/>
    </w:p>
    <w:p w:rsidR="009D12B1" w:rsidRDefault="009D12B1" w:rsidP="00516577">
      <w:pPr>
        <w:tabs>
          <w:tab w:val="left" w:pos="567"/>
        </w:tabs>
      </w:pPr>
      <w:r>
        <w:tab/>
        <w:t xml:space="preserve">En dépit des problématiques soulevées précédemment concernant la non-significativité de quelques indicateurs et l’obtention de charges factorielles </w:t>
      </w:r>
      <w:r w:rsidR="00172AA4">
        <w:t>négatives</w:t>
      </w:r>
      <w:r>
        <w:t xml:space="preserve">, </w:t>
      </w:r>
      <w:r w:rsidR="009C7506">
        <w:t>deux</w:t>
      </w:r>
      <w:r>
        <w:t xml:space="preserve"> conclusions peuvent </w:t>
      </w:r>
      <w:r w:rsidR="00172AA4">
        <w:t xml:space="preserve">tout de même </w:t>
      </w:r>
      <w:r>
        <w:t>être tirées.</w:t>
      </w:r>
    </w:p>
    <w:p w:rsidR="009C7506" w:rsidRDefault="009D12B1" w:rsidP="00516577">
      <w:pPr>
        <w:tabs>
          <w:tab w:val="left" w:pos="567"/>
        </w:tabs>
      </w:pPr>
      <w:r>
        <w:tab/>
        <w:t xml:space="preserve">Premièrement, il semblerait que la gouvernance d’une firme, plus spécifiquement les aspects relatifs à la Rémunération et </w:t>
      </w:r>
      <w:r w:rsidR="009C7506">
        <w:t xml:space="preserve">à </w:t>
      </w:r>
      <w:r>
        <w:t xml:space="preserve">la Transparence, explique à divers degrés </w:t>
      </w:r>
      <w:r w:rsidR="00172AA4">
        <w:t>son</w:t>
      </w:r>
      <w:r>
        <w:t xml:space="preserve"> </w:t>
      </w:r>
      <w:r w:rsidRPr="009D12B1">
        <w:rPr>
          <w:i/>
        </w:rPr>
        <w:t>ROA</w:t>
      </w:r>
      <w:r w:rsidR="00172AA4">
        <w:t xml:space="preserve"> et son</w:t>
      </w:r>
      <w:r>
        <w:t xml:space="preserve"> rendement annuel. </w:t>
      </w:r>
      <w:r w:rsidR="009C7506">
        <w:t>Cela confirmerait ainsi la première hypothèse de recherche, selon laquelle la gouvernance explique certaines mesures de performance.</w:t>
      </w:r>
    </w:p>
    <w:p w:rsidR="00172AA4" w:rsidRDefault="00172AA4" w:rsidP="00516577">
      <w:pPr>
        <w:tabs>
          <w:tab w:val="left" w:pos="567"/>
        </w:tabs>
      </w:pPr>
      <w:r>
        <w:tab/>
        <w:t xml:space="preserve">Deuxièmement, </w:t>
      </w:r>
      <w:r w:rsidR="004F00B6">
        <w:t>l’ensemble des quatre</w:t>
      </w:r>
      <w:r>
        <w:t xml:space="preserve"> construits étudiés soit, Composition du conseil, Rémunération, Droits des actionna</w:t>
      </w:r>
      <w:r w:rsidR="00A26A01">
        <w:t>ires et Transparence, explique</w:t>
      </w:r>
      <w:r>
        <w:t xml:space="preserve"> une partie du bêta d’une </w:t>
      </w:r>
      <w:r w:rsidR="008076CA">
        <w:t>entreprise</w:t>
      </w:r>
      <w:r w:rsidR="001724E6">
        <w:t>, confirmant conséquemment la seconde hypothèse</w:t>
      </w:r>
      <w:r>
        <w:t>.</w:t>
      </w:r>
      <w:r w:rsidR="00E6193A">
        <w:t xml:space="preserve"> Comme la relation entre </w:t>
      </w:r>
      <w:r w:rsidR="00DC6FEC">
        <w:t>chacun de ces</w:t>
      </w:r>
      <w:r w:rsidR="00E6193A">
        <w:t xml:space="preserve"> quatre construits et </w:t>
      </w:r>
      <w:r w:rsidR="00DC6FEC">
        <w:t>le bêta</w:t>
      </w:r>
      <w:r w:rsidR="00E6193A">
        <w:t xml:space="preserve"> est négative, cela </w:t>
      </w:r>
      <w:r w:rsidR="00DC6FEC">
        <w:t>supporte</w:t>
      </w:r>
      <w:r w:rsidR="00EF7FE3">
        <w:t xml:space="preserve"> </w:t>
      </w:r>
      <w:r w:rsidR="00DC6FEC">
        <w:t>les résultats des</w:t>
      </w:r>
      <w:r w:rsidR="00EF7FE3">
        <w:t xml:space="preserve"> </w:t>
      </w:r>
      <w:r w:rsidR="00DC6FEC">
        <w:t>études</w:t>
      </w:r>
      <w:r w:rsidR="00E6193A">
        <w:t xml:space="preserve"> affirmant que la gouvernance diminuerait le risque corporatif.</w:t>
      </w:r>
      <w:r w:rsidR="00C02900">
        <w:t xml:space="preserve"> </w:t>
      </w:r>
    </w:p>
    <w:p w:rsidR="00CD2E95" w:rsidRDefault="00CD2E95" w:rsidP="00CD2E95">
      <w:pPr>
        <w:pStyle w:val="Titre3"/>
      </w:pPr>
      <w:bookmarkStart w:id="80" w:name="_Toc356744252"/>
      <w:r>
        <w:t>1.3 Validation des modèles de mesure, 2011</w:t>
      </w:r>
      <w:bookmarkEnd w:id="80"/>
    </w:p>
    <w:p w:rsidR="0035668E" w:rsidRDefault="0035668E" w:rsidP="0035668E">
      <w:pPr>
        <w:tabs>
          <w:tab w:val="left" w:pos="567"/>
        </w:tabs>
      </w:pPr>
      <w:r>
        <w:tab/>
        <w:t xml:space="preserve">De la même manière que pour l’année 2003, les quatre modèles de mesure sont sur-identifiés, </w:t>
      </w:r>
      <w:r>
        <w:tab/>
        <w:t xml:space="preserve">c’est-à-dire que </w:t>
      </w:r>
      <w:r w:rsidR="000A0CA9">
        <w:t xml:space="preserve">le </w:t>
      </w:r>
      <w:r>
        <w:t>nombre d’éléments distincts de la matrice S est supérieur au nombre de paramètres à estimer (degrés de liberté positifs).</w:t>
      </w:r>
    </w:p>
    <w:p w:rsidR="00E46635" w:rsidRDefault="0099069B" w:rsidP="0035668E">
      <w:pPr>
        <w:tabs>
          <w:tab w:val="left" w:pos="567"/>
        </w:tabs>
      </w:pPr>
      <w:r>
        <w:tab/>
      </w:r>
      <w:r w:rsidRPr="00CB67C3">
        <w:t xml:space="preserve">Le </w:t>
      </w:r>
      <w:r w:rsidR="001D7A82">
        <w:t>tableau 14</w:t>
      </w:r>
      <w:r>
        <w:t xml:space="preserve"> de </w:t>
      </w:r>
      <w:r w:rsidRPr="00516577">
        <w:t>la page suivante présente</w:t>
      </w:r>
      <w:r>
        <w:t xml:space="preserve"> les résultats </w:t>
      </w:r>
      <w:r w:rsidR="005922DB">
        <w:t>des</w:t>
      </w:r>
      <w:r>
        <w:t xml:space="preserve"> statistiques d’adéquation privilégiées dans le cadre de cette étude. Comme il est possible de </w:t>
      </w:r>
      <w:r w:rsidR="005922DB">
        <w:t xml:space="preserve">le </w:t>
      </w:r>
      <w:r>
        <w:t xml:space="preserve">constater, </w:t>
      </w:r>
      <w:r w:rsidR="00E46635">
        <w:t>deux des quatre modèles semblent légèrement moins bien s’ajuster aux données</w:t>
      </w:r>
      <w:r w:rsidR="005922DB">
        <w:t xml:space="preserve"> que pour 2003</w:t>
      </w:r>
      <w:r w:rsidR="000A0CA9">
        <w:t xml:space="preserve"> (Composition du conseil et T</w:t>
      </w:r>
      <w:r w:rsidR="00E46635">
        <w:t>ransparence)</w:t>
      </w:r>
      <w:r w:rsidR="005922DB">
        <w:t>,</w:t>
      </w:r>
      <w:r w:rsidR="00E46635">
        <w:t xml:space="preserve"> alors que l’adéquation aux données du modèle Rémunération a été améliorée.</w:t>
      </w:r>
    </w:p>
    <w:p w:rsidR="00516577" w:rsidRDefault="00FB4A0F" w:rsidP="00BD3070">
      <w:pPr>
        <w:tabs>
          <w:tab w:val="left" w:pos="567"/>
        </w:tabs>
        <w:sectPr w:rsidR="00516577" w:rsidSect="00355173">
          <w:pgSz w:w="12240" w:h="15840"/>
          <w:pgMar w:top="1701" w:right="1701" w:bottom="1701" w:left="2268" w:header="709" w:footer="709" w:gutter="0"/>
          <w:cols w:space="708"/>
          <w:docGrid w:linePitch="360"/>
        </w:sectPr>
      </w:pPr>
      <w:r>
        <w:tab/>
        <w:t xml:space="preserve">Pour ce que y est des statistiques VIF, elles sont toutes inférieures à 3, à l’exception de deux statistiques observées pour le modèle de mesure Rémunération </w:t>
      </w:r>
      <w:r w:rsidR="005922DB">
        <w:t>qui</w:t>
      </w:r>
      <w:r>
        <w:t xml:space="preserve"> atteignent 7,404 et 7,749</w:t>
      </w:r>
      <w:r w:rsidR="00AC73E9">
        <w:t xml:space="preserve"> (voir annexe 7</w:t>
      </w:r>
      <w:r w:rsidR="003F3597">
        <w:t>).</w:t>
      </w:r>
      <w:r w:rsidR="00516577">
        <w:tab/>
      </w:r>
    </w:p>
    <w:p w:rsidR="003101FA" w:rsidRDefault="00BD3070" w:rsidP="003101FA">
      <w:pPr>
        <w:spacing w:line="240" w:lineRule="auto"/>
        <w:jc w:val="center"/>
      </w:pPr>
      <w:r>
        <w:rPr>
          <w:noProof/>
          <w:lang w:eastAsia="fr-CA"/>
        </w:rPr>
        <mc:AlternateContent>
          <mc:Choice Requires="wps">
            <w:drawing>
              <wp:anchor distT="0" distB="0" distL="114300" distR="114300" simplePos="0" relativeHeight="251754496" behindDoc="1" locked="0" layoutInCell="1" allowOverlap="1" wp14:anchorId="60B3C527" wp14:editId="6B9F4FBE">
                <wp:simplePos x="0" y="0"/>
                <wp:positionH relativeFrom="column">
                  <wp:posOffset>560070</wp:posOffset>
                </wp:positionH>
                <wp:positionV relativeFrom="paragraph">
                  <wp:posOffset>90805</wp:posOffset>
                </wp:positionV>
                <wp:extent cx="4819650" cy="457200"/>
                <wp:effectExtent l="0" t="0" r="0" b="0"/>
                <wp:wrapTight wrapText="bothSides">
                  <wp:wrapPolygon edited="0">
                    <wp:start x="256" y="0"/>
                    <wp:lineTo x="256" y="20700"/>
                    <wp:lineTo x="21258" y="20700"/>
                    <wp:lineTo x="21258" y="0"/>
                    <wp:lineTo x="256" y="0"/>
                  </wp:wrapPolygon>
                </wp:wrapTight>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BD3070">
                            <w:pPr>
                              <w:spacing w:after="0" w:line="240" w:lineRule="auto"/>
                              <w:jc w:val="center"/>
                            </w:pPr>
                            <w:r>
                              <w:t>Tableau 14</w:t>
                            </w:r>
                          </w:p>
                          <w:p w:rsidR="00042135" w:rsidRPr="00784A91" w:rsidRDefault="00042135" w:rsidP="00BD3070">
                            <w:pPr>
                              <w:spacing w:line="240" w:lineRule="auto"/>
                              <w:jc w:val="center"/>
                            </w:pPr>
                            <w:r>
                              <w:t>Statistiques d’adéquation des quatre modèles de mesure (2011)</w:t>
                            </w:r>
                          </w:p>
                          <w:p w:rsidR="00042135" w:rsidRDefault="00042135" w:rsidP="00BD3070">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44.1pt;margin-top:7.15pt;width:379.5pt;height:3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" filled="f" stroked="f">
                <v:textbox>
                  <w:txbxContent>
                    <w:p w:rsidR="00042135" w:rsidRDefault="00042135" w:rsidP="00BD3070">
                      <w:pPr>
                        <w:spacing w:after="0" w:line="240" w:lineRule="auto"/>
                        <w:jc w:val="center"/>
                      </w:pPr>
                      <w:r>
                        <w:t>Tableau 14</w:t>
                      </w:r>
                    </w:p>
                    <w:p w:rsidR="00042135" w:rsidRPr="00784A91" w:rsidRDefault="00042135" w:rsidP="00BD3070">
                      <w:pPr>
                        <w:spacing w:line="240" w:lineRule="auto"/>
                        <w:jc w:val="center"/>
                      </w:pPr>
                      <w:r>
                        <w:t>Statistiques d’adéquation des quatre modèles de mesure (2011)</w:t>
                      </w:r>
                    </w:p>
                    <w:p w:rsidR="00042135" w:rsidRDefault="00042135" w:rsidP="00BD3070">
                      <w:pPr>
                        <w:spacing w:line="240" w:lineRule="auto"/>
                        <w:jc w:val="center"/>
                      </w:pPr>
                    </w:p>
                  </w:txbxContent>
                </v:textbox>
                <w10:wrap type="tight"/>
              </v:shape>
            </w:pict>
          </mc:Fallback>
        </mc:AlternateContent>
      </w:r>
    </w:p>
    <w:p w:rsidR="00BD3070" w:rsidRPr="00784A91" w:rsidRDefault="00BD3070" w:rsidP="003101FA">
      <w:pPr>
        <w:spacing w:line="240" w:lineRule="auto"/>
        <w:jc w:val="center"/>
      </w:pPr>
    </w:p>
    <w:tbl>
      <w:tblPr>
        <w:tblStyle w:val="Grilledutableau"/>
        <w:tblW w:w="0" w:type="auto"/>
        <w:tblLayout w:type="fixed"/>
        <w:tblLook w:val="04A0" w:firstRow="1" w:lastRow="0" w:firstColumn="1" w:lastColumn="0" w:noHBand="0" w:noVBand="1"/>
      </w:tblPr>
      <w:tblGrid>
        <w:gridCol w:w="1668"/>
        <w:gridCol w:w="1134"/>
        <w:gridCol w:w="992"/>
        <w:gridCol w:w="1137"/>
        <w:gridCol w:w="1131"/>
        <w:gridCol w:w="1115"/>
        <w:gridCol w:w="1310"/>
      </w:tblGrid>
      <w:tr w:rsidR="003101FA" w:rsidTr="003101FA">
        <w:trPr>
          <w:trHeight w:val="520"/>
        </w:trPr>
        <w:tc>
          <w:tcPr>
            <w:tcW w:w="1668" w:type="dxa"/>
            <w:tcBorders>
              <w:top w:val="nil"/>
              <w:left w:val="nil"/>
              <w:bottom w:val="nil"/>
              <w:right w:val="single" w:sz="4" w:space="0" w:color="auto"/>
            </w:tcBorders>
          </w:tcPr>
          <w:p w:rsidR="003101FA" w:rsidRDefault="003101FA" w:rsidP="003101FA">
            <w:pPr>
              <w:jc w:val="center"/>
              <w:rPr>
                <w:szCs w:val="24"/>
              </w:rPr>
            </w:pPr>
          </w:p>
        </w:tc>
        <w:tc>
          <w:tcPr>
            <w:tcW w:w="6819" w:type="dxa"/>
            <w:gridSpan w:val="6"/>
            <w:tcBorders>
              <w:left w:val="single" w:sz="4" w:space="0" w:color="auto"/>
            </w:tcBorders>
            <w:vAlign w:val="bottom"/>
          </w:tcPr>
          <w:p w:rsidR="003101FA" w:rsidRDefault="003101FA" w:rsidP="003101FA">
            <w:pPr>
              <w:jc w:val="center"/>
              <w:rPr>
                <w:szCs w:val="24"/>
              </w:rPr>
            </w:pPr>
            <w:r>
              <w:rPr>
                <w:szCs w:val="24"/>
              </w:rPr>
              <w:t>INDICES</w:t>
            </w:r>
          </w:p>
        </w:tc>
      </w:tr>
      <w:tr w:rsidR="003101FA" w:rsidTr="003101FA">
        <w:tc>
          <w:tcPr>
            <w:tcW w:w="1668" w:type="dxa"/>
            <w:tcBorders>
              <w:top w:val="nil"/>
              <w:left w:val="nil"/>
              <w:bottom w:val="nil"/>
              <w:right w:val="single" w:sz="4" w:space="0" w:color="auto"/>
            </w:tcBorders>
          </w:tcPr>
          <w:p w:rsidR="003101FA" w:rsidRDefault="003101FA" w:rsidP="003101FA">
            <w:pPr>
              <w:jc w:val="center"/>
              <w:rPr>
                <w:szCs w:val="24"/>
              </w:rPr>
            </w:pPr>
          </w:p>
        </w:tc>
        <w:tc>
          <w:tcPr>
            <w:tcW w:w="3263" w:type="dxa"/>
            <w:gridSpan w:val="3"/>
            <w:tcBorders>
              <w:left w:val="single" w:sz="4" w:space="0" w:color="auto"/>
            </w:tcBorders>
            <w:vAlign w:val="bottom"/>
          </w:tcPr>
          <w:p w:rsidR="003101FA" w:rsidRDefault="003101FA" w:rsidP="003101FA">
            <w:pPr>
              <w:jc w:val="center"/>
              <w:rPr>
                <w:szCs w:val="24"/>
              </w:rPr>
            </w:pPr>
            <w:r>
              <w:rPr>
                <w:szCs w:val="24"/>
              </w:rPr>
              <w:t>Absolus</w:t>
            </w:r>
          </w:p>
        </w:tc>
        <w:tc>
          <w:tcPr>
            <w:tcW w:w="2246" w:type="dxa"/>
            <w:gridSpan w:val="2"/>
            <w:vAlign w:val="bottom"/>
          </w:tcPr>
          <w:p w:rsidR="003101FA" w:rsidRDefault="003101FA" w:rsidP="003101FA">
            <w:pPr>
              <w:jc w:val="center"/>
              <w:rPr>
                <w:szCs w:val="24"/>
              </w:rPr>
            </w:pPr>
            <w:r>
              <w:rPr>
                <w:szCs w:val="24"/>
              </w:rPr>
              <w:t>Incrémentaux</w:t>
            </w:r>
          </w:p>
        </w:tc>
        <w:tc>
          <w:tcPr>
            <w:tcW w:w="1310" w:type="dxa"/>
            <w:vAlign w:val="bottom"/>
          </w:tcPr>
          <w:p w:rsidR="003101FA" w:rsidRDefault="003101FA" w:rsidP="003101FA">
            <w:pPr>
              <w:jc w:val="center"/>
              <w:rPr>
                <w:szCs w:val="24"/>
              </w:rPr>
            </w:pPr>
            <w:r>
              <w:rPr>
                <w:szCs w:val="24"/>
              </w:rPr>
              <w:t>Parcimonie</w:t>
            </w:r>
          </w:p>
        </w:tc>
      </w:tr>
      <w:tr w:rsidR="003101FA" w:rsidTr="00CD2E95">
        <w:trPr>
          <w:trHeight w:val="249"/>
        </w:trPr>
        <w:tc>
          <w:tcPr>
            <w:tcW w:w="1668" w:type="dxa"/>
            <w:tcBorders>
              <w:top w:val="nil"/>
              <w:left w:val="nil"/>
              <w:bottom w:val="single" w:sz="4" w:space="0" w:color="auto"/>
              <w:right w:val="single" w:sz="4" w:space="0" w:color="auto"/>
            </w:tcBorders>
          </w:tcPr>
          <w:p w:rsidR="003101FA" w:rsidRDefault="003101FA" w:rsidP="003101FA">
            <w:pPr>
              <w:jc w:val="center"/>
              <w:rPr>
                <w:szCs w:val="24"/>
              </w:rPr>
            </w:pPr>
          </w:p>
        </w:tc>
        <w:tc>
          <w:tcPr>
            <w:tcW w:w="1134" w:type="dxa"/>
            <w:tcBorders>
              <w:left w:val="single" w:sz="4" w:space="0" w:color="auto"/>
              <w:bottom w:val="single" w:sz="4" w:space="0" w:color="auto"/>
            </w:tcBorders>
            <w:vAlign w:val="bottom"/>
          </w:tcPr>
          <w:p w:rsidR="003101FA" w:rsidRDefault="003101FA" w:rsidP="003101FA">
            <w:pPr>
              <w:jc w:val="center"/>
              <w:rPr>
                <w:szCs w:val="24"/>
              </w:rPr>
            </w:pPr>
            <w:r>
              <w:rPr>
                <w:rFonts w:cs="Times New Roman"/>
                <w:szCs w:val="24"/>
              </w:rPr>
              <w:t>χ</w:t>
            </w:r>
            <w:r w:rsidRPr="00C71397">
              <w:rPr>
                <w:szCs w:val="24"/>
                <w:vertAlign w:val="superscript"/>
              </w:rPr>
              <w:t>2</w:t>
            </w:r>
          </w:p>
        </w:tc>
        <w:tc>
          <w:tcPr>
            <w:tcW w:w="992" w:type="dxa"/>
            <w:vAlign w:val="bottom"/>
          </w:tcPr>
          <w:p w:rsidR="003101FA" w:rsidRDefault="003101FA" w:rsidP="003101FA">
            <w:pPr>
              <w:jc w:val="center"/>
              <w:rPr>
                <w:szCs w:val="24"/>
              </w:rPr>
            </w:pPr>
            <w:r>
              <w:rPr>
                <w:szCs w:val="24"/>
              </w:rPr>
              <w:t>GFI</w:t>
            </w:r>
          </w:p>
        </w:tc>
        <w:tc>
          <w:tcPr>
            <w:tcW w:w="1137" w:type="dxa"/>
            <w:vAlign w:val="bottom"/>
          </w:tcPr>
          <w:p w:rsidR="003101FA" w:rsidRDefault="003101FA" w:rsidP="003101FA">
            <w:pPr>
              <w:jc w:val="center"/>
              <w:rPr>
                <w:szCs w:val="24"/>
              </w:rPr>
            </w:pPr>
            <w:r>
              <w:rPr>
                <w:szCs w:val="24"/>
              </w:rPr>
              <w:t>RMSEA</w:t>
            </w:r>
          </w:p>
        </w:tc>
        <w:tc>
          <w:tcPr>
            <w:tcW w:w="1131" w:type="dxa"/>
            <w:vAlign w:val="bottom"/>
          </w:tcPr>
          <w:p w:rsidR="003101FA" w:rsidRDefault="003101FA" w:rsidP="003101FA">
            <w:pPr>
              <w:jc w:val="center"/>
              <w:rPr>
                <w:szCs w:val="24"/>
              </w:rPr>
            </w:pPr>
            <w:r>
              <w:rPr>
                <w:szCs w:val="24"/>
              </w:rPr>
              <w:t>TLI</w:t>
            </w:r>
          </w:p>
        </w:tc>
        <w:tc>
          <w:tcPr>
            <w:tcW w:w="1115" w:type="dxa"/>
            <w:vAlign w:val="bottom"/>
          </w:tcPr>
          <w:p w:rsidR="003101FA" w:rsidRDefault="003101FA" w:rsidP="003101FA">
            <w:pPr>
              <w:jc w:val="center"/>
              <w:rPr>
                <w:szCs w:val="24"/>
              </w:rPr>
            </w:pPr>
            <w:r>
              <w:rPr>
                <w:szCs w:val="24"/>
              </w:rPr>
              <w:t>CFI</w:t>
            </w:r>
          </w:p>
        </w:tc>
        <w:tc>
          <w:tcPr>
            <w:tcW w:w="1310" w:type="dxa"/>
            <w:vAlign w:val="bottom"/>
          </w:tcPr>
          <w:p w:rsidR="003101FA" w:rsidRDefault="003101FA" w:rsidP="003101FA">
            <w:pPr>
              <w:jc w:val="center"/>
              <w:rPr>
                <w:szCs w:val="24"/>
              </w:rPr>
            </w:pPr>
            <w:r>
              <w:rPr>
                <w:szCs w:val="24"/>
              </w:rPr>
              <w:t>CMINDF</w:t>
            </w:r>
          </w:p>
        </w:tc>
      </w:tr>
      <w:tr w:rsidR="003101FA" w:rsidTr="00CD2E95">
        <w:tc>
          <w:tcPr>
            <w:tcW w:w="1668" w:type="dxa"/>
            <w:tcBorders>
              <w:top w:val="single" w:sz="4" w:space="0" w:color="auto"/>
            </w:tcBorders>
            <w:vAlign w:val="center"/>
          </w:tcPr>
          <w:p w:rsidR="003101FA" w:rsidRDefault="003101FA" w:rsidP="003101FA">
            <w:pPr>
              <w:jc w:val="center"/>
              <w:rPr>
                <w:szCs w:val="24"/>
              </w:rPr>
            </w:pPr>
            <w:r>
              <w:rPr>
                <w:szCs w:val="24"/>
              </w:rPr>
              <w:t>Composition du conseil</w:t>
            </w:r>
          </w:p>
        </w:tc>
        <w:tc>
          <w:tcPr>
            <w:tcW w:w="1134" w:type="dxa"/>
            <w:tcBorders>
              <w:top w:val="single" w:sz="4" w:space="0" w:color="auto"/>
            </w:tcBorders>
            <w:vAlign w:val="center"/>
          </w:tcPr>
          <w:p w:rsidR="003101FA" w:rsidRDefault="00CB1D6F" w:rsidP="003101FA">
            <w:pPr>
              <w:jc w:val="center"/>
              <w:rPr>
                <w:szCs w:val="24"/>
              </w:rPr>
            </w:pPr>
            <w:r>
              <w:rPr>
                <w:szCs w:val="24"/>
              </w:rPr>
              <w:t>174,083</w:t>
            </w:r>
          </w:p>
          <w:p w:rsidR="003101FA" w:rsidRDefault="003101FA" w:rsidP="003101FA">
            <w:pPr>
              <w:jc w:val="center"/>
              <w:rPr>
                <w:szCs w:val="24"/>
              </w:rPr>
            </w:pPr>
            <w:r>
              <w:rPr>
                <w:szCs w:val="24"/>
              </w:rPr>
              <w:t>p-value : 0,000</w:t>
            </w:r>
          </w:p>
        </w:tc>
        <w:tc>
          <w:tcPr>
            <w:tcW w:w="992" w:type="dxa"/>
            <w:vAlign w:val="center"/>
          </w:tcPr>
          <w:p w:rsidR="003101FA" w:rsidRPr="00CD2E95" w:rsidRDefault="003101FA" w:rsidP="00CB1D6F">
            <w:pPr>
              <w:jc w:val="center"/>
              <w:rPr>
                <w:b/>
                <w:szCs w:val="24"/>
              </w:rPr>
            </w:pPr>
            <w:r w:rsidRPr="00CD2E95">
              <w:rPr>
                <w:b/>
                <w:szCs w:val="24"/>
              </w:rPr>
              <w:t>0,9</w:t>
            </w:r>
            <w:r w:rsidR="00CB1D6F" w:rsidRPr="00CD2E95">
              <w:rPr>
                <w:b/>
                <w:szCs w:val="24"/>
              </w:rPr>
              <w:t>27</w:t>
            </w:r>
          </w:p>
        </w:tc>
        <w:tc>
          <w:tcPr>
            <w:tcW w:w="1137" w:type="dxa"/>
            <w:vAlign w:val="center"/>
          </w:tcPr>
          <w:p w:rsidR="003101FA" w:rsidRPr="00CD2E95" w:rsidRDefault="003101FA" w:rsidP="00CB1D6F">
            <w:pPr>
              <w:jc w:val="center"/>
              <w:rPr>
                <w:szCs w:val="24"/>
              </w:rPr>
            </w:pPr>
            <w:r w:rsidRPr="00CD2E95">
              <w:rPr>
                <w:szCs w:val="24"/>
              </w:rPr>
              <w:t>0,0</w:t>
            </w:r>
            <w:r w:rsidR="00CB1D6F" w:rsidRPr="00CD2E95">
              <w:rPr>
                <w:szCs w:val="24"/>
              </w:rPr>
              <w:t>96</w:t>
            </w:r>
          </w:p>
        </w:tc>
        <w:tc>
          <w:tcPr>
            <w:tcW w:w="1131" w:type="dxa"/>
            <w:vAlign w:val="center"/>
          </w:tcPr>
          <w:p w:rsidR="003101FA" w:rsidRPr="00CD2E95" w:rsidRDefault="003101FA" w:rsidP="00CB1D6F">
            <w:pPr>
              <w:jc w:val="center"/>
              <w:rPr>
                <w:szCs w:val="24"/>
              </w:rPr>
            </w:pPr>
            <w:r w:rsidRPr="00CD2E95">
              <w:rPr>
                <w:szCs w:val="24"/>
              </w:rPr>
              <w:t>0,</w:t>
            </w:r>
            <w:r w:rsidR="00CB1D6F" w:rsidRPr="00CD2E95">
              <w:rPr>
                <w:szCs w:val="24"/>
              </w:rPr>
              <w:t>609</w:t>
            </w:r>
          </w:p>
        </w:tc>
        <w:tc>
          <w:tcPr>
            <w:tcW w:w="1115" w:type="dxa"/>
            <w:vAlign w:val="center"/>
          </w:tcPr>
          <w:p w:rsidR="003101FA" w:rsidRPr="00CD2E95" w:rsidRDefault="00CB1D6F" w:rsidP="00CB1D6F">
            <w:pPr>
              <w:jc w:val="center"/>
              <w:rPr>
                <w:szCs w:val="24"/>
              </w:rPr>
            </w:pPr>
            <w:r w:rsidRPr="00CD2E95">
              <w:rPr>
                <w:szCs w:val="24"/>
              </w:rPr>
              <w:t>0,845</w:t>
            </w:r>
          </w:p>
        </w:tc>
        <w:tc>
          <w:tcPr>
            <w:tcW w:w="1310" w:type="dxa"/>
            <w:vAlign w:val="center"/>
          </w:tcPr>
          <w:p w:rsidR="003101FA" w:rsidRPr="00CD2E95" w:rsidRDefault="00CB1D6F" w:rsidP="003101FA">
            <w:pPr>
              <w:jc w:val="center"/>
              <w:rPr>
                <w:b/>
                <w:szCs w:val="24"/>
              </w:rPr>
            </w:pPr>
            <w:r w:rsidRPr="00CD2E95">
              <w:rPr>
                <w:b/>
                <w:szCs w:val="24"/>
              </w:rPr>
              <w:t>3,224</w:t>
            </w:r>
          </w:p>
        </w:tc>
      </w:tr>
      <w:tr w:rsidR="003101FA" w:rsidTr="00CD2E95">
        <w:tc>
          <w:tcPr>
            <w:tcW w:w="1668" w:type="dxa"/>
            <w:vAlign w:val="center"/>
          </w:tcPr>
          <w:p w:rsidR="003101FA" w:rsidRDefault="003101FA" w:rsidP="003101FA">
            <w:pPr>
              <w:jc w:val="center"/>
              <w:rPr>
                <w:szCs w:val="24"/>
              </w:rPr>
            </w:pPr>
            <w:r>
              <w:rPr>
                <w:szCs w:val="24"/>
              </w:rPr>
              <w:t>Rémunération</w:t>
            </w:r>
          </w:p>
        </w:tc>
        <w:tc>
          <w:tcPr>
            <w:tcW w:w="1134" w:type="dxa"/>
            <w:vAlign w:val="center"/>
          </w:tcPr>
          <w:p w:rsidR="003101FA" w:rsidRDefault="00CB1D6F" w:rsidP="003101FA">
            <w:pPr>
              <w:jc w:val="center"/>
              <w:rPr>
                <w:szCs w:val="24"/>
              </w:rPr>
            </w:pPr>
            <w:r>
              <w:rPr>
                <w:szCs w:val="24"/>
              </w:rPr>
              <w:t>207,913</w:t>
            </w:r>
          </w:p>
          <w:p w:rsidR="003101FA" w:rsidRDefault="003101FA" w:rsidP="003101FA">
            <w:pPr>
              <w:jc w:val="center"/>
              <w:rPr>
                <w:szCs w:val="24"/>
              </w:rPr>
            </w:pPr>
            <w:r>
              <w:rPr>
                <w:szCs w:val="24"/>
              </w:rPr>
              <w:t>p-value : 0,000</w:t>
            </w:r>
          </w:p>
        </w:tc>
        <w:tc>
          <w:tcPr>
            <w:tcW w:w="992" w:type="dxa"/>
            <w:vAlign w:val="center"/>
          </w:tcPr>
          <w:p w:rsidR="003101FA" w:rsidRPr="00CD2E95" w:rsidRDefault="003101FA" w:rsidP="00CB1D6F">
            <w:pPr>
              <w:jc w:val="center"/>
              <w:rPr>
                <w:b/>
                <w:szCs w:val="24"/>
              </w:rPr>
            </w:pPr>
            <w:r w:rsidRPr="00CD2E95">
              <w:rPr>
                <w:b/>
                <w:szCs w:val="24"/>
              </w:rPr>
              <w:t>0,9</w:t>
            </w:r>
            <w:r w:rsidR="00CB1D6F" w:rsidRPr="00CD2E95">
              <w:rPr>
                <w:b/>
                <w:szCs w:val="24"/>
              </w:rPr>
              <w:t>22</w:t>
            </w:r>
          </w:p>
        </w:tc>
        <w:tc>
          <w:tcPr>
            <w:tcW w:w="1137" w:type="dxa"/>
            <w:vAlign w:val="center"/>
          </w:tcPr>
          <w:p w:rsidR="003101FA" w:rsidRPr="00CD2E95" w:rsidRDefault="003101FA" w:rsidP="00CB1D6F">
            <w:pPr>
              <w:jc w:val="center"/>
              <w:rPr>
                <w:szCs w:val="24"/>
              </w:rPr>
            </w:pPr>
            <w:r w:rsidRPr="00CD2E95">
              <w:rPr>
                <w:szCs w:val="24"/>
              </w:rPr>
              <w:t>0,</w:t>
            </w:r>
            <w:r w:rsidR="00CB1D6F" w:rsidRPr="00CD2E95">
              <w:rPr>
                <w:szCs w:val="24"/>
              </w:rPr>
              <w:t>098</w:t>
            </w:r>
          </w:p>
        </w:tc>
        <w:tc>
          <w:tcPr>
            <w:tcW w:w="1131" w:type="dxa"/>
            <w:vAlign w:val="center"/>
          </w:tcPr>
          <w:p w:rsidR="003101FA" w:rsidRPr="00CD2E95" w:rsidRDefault="003101FA" w:rsidP="00CB1D6F">
            <w:pPr>
              <w:jc w:val="center"/>
              <w:rPr>
                <w:szCs w:val="24"/>
              </w:rPr>
            </w:pPr>
            <w:r w:rsidRPr="00CD2E95">
              <w:rPr>
                <w:szCs w:val="24"/>
              </w:rPr>
              <w:t>0,7</w:t>
            </w:r>
            <w:r w:rsidR="00CB1D6F" w:rsidRPr="00CD2E95">
              <w:rPr>
                <w:szCs w:val="24"/>
              </w:rPr>
              <w:t>95</w:t>
            </w:r>
          </w:p>
        </w:tc>
        <w:tc>
          <w:tcPr>
            <w:tcW w:w="1115" w:type="dxa"/>
            <w:vAlign w:val="center"/>
          </w:tcPr>
          <w:p w:rsidR="003101FA" w:rsidRPr="00CD2E95" w:rsidRDefault="003101FA" w:rsidP="00CB1D6F">
            <w:pPr>
              <w:jc w:val="center"/>
              <w:rPr>
                <w:b/>
                <w:szCs w:val="24"/>
              </w:rPr>
            </w:pPr>
            <w:r w:rsidRPr="00CD2E95">
              <w:rPr>
                <w:b/>
                <w:szCs w:val="24"/>
              </w:rPr>
              <w:t>0,</w:t>
            </w:r>
            <w:r w:rsidR="00CB1D6F" w:rsidRPr="00CD2E95">
              <w:rPr>
                <w:b/>
                <w:szCs w:val="24"/>
              </w:rPr>
              <w:t>925</w:t>
            </w:r>
          </w:p>
        </w:tc>
        <w:tc>
          <w:tcPr>
            <w:tcW w:w="1310" w:type="dxa"/>
            <w:vAlign w:val="center"/>
          </w:tcPr>
          <w:p w:rsidR="003101FA" w:rsidRPr="00CD2E95" w:rsidRDefault="00CB1D6F" w:rsidP="003101FA">
            <w:pPr>
              <w:jc w:val="center"/>
              <w:rPr>
                <w:b/>
                <w:szCs w:val="24"/>
              </w:rPr>
            </w:pPr>
            <w:r w:rsidRPr="00CD2E95">
              <w:rPr>
                <w:b/>
                <w:szCs w:val="24"/>
              </w:rPr>
              <w:t>3,300</w:t>
            </w:r>
          </w:p>
        </w:tc>
      </w:tr>
      <w:tr w:rsidR="003101FA" w:rsidTr="00CD2E95">
        <w:tc>
          <w:tcPr>
            <w:tcW w:w="1668" w:type="dxa"/>
            <w:vAlign w:val="center"/>
          </w:tcPr>
          <w:p w:rsidR="003101FA" w:rsidRDefault="003101FA" w:rsidP="003101FA">
            <w:pPr>
              <w:jc w:val="center"/>
              <w:rPr>
                <w:szCs w:val="24"/>
              </w:rPr>
            </w:pPr>
            <w:r>
              <w:rPr>
                <w:szCs w:val="24"/>
              </w:rPr>
              <w:t>Droits des actionnaires</w:t>
            </w:r>
          </w:p>
        </w:tc>
        <w:tc>
          <w:tcPr>
            <w:tcW w:w="1134" w:type="dxa"/>
            <w:vAlign w:val="center"/>
          </w:tcPr>
          <w:p w:rsidR="003101FA" w:rsidRDefault="00CB5F68" w:rsidP="003101FA">
            <w:pPr>
              <w:jc w:val="center"/>
              <w:rPr>
                <w:szCs w:val="24"/>
              </w:rPr>
            </w:pPr>
            <w:r>
              <w:rPr>
                <w:szCs w:val="24"/>
              </w:rPr>
              <w:t>215,957</w:t>
            </w:r>
          </w:p>
          <w:p w:rsidR="003101FA" w:rsidRDefault="003101FA" w:rsidP="003101FA">
            <w:pPr>
              <w:jc w:val="center"/>
              <w:rPr>
                <w:szCs w:val="24"/>
              </w:rPr>
            </w:pPr>
            <w:r>
              <w:rPr>
                <w:szCs w:val="24"/>
              </w:rPr>
              <w:t>p-value : 0,000</w:t>
            </w:r>
          </w:p>
        </w:tc>
        <w:tc>
          <w:tcPr>
            <w:tcW w:w="992" w:type="dxa"/>
            <w:vAlign w:val="center"/>
          </w:tcPr>
          <w:p w:rsidR="003101FA" w:rsidRPr="00CD2E95" w:rsidRDefault="003101FA" w:rsidP="00EE6E51">
            <w:pPr>
              <w:jc w:val="center"/>
              <w:rPr>
                <w:b/>
                <w:szCs w:val="24"/>
              </w:rPr>
            </w:pPr>
            <w:r w:rsidRPr="00CD2E95">
              <w:rPr>
                <w:b/>
                <w:szCs w:val="24"/>
              </w:rPr>
              <w:t>0,9</w:t>
            </w:r>
            <w:r w:rsidR="00EE6E51">
              <w:rPr>
                <w:b/>
                <w:szCs w:val="24"/>
              </w:rPr>
              <w:t>17</w:t>
            </w:r>
          </w:p>
        </w:tc>
        <w:tc>
          <w:tcPr>
            <w:tcW w:w="1137" w:type="dxa"/>
            <w:vAlign w:val="center"/>
          </w:tcPr>
          <w:p w:rsidR="003101FA" w:rsidRPr="00CD2E95" w:rsidRDefault="003101FA" w:rsidP="00EE6E51">
            <w:pPr>
              <w:jc w:val="center"/>
              <w:rPr>
                <w:szCs w:val="24"/>
              </w:rPr>
            </w:pPr>
            <w:r w:rsidRPr="00CD2E95">
              <w:rPr>
                <w:szCs w:val="24"/>
              </w:rPr>
              <w:t>0,</w:t>
            </w:r>
            <w:r w:rsidR="00CB1D6F" w:rsidRPr="00CD2E95">
              <w:rPr>
                <w:szCs w:val="24"/>
              </w:rPr>
              <w:t>1</w:t>
            </w:r>
            <w:r w:rsidR="00EE6E51">
              <w:rPr>
                <w:szCs w:val="24"/>
              </w:rPr>
              <w:t>07</w:t>
            </w:r>
          </w:p>
        </w:tc>
        <w:tc>
          <w:tcPr>
            <w:tcW w:w="1131" w:type="dxa"/>
            <w:vAlign w:val="center"/>
          </w:tcPr>
          <w:p w:rsidR="003101FA" w:rsidRPr="00CD2E95" w:rsidRDefault="003101FA" w:rsidP="00EE6E51">
            <w:pPr>
              <w:jc w:val="center"/>
              <w:rPr>
                <w:szCs w:val="24"/>
              </w:rPr>
            </w:pPr>
            <w:r w:rsidRPr="00CD2E95">
              <w:rPr>
                <w:szCs w:val="24"/>
              </w:rPr>
              <w:t>0,</w:t>
            </w:r>
            <w:r w:rsidR="00EE6E51">
              <w:rPr>
                <w:szCs w:val="24"/>
              </w:rPr>
              <w:t>607</w:t>
            </w:r>
          </w:p>
        </w:tc>
        <w:tc>
          <w:tcPr>
            <w:tcW w:w="1115" w:type="dxa"/>
            <w:vAlign w:val="center"/>
          </w:tcPr>
          <w:p w:rsidR="003101FA" w:rsidRPr="00CD2E95" w:rsidRDefault="003101FA" w:rsidP="00EE6E51">
            <w:pPr>
              <w:jc w:val="center"/>
              <w:rPr>
                <w:szCs w:val="24"/>
              </w:rPr>
            </w:pPr>
            <w:r w:rsidRPr="00CD2E95">
              <w:rPr>
                <w:szCs w:val="24"/>
              </w:rPr>
              <w:t>0,</w:t>
            </w:r>
            <w:r w:rsidR="00EE6E51">
              <w:rPr>
                <w:szCs w:val="24"/>
              </w:rPr>
              <w:t>851</w:t>
            </w:r>
          </w:p>
        </w:tc>
        <w:tc>
          <w:tcPr>
            <w:tcW w:w="1310" w:type="dxa"/>
            <w:vAlign w:val="center"/>
          </w:tcPr>
          <w:p w:rsidR="003101FA" w:rsidRPr="00CD2E95" w:rsidRDefault="00EE6E51" w:rsidP="003101FA">
            <w:pPr>
              <w:jc w:val="center"/>
              <w:rPr>
                <w:b/>
                <w:szCs w:val="24"/>
              </w:rPr>
            </w:pPr>
            <w:r>
              <w:rPr>
                <w:b/>
                <w:szCs w:val="24"/>
              </w:rPr>
              <w:t>3,723</w:t>
            </w:r>
          </w:p>
        </w:tc>
      </w:tr>
      <w:tr w:rsidR="003101FA" w:rsidTr="00CD2E95">
        <w:tc>
          <w:tcPr>
            <w:tcW w:w="1668" w:type="dxa"/>
            <w:vAlign w:val="center"/>
          </w:tcPr>
          <w:p w:rsidR="003101FA" w:rsidRDefault="003101FA" w:rsidP="003101FA">
            <w:pPr>
              <w:jc w:val="center"/>
              <w:rPr>
                <w:szCs w:val="24"/>
              </w:rPr>
            </w:pPr>
            <w:r>
              <w:rPr>
                <w:szCs w:val="24"/>
              </w:rPr>
              <w:t>Transparence</w:t>
            </w:r>
          </w:p>
        </w:tc>
        <w:tc>
          <w:tcPr>
            <w:tcW w:w="1134" w:type="dxa"/>
            <w:vAlign w:val="center"/>
          </w:tcPr>
          <w:p w:rsidR="003101FA" w:rsidRDefault="00CB5F68" w:rsidP="003101FA">
            <w:pPr>
              <w:jc w:val="center"/>
              <w:rPr>
                <w:szCs w:val="24"/>
              </w:rPr>
            </w:pPr>
            <w:r>
              <w:rPr>
                <w:szCs w:val="24"/>
              </w:rPr>
              <w:t>167,457</w:t>
            </w:r>
          </w:p>
          <w:p w:rsidR="003101FA" w:rsidRDefault="003101FA" w:rsidP="003101FA">
            <w:pPr>
              <w:jc w:val="center"/>
              <w:rPr>
                <w:szCs w:val="24"/>
              </w:rPr>
            </w:pPr>
            <w:r>
              <w:rPr>
                <w:szCs w:val="24"/>
              </w:rPr>
              <w:t>p-value : 0,000</w:t>
            </w:r>
          </w:p>
        </w:tc>
        <w:tc>
          <w:tcPr>
            <w:tcW w:w="992" w:type="dxa"/>
            <w:vAlign w:val="center"/>
          </w:tcPr>
          <w:p w:rsidR="003101FA" w:rsidRPr="00CD2E95" w:rsidRDefault="003101FA" w:rsidP="00EE6E51">
            <w:pPr>
              <w:jc w:val="center"/>
              <w:rPr>
                <w:b/>
                <w:szCs w:val="24"/>
              </w:rPr>
            </w:pPr>
            <w:r w:rsidRPr="00CD2E95">
              <w:rPr>
                <w:b/>
                <w:szCs w:val="24"/>
              </w:rPr>
              <w:t>0,9</w:t>
            </w:r>
            <w:r w:rsidR="00EE6E51">
              <w:rPr>
                <w:b/>
                <w:szCs w:val="24"/>
              </w:rPr>
              <w:t>24</w:t>
            </w:r>
          </w:p>
        </w:tc>
        <w:tc>
          <w:tcPr>
            <w:tcW w:w="1137" w:type="dxa"/>
            <w:vAlign w:val="center"/>
          </w:tcPr>
          <w:p w:rsidR="003101FA" w:rsidRPr="00CD2E95" w:rsidRDefault="003101FA" w:rsidP="00EE6E51">
            <w:pPr>
              <w:jc w:val="center"/>
              <w:rPr>
                <w:szCs w:val="24"/>
              </w:rPr>
            </w:pPr>
            <w:r w:rsidRPr="00CD2E95">
              <w:rPr>
                <w:szCs w:val="24"/>
              </w:rPr>
              <w:t>0,</w:t>
            </w:r>
            <w:r w:rsidR="00CB1D6F" w:rsidRPr="00CD2E95">
              <w:rPr>
                <w:szCs w:val="24"/>
              </w:rPr>
              <w:t>1</w:t>
            </w:r>
            <w:r w:rsidR="00EE6E51">
              <w:rPr>
                <w:szCs w:val="24"/>
              </w:rPr>
              <w:t>05</w:t>
            </w:r>
          </w:p>
        </w:tc>
        <w:tc>
          <w:tcPr>
            <w:tcW w:w="1131" w:type="dxa"/>
            <w:vAlign w:val="center"/>
          </w:tcPr>
          <w:p w:rsidR="003101FA" w:rsidRPr="00CD2E95" w:rsidRDefault="003101FA" w:rsidP="00EE6E51">
            <w:pPr>
              <w:jc w:val="center"/>
              <w:rPr>
                <w:szCs w:val="24"/>
              </w:rPr>
            </w:pPr>
            <w:r w:rsidRPr="00CD2E95">
              <w:rPr>
                <w:szCs w:val="24"/>
              </w:rPr>
              <w:t>0,</w:t>
            </w:r>
            <w:r w:rsidR="00EE6E51">
              <w:rPr>
                <w:szCs w:val="24"/>
              </w:rPr>
              <w:t>741</w:t>
            </w:r>
          </w:p>
        </w:tc>
        <w:tc>
          <w:tcPr>
            <w:tcW w:w="1115" w:type="dxa"/>
            <w:vAlign w:val="center"/>
          </w:tcPr>
          <w:p w:rsidR="003101FA" w:rsidRPr="00CD2E95" w:rsidRDefault="003101FA" w:rsidP="00EE6E51">
            <w:pPr>
              <w:jc w:val="center"/>
              <w:rPr>
                <w:szCs w:val="24"/>
              </w:rPr>
            </w:pPr>
            <w:r w:rsidRPr="00CD2E95">
              <w:rPr>
                <w:szCs w:val="24"/>
              </w:rPr>
              <w:t>0,</w:t>
            </w:r>
            <w:r w:rsidR="00CB1D6F" w:rsidRPr="00CD2E95">
              <w:rPr>
                <w:szCs w:val="24"/>
              </w:rPr>
              <w:t>8</w:t>
            </w:r>
            <w:r w:rsidR="00EE6E51">
              <w:rPr>
                <w:szCs w:val="24"/>
              </w:rPr>
              <w:t>87</w:t>
            </w:r>
          </w:p>
        </w:tc>
        <w:tc>
          <w:tcPr>
            <w:tcW w:w="1310" w:type="dxa"/>
            <w:vAlign w:val="center"/>
          </w:tcPr>
          <w:p w:rsidR="003101FA" w:rsidRPr="00CD2E95" w:rsidRDefault="00EE6E51" w:rsidP="003101FA">
            <w:pPr>
              <w:jc w:val="center"/>
              <w:rPr>
                <w:b/>
                <w:szCs w:val="24"/>
              </w:rPr>
            </w:pPr>
            <w:r>
              <w:rPr>
                <w:b/>
                <w:szCs w:val="24"/>
              </w:rPr>
              <w:t>3,640</w:t>
            </w:r>
          </w:p>
        </w:tc>
      </w:tr>
    </w:tbl>
    <w:p w:rsidR="00383C49" w:rsidRDefault="00383C49" w:rsidP="00543C40">
      <w:r>
        <w:tab/>
      </w:r>
    </w:p>
    <w:p w:rsidR="00B433BD" w:rsidRDefault="00B433BD" w:rsidP="00B433BD">
      <w:pPr>
        <w:pStyle w:val="Titre3"/>
      </w:pPr>
      <w:bookmarkStart w:id="81" w:name="_Toc356744253"/>
      <w:r>
        <w:t>1.4 Analyse des relations entre les variables, 2011</w:t>
      </w:r>
      <w:bookmarkEnd w:id="81"/>
    </w:p>
    <w:p w:rsidR="002F2DC0" w:rsidRPr="002F2DC0" w:rsidRDefault="002F2DC0" w:rsidP="002F2DC0">
      <w:r>
        <w:tab/>
        <w:t xml:space="preserve">Passons maintenant à l’analyse des relations entre les différentes variables des quatre modèles de mesure pour 2011. </w:t>
      </w:r>
      <w:r w:rsidR="00FC1B16">
        <w:t>La première section comprend l’analyse des trois modèles</w:t>
      </w:r>
      <w:r w:rsidR="00831C0F">
        <w:t xml:space="preserve"> Composition du conseil, Rémunération et Transparence, puisque les charges factorielles de ces derniers sont identiques. La seconde section ne traitera que du modèle Droits des actionnaires.</w:t>
      </w:r>
    </w:p>
    <w:p w:rsidR="005922DB" w:rsidRDefault="00CE23E3" w:rsidP="00CE23E3">
      <w:pPr>
        <w:pStyle w:val="Titre4"/>
      </w:pPr>
      <w:bookmarkStart w:id="82" w:name="_Toc356744254"/>
      <w:r>
        <w:t xml:space="preserve">1.4.1 </w:t>
      </w:r>
      <w:r w:rsidR="005922DB" w:rsidRPr="005922DB">
        <w:t>Composition du conseil</w:t>
      </w:r>
      <w:r w:rsidR="00846E30">
        <w:t>, Rémunération et Transparence</w:t>
      </w:r>
      <w:bookmarkEnd w:id="82"/>
    </w:p>
    <w:p w:rsidR="00846E30" w:rsidRPr="00846E30" w:rsidRDefault="00846E30" w:rsidP="00543C40">
      <w:r>
        <w:tab/>
        <w:t>Ces trois modèles de mesure seront dét</w:t>
      </w:r>
      <w:r w:rsidR="00DE74F3">
        <w:t>aillés conjointement, puisque</w:t>
      </w:r>
      <w:r>
        <w:t xml:space="preserve"> des résultats identiques ont été obtenus pour chacun d’entre eux. Premièrement, aucun des indicateurs n’est statistiquement significatif (p-value &gt; 0,05). En plus des explications potentielles </w:t>
      </w:r>
      <w:r w:rsidR="00310E4E">
        <w:t>apportées à</w:t>
      </w:r>
      <w:r>
        <w:t xml:space="preserve"> ce phénomène à la section </w:t>
      </w:r>
      <w:r w:rsidR="00DE74F3">
        <w:t>1.2 pour le construit Rémunération</w:t>
      </w:r>
      <w:r>
        <w:t xml:space="preserve">, une raison supplémentaire pourrait être ajoutée. Toujours selon Cenfetelli et Basselier (2009), il semblerait que le nombre d’indicateurs choisi pour définir un construit pourrait </w:t>
      </w:r>
      <w:r w:rsidR="00FB181F">
        <w:t>agir sur la</w:t>
      </w:r>
      <w:r>
        <w:t xml:space="preserve"> significativité et le poids </w:t>
      </w:r>
      <w:r w:rsidR="00FB181F">
        <w:t>des indicateurs</w:t>
      </w:r>
      <w:r>
        <w:t>: « </w:t>
      </w:r>
      <w:r w:rsidRPr="00846E30">
        <w:rPr>
          <w:i/>
        </w:rPr>
        <w:t>a greater number of indicators will result in greater lik</w:t>
      </w:r>
      <w:r>
        <w:rPr>
          <w:i/>
        </w:rPr>
        <w:t>e</w:t>
      </w:r>
      <w:r w:rsidRPr="00846E30">
        <w:rPr>
          <w:i/>
        </w:rPr>
        <w:t>lihood that many of the indicator weights will be low in magnitude as well as statistically nonsignificant</w:t>
      </w:r>
      <w:r>
        <w:t> » (p.</w:t>
      </w:r>
      <w:r w:rsidR="00310E4E">
        <w:t> </w:t>
      </w:r>
      <w:r>
        <w:t>694).</w:t>
      </w:r>
    </w:p>
    <w:p w:rsidR="00BE7114" w:rsidRDefault="00846E30" w:rsidP="00BE7114">
      <w:pPr>
        <w:ind w:firstLine="567"/>
        <w:rPr>
          <w:rFonts w:eastAsia="Times New Roman" w:cs="Times New Roman"/>
          <w:szCs w:val="24"/>
          <w:lang w:eastAsia="fr-CA"/>
        </w:rPr>
      </w:pPr>
      <w:r>
        <w:rPr>
          <w:rFonts w:eastAsia="Times New Roman" w:cs="Times New Roman"/>
          <w:szCs w:val="24"/>
          <w:lang w:eastAsia="fr-CA"/>
        </w:rPr>
        <w:t xml:space="preserve">D’ailleurs, </w:t>
      </w:r>
      <w:r w:rsidR="00B433BD">
        <w:rPr>
          <w:rFonts w:eastAsia="Times New Roman" w:cs="Times New Roman"/>
          <w:szCs w:val="24"/>
          <w:lang w:eastAsia="fr-CA"/>
        </w:rPr>
        <w:t xml:space="preserve">appliqué à leur recherche sur la qualité d’un système, </w:t>
      </w:r>
      <w:r w:rsidR="00BE7114">
        <w:rPr>
          <w:rFonts w:eastAsia="Times New Roman" w:cs="Times New Roman"/>
          <w:szCs w:val="24"/>
          <w:lang w:eastAsia="fr-CA"/>
        </w:rPr>
        <w:t>Ali, Raba’ii, Tate et Zhang</w:t>
      </w:r>
      <w:r w:rsidR="00FB181F">
        <w:rPr>
          <w:rFonts w:eastAsia="Times New Roman" w:cs="Times New Roman"/>
          <w:szCs w:val="24"/>
          <w:lang w:eastAsia="fr-CA"/>
        </w:rPr>
        <w:t xml:space="preserve"> (2012)</w:t>
      </w:r>
      <w:r w:rsidR="00BE7114">
        <w:rPr>
          <w:rFonts w:eastAsia="Times New Roman" w:cs="Times New Roman"/>
          <w:szCs w:val="24"/>
          <w:lang w:eastAsia="fr-CA"/>
        </w:rPr>
        <w:t xml:space="preserve"> argumentent que le nombre d’indicateurs utilisé pourrait expliquer, en partie, le fait que certains items </w:t>
      </w:r>
      <w:r w:rsidR="00B433BD">
        <w:rPr>
          <w:rFonts w:eastAsia="Times New Roman" w:cs="Times New Roman"/>
          <w:szCs w:val="24"/>
          <w:lang w:eastAsia="fr-CA"/>
        </w:rPr>
        <w:t>aient été</w:t>
      </w:r>
      <w:r w:rsidR="00FB181F">
        <w:rPr>
          <w:rFonts w:eastAsia="Times New Roman" w:cs="Times New Roman"/>
          <w:szCs w:val="24"/>
          <w:lang w:eastAsia="fr-CA"/>
        </w:rPr>
        <w:t xml:space="preserve"> non-</w:t>
      </w:r>
      <w:r w:rsidR="00BE7114">
        <w:rPr>
          <w:rFonts w:eastAsia="Times New Roman" w:cs="Times New Roman"/>
          <w:szCs w:val="24"/>
          <w:lang w:eastAsia="fr-CA"/>
        </w:rPr>
        <w:t>significa</w:t>
      </w:r>
      <w:r w:rsidR="00B433BD">
        <w:rPr>
          <w:rFonts w:eastAsia="Times New Roman" w:cs="Times New Roman"/>
          <w:szCs w:val="24"/>
          <w:lang w:eastAsia="fr-CA"/>
        </w:rPr>
        <w:t>tifs :</w:t>
      </w:r>
      <w:r w:rsidR="00BE7114">
        <w:rPr>
          <w:rFonts w:eastAsia="Times New Roman" w:cs="Times New Roman"/>
          <w:szCs w:val="24"/>
          <w:lang w:eastAsia="fr-CA"/>
        </w:rPr>
        <w:t xml:space="preserve"> </w:t>
      </w:r>
    </w:p>
    <w:p w:rsidR="00BE7114" w:rsidRPr="00BE7114" w:rsidRDefault="00BE7114" w:rsidP="00BE7114">
      <w:pPr>
        <w:spacing w:line="240" w:lineRule="auto"/>
        <w:ind w:left="567" w:right="616"/>
        <w:rPr>
          <w:i/>
          <w:lang w:val="en-CA"/>
        </w:rPr>
      </w:pPr>
      <w:r w:rsidRPr="00BE7114">
        <w:rPr>
          <w:rFonts w:eastAsia="Times New Roman" w:cs="Times New Roman"/>
          <w:i/>
          <w:szCs w:val="24"/>
          <w:lang w:val="en-CA" w:eastAsia="fr-CA"/>
        </w:rPr>
        <w:t xml:space="preserve">[i]n this study, we found that </w:t>
      </w:r>
      <w:r w:rsidRPr="00865E90">
        <w:rPr>
          <w:rFonts w:eastAsia="Times New Roman" w:cs="Times New Roman"/>
          <w:i/>
          <w:szCs w:val="24"/>
          <w:u w:val="single"/>
          <w:lang w:val="en-CA" w:eastAsia="fr-CA"/>
        </w:rPr>
        <w:t>multicollinearity is unlkiley to be a cause</w:t>
      </w:r>
      <w:r w:rsidRPr="00BE7114">
        <w:rPr>
          <w:rFonts w:eastAsia="Times New Roman" w:cs="Times New Roman"/>
          <w:i/>
          <w:szCs w:val="24"/>
          <w:lang w:val="en-CA" w:eastAsia="fr-CA"/>
        </w:rPr>
        <w:t xml:space="preserve"> of low indicator weights, suggesting that the low weights may be an artifact of the </w:t>
      </w:r>
      <w:r w:rsidRPr="00865E90">
        <w:rPr>
          <w:rFonts w:eastAsia="Times New Roman" w:cs="Times New Roman"/>
          <w:i/>
          <w:szCs w:val="24"/>
          <w:u w:val="single"/>
          <w:lang w:val="en-CA" w:eastAsia="fr-CA"/>
        </w:rPr>
        <w:t>large number of indicators used</w:t>
      </w:r>
      <w:r w:rsidRPr="00BE7114">
        <w:rPr>
          <w:rFonts w:eastAsia="Times New Roman" w:cs="Times New Roman"/>
          <w:i/>
          <w:szCs w:val="24"/>
          <w:lang w:val="en-CA" w:eastAsia="fr-CA"/>
        </w:rPr>
        <w:t xml:space="preserve"> […]. [This] may mean that [it] is difficult to develop a formative item set and criterion measures for System Quality where all the items are significant and collectively explain a high proportion of the variance in the criterion measures </w:t>
      </w:r>
      <w:r w:rsidR="00865E90">
        <w:rPr>
          <w:rFonts w:eastAsia="Times New Roman" w:cs="Times New Roman"/>
          <w:szCs w:val="24"/>
          <w:lang w:val="en-CA" w:eastAsia="fr-CA"/>
        </w:rPr>
        <w:t xml:space="preserve">(notre soulignement) </w:t>
      </w:r>
      <w:r w:rsidRPr="00BE7114">
        <w:rPr>
          <w:rFonts w:eastAsia="Times New Roman" w:cs="Times New Roman"/>
          <w:szCs w:val="24"/>
          <w:lang w:val="en-CA" w:eastAsia="fr-CA"/>
        </w:rPr>
        <w:t>(p. 9).</w:t>
      </w:r>
    </w:p>
    <w:p w:rsidR="00FB181F" w:rsidRDefault="00B433BD" w:rsidP="00543C40">
      <w:r>
        <w:rPr>
          <w:lang w:val="en-CA"/>
        </w:rPr>
        <w:tab/>
      </w:r>
      <w:r w:rsidRPr="00B433BD">
        <w:t xml:space="preserve">Comme le nombre d’indicateurs a sensiblement augmenté de 2003 </w:t>
      </w:r>
      <w:r>
        <w:t>à 2011, cela pourrait apporter une justification supplémentaire à la non</w:t>
      </w:r>
      <w:r w:rsidR="00FB181F">
        <w:t>-</w:t>
      </w:r>
      <w:r>
        <w:t>significativité des ind</w:t>
      </w:r>
      <w:r w:rsidR="006D4C98">
        <w:t xml:space="preserve">icateurs des </w:t>
      </w:r>
      <w:r w:rsidR="00AC73E9">
        <w:t>modèles de mesure (voir annexe 9</w:t>
      </w:r>
      <w:r w:rsidR="006D4C98">
        <w:t>).</w:t>
      </w:r>
    </w:p>
    <w:p w:rsidR="00BE7114" w:rsidRDefault="00B433BD" w:rsidP="00FB181F">
      <w:pPr>
        <w:ind w:firstLine="567"/>
      </w:pPr>
      <w:r>
        <w:t xml:space="preserve">Étonnamment, </w:t>
      </w:r>
      <w:r w:rsidR="00FB181F">
        <w:t>les trois</w:t>
      </w:r>
      <w:r>
        <w:t xml:space="preserve"> modèles de mesures ont mené à d</w:t>
      </w:r>
      <w:r w:rsidR="00FB181F">
        <w:t>es résultats identiques</w:t>
      </w:r>
      <w:r w:rsidR="001D7A82">
        <w:t xml:space="preserve"> (voir tableau 15</w:t>
      </w:r>
      <w:r w:rsidR="006D4C98">
        <w:t>)</w:t>
      </w:r>
      <w:r w:rsidR="00FB181F">
        <w:t> :</w:t>
      </w:r>
    </w:p>
    <w:p w:rsidR="006D4C98" w:rsidRPr="00CE23E3" w:rsidRDefault="00B433BD" w:rsidP="00113662">
      <w:pPr>
        <w:pStyle w:val="Paragraphedeliste"/>
        <w:numPr>
          <w:ilvl w:val="0"/>
          <w:numId w:val="12"/>
        </w:numPr>
        <w:tabs>
          <w:tab w:val="left" w:pos="567"/>
        </w:tabs>
        <w:spacing w:after="120"/>
      </w:pPr>
      <w:r>
        <w:t>La Composition du conseil, l</w:t>
      </w:r>
      <w:r w:rsidR="00FB181F">
        <w:t>a Rémunération et la Transparence</w:t>
      </w:r>
      <w:r>
        <w:t xml:space="preserve"> expliquent toutes à 37,09 % le </w:t>
      </w:r>
      <w:r w:rsidRPr="00113662">
        <w:rPr>
          <w:i/>
        </w:rPr>
        <w:t>Tobin’s Q</w:t>
      </w:r>
      <w:r>
        <w:t xml:space="preserve"> </w:t>
      </w:r>
      <w:r w:rsidR="00334C5E">
        <w:t xml:space="preserve">(M3) </w:t>
      </w:r>
      <w:r>
        <w:t>d’une compagnie (-0,609</w:t>
      </w:r>
      <w:r w:rsidRPr="00113662">
        <w:rPr>
          <w:vertAlign w:val="superscript"/>
        </w:rPr>
        <w:t>2</w:t>
      </w:r>
      <w:r>
        <w:t>)</w:t>
      </w:r>
      <w:r w:rsidR="00B540C5" w:rsidRPr="00B540C5">
        <w:rPr>
          <w:rFonts w:eastAsia="Times New Roman" w:cs="Times New Roman"/>
          <w:noProof/>
          <w:szCs w:val="24"/>
          <w:lang w:eastAsia="fr-CA"/>
        </w:rPr>
        <w:t xml:space="preserve"> </w:t>
      </w:r>
    </w:p>
    <w:p w:rsidR="00113662" w:rsidRDefault="00CE23E3" w:rsidP="00CE23E3">
      <w:pPr>
        <w:tabs>
          <w:tab w:val="left" w:pos="567"/>
        </w:tabs>
        <w:spacing w:after="0"/>
      </w:pPr>
      <w:r>
        <w:rPr>
          <w:noProof/>
          <w:lang w:eastAsia="fr-CA"/>
        </w:rPr>
        <mc:AlternateContent>
          <mc:Choice Requires="wps">
            <w:drawing>
              <wp:anchor distT="0" distB="0" distL="114300" distR="114300" simplePos="0" relativeHeight="251799552" behindDoc="1" locked="0" layoutInCell="1" allowOverlap="1" wp14:anchorId="210B752F" wp14:editId="4F9B5DD2">
                <wp:simplePos x="0" y="0"/>
                <wp:positionH relativeFrom="column">
                  <wp:posOffset>-373380</wp:posOffset>
                </wp:positionH>
                <wp:positionV relativeFrom="paragraph">
                  <wp:posOffset>149860</wp:posOffset>
                </wp:positionV>
                <wp:extent cx="5715000" cy="476250"/>
                <wp:effectExtent l="0" t="0" r="0" b="0"/>
                <wp:wrapTight wrapText="bothSides">
                  <wp:wrapPolygon edited="0">
                    <wp:start x="216" y="0"/>
                    <wp:lineTo x="216" y="20736"/>
                    <wp:lineTo x="21312" y="20736"/>
                    <wp:lineTo x="21312" y="0"/>
                    <wp:lineTo x="216" y="0"/>
                  </wp:wrapPolygon>
                </wp:wrapTight>
                <wp:docPr id="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6250"/>
                        </a:xfrm>
                        <a:prstGeom prst="rect">
                          <a:avLst/>
                        </a:prstGeom>
                        <a:noFill/>
                        <a:ln w="9525">
                          <a:noFill/>
                          <a:miter lim="800000"/>
                          <a:headEnd/>
                          <a:tailEnd/>
                        </a:ln>
                      </wps:spPr>
                      <wps:txbx>
                        <w:txbxContent>
                          <w:p w:rsidR="00042135" w:rsidRDefault="00042135" w:rsidP="006D4C98">
                            <w:pPr>
                              <w:spacing w:after="0" w:line="240" w:lineRule="auto"/>
                              <w:jc w:val="center"/>
                            </w:pPr>
                            <w:r>
                              <w:t>Tableau 15</w:t>
                            </w:r>
                          </w:p>
                          <w:p w:rsidR="00042135" w:rsidRPr="00784A91" w:rsidRDefault="00042135" w:rsidP="006D4C98">
                            <w:pPr>
                              <w:spacing w:line="240" w:lineRule="auto"/>
                              <w:jc w:val="center"/>
                            </w:pPr>
                            <w:r>
                              <w:t>Charges factorielles standardisées – Composition du conseil, Rémunération, Transparence</w:t>
                            </w:r>
                          </w:p>
                          <w:p w:rsidR="00042135" w:rsidRDefault="00042135" w:rsidP="006D4C98">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9.4pt;margin-top:11.8pt;width:450pt;height:37.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" filled="f" stroked="f">
                <v:textbox>
                  <w:txbxContent>
                    <w:p w:rsidR="00042135" w:rsidRDefault="00042135" w:rsidP="006D4C98">
                      <w:pPr>
                        <w:spacing w:after="0" w:line="240" w:lineRule="auto"/>
                        <w:jc w:val="center"/>
                      </w:pPr>
                      <w:r>
                        <w:t>Tableau 15</w:t>
                      </w:r>
                    </w:p>
                    <w:p w:rsidR="00042135" w:rsidRPr="00784A91" w:rsidRDefault="00042135" w:rsidP="006D4C98">
                      <w:pPr>
                        <w:spacing w:line="240" w:lineRule="auto"/>
                        <w:jc w:val="center"/>
                      </w:pPr>
                      <w:r>
                        <w:t>Charges factorielles standardisées – Composition du conseil, Rémunération, Transparence</w:t>
                      </w:r>
                    </w:p>
                    <w:p w:rsidR="00042135" w:rsidRDefault="00042135" w:rsidP="006D4C98">
                      <w:pPr>
                        <w:spacing w:line="240" w:lineRule="auto"/>
                        <w:jc w:val="center"/>
                      </w:pPr>
                    </w:p>
                  </w:txbxContent>
                </v:textbox>
                <w10:wrap type="tight"/>
              </v:shape>
            </w:pict>
          </mc:Fallback>
        </mc:AlternateContent>
      </w:r>
    </w:p>
    <w:tbl>
      <w:tblPr>
        <w:tblW w:w="0" w:type="auto"/>
        <w:tblInd w:w="264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534"/>
        <w:gridCol w:w="1120"/>
      </w:tblGrid>
      <w:tr w:rsidR="006D4C98" w:rsidRPr="00670A6D" w:rsidTr="006D4C98">
        <w:trPr>
          <w:tblHeader/>
        </w:trPr>
        <w:tc>
          <w:tcPr>
            <w:tcW w:w="0" w:type="auto"/>
            <w:tcBorders>
              <w:bottom w:val="single" w:sz="6" w:space="0" w:color="auto"/>
            </w:tcBorders>
            <w:tcMar>
              <w:top w:w="15" w:type="dxa"/>
              <w:left w:w="140" w:type="dxa"/>
              <w:bottom w:w="15" w:type="dxa"/>
              <w:right w:w="140" w:type="dxa"/>
            </w:tcMar>
            <w:vAlign w:val="center"/>
            <w:hideMark/>
          </w:tcPr>
          <w:p w:rsidR="006D4C98" w:rsidRPr="00113662" w:rsidRDefault="006D4C98"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6D4C98" w:rsidRPr="00113662" w:rsidRDefault="006D4C98" w:rsidP="008B30CF">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6D4C98" w:rsidRPr="00113662" w:rsidRDefault="006D4C98"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6D4C98" w:rsidRPr="00757DDF" w:rsidRDefault="00B540C5" w:rsidP="008B30CF">
            <w:pPr>
              <w:spacing w:after="0" w:line="240" w:lineRule="auto"/>
              <w:jc w:val="right"/>
              <w:rPr>
                <w:rFonts w:eastAsia="Times New Roman" w:cs="Times New Roman"/>
                <w:szCs w:val="24"/>
                <w:lang w:val="en-CA" w:eastAsia="fr-CA"/>
              </w:rPr>
            </w:pPr>
            <w:r w:rsidRPr="00757DDF">
              <w:rPr>
                <w:rFonts w:eastAsia="Times New Roman" w:cs="Times New Roman"/>
                <w:noProof/>
                <w:szCs w:val="24"/>
                <w:lang w:eastAsia="fr-CA"/>
              </w:rPr>
              <mc:AlternateContent>
                <mc:Choice Requires="wpg">
                  <w:drawing>
                    <wp:anchor distT="0" distB="0" distL="114300" distR="114300" simplePos="0" relativeHeight="251807744" behindDoc="0" locked="0" layoutInCell="1" allowOverlap="1" wp14:anchorId="30BD7EAE" wp14:editId="70B1A1AA">
                      <wp:simplePos x="0" y="0"/>
                      <wp:positionH relativeFrom="column">
                        <wp:posOffset>909320</wp:posOffset>
                      </wp:positionH>
                      <wp:positionV relativeFrom="paragraph">
                        <wp:posOffset>-13970</wp:posOffset>
                      </wp:positionV>
                      <wp:extent cx="2314575" cy="857250"/>
                      <wp:effectExtent l="0" t="0" r="0" b="0"/>
                      <wp:wrapNone/>
                      <wp:docPr id="425" name="Groupe 425"/>
                      <wp:cNvGraphicFramePr/>
                      <a:graphic xmlns:a="http://schemas.openxmlformats.org/drawingml/2006/main">
                        <a:graphicData uri="http://schemas.microsoft.com/office/word/2010/wordprocessingGroup">
                          <wpg:wgp>
                            <wpg:cNvGrpSpPr/>
                            <wpg:grpSpPr>
                              <a:xfrm>
                                <a:off x="0" y="0"/>
                                <a:ext cx="2314575" cy="857250"/>
                                <a:chOff x="-2" y="0"/>
                                <a:chExt cx="2314576" cy="857250"/>
                              </a:xfrm>
                            </wpg:grpSpPr>
                            <wpg:grpSp>
                              <wpg:cNvPr id="426" name="Groupe 426"/>
                              <wpg:cNvGrpSpPr/>
                              <wpg:grpSpPr>
                                <a:xfrm>
                                  <a:off x="76200" y="0"/>
                                  <a:ext cx="1304925" cy="285750"/>
                                  <a:chOff x="0" y="0"/>
                                  <a:chExt cx="1304925" cy="285750"/>
                                </a:xfrm>
                              </wpg:grpSpPr>
                              <wps:wsp>
                                <wps:cNvPr id="428" name="Rectangle 428"/>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0,01</w:t>
                                      </w:r>
                                    </w:p>
                                  </w:txbxContent>
                                </wps:txbx>
                                <wps:bodyPr rot="0" vert="horz" wrap="square" lIns="91440" tIns="45720" rIns="91440" bIns="45720" anchor="t" anchorCtr="0">
                                  <a:noAutofit/>
                                </wps:bodyPr>
                              </wps:wsp>
                            </wpg:grpSp>
                            <wps:wsp>
                              <wps:cNvPr id="431" name="Zone de texte 2"/>
                              <wps:cNvSpPr txBox="1">
                                <a:spLocks noChangeArrowheads="1"/>
                              </wps:cNvSpPr>
                              <wps:spPr bwMode="auto">
                                <a:xfrm>
                                  <a:off x="-2" y="314325"/>
                                  <a:ext cx="2314576" cy="542925"/>
                                </a:xfrm>
                                <a:prstGeom prst="rect">
                                  <a:avLst/>
                                </a:prstGeom>
                                <a:noFill/>
                                <a:ln w="9525">
                                  <a:noFill/>
                                  <a:miter lim="800000"/>
                                  <a:headEnd/>
                                  <a:tailEnd/>
                                </a:ln>
                              </wps:spPr>
                              <wps:txbx>
                                <w:txbxContent>
                                  <w:p w:rsidR="00042135" w:rsidRPr="006872F2" w:rsidRDefault="00042135" w:rsidP="00B540C5">
                                    <w:pPr>
                                      <w:spacing w:line="240" w:lineRule="auto"/>
                                      <w:ind w:left="426" w:hanging="426"/>
                                    </w:pPr>
                                    <w:r w:rsidRPr="006872F2">
                                      <w:t xml:space="preserve">F1: </w:t>
                                    </w:r>
                                    <w:r>
                                      <w:t>Composition du conseil, Rémunération, Transparence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425" o:spid="_x0000_s1090" style="position:absolute;left:0;text-align:left;margin-left:71.6pt;margin-top:-1.1pt;width:182.25pt;height:67.5pt;z-index:251807744;mso-width-relative:margin;mso-height-relative:margin" coordorigin="" coordsize="23145,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">
                      <v:group id="Groupe 426" o:spid="_x0000_s1091" style="position:absolute;left:762;width:13049;height:2857" coordsize="13049,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rect id="Rectangle 428" o:spid="_x0000_s1092"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qdcMA&#10;AADcAAAADwAAAGRycy9kb3ducmV2LnhtbERPz2vCMBS+D/Y/hDfYbabKGNoZZWyMlV7EWnZ+NM+m&#10;rnkpTazt/npzEDx+fL/X29G2YqDeN44VzGcJCOLK6YZrBeXh+2UJwgdkja1jUjCRh+3m8WGNqXYX&#10;3tNQhFrEEPYpKjAhdKmUvjJk0c9cRxy5o+sthgj7WuoeLzHctnKRJG/SYsOxwWBHn4aqv+JsFex2&#10;q+zrXNLc/E5uucp//stDflLq+Wn8eAcRaAx38c2daQWvi7g2nolH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YqdcMAAADcAAAADwAAAAAAAAAAAAAAAACYAgAAZHJzL2Rv&#10;d25yZXYueG1sUEsFBgAAAAAEAAQA9QAAAIgDAAAAAA==&#10;" fillcolor="#daeef3 [664]" strokecolor="black [3213]"/>
                        <v:shape id="_x0000_s1093"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JmcQA&#10;AADcAAAADwAAAGRycy9kb3ducmV2LnhtbESPQWvCQBSE7wX/w/IEb3VXsUWjmyAWoaeWpip4e2Sf&#10;STD7NmS3Sfrvu4VCj8PMfMPsstE2oqfO1441LOYKBHHhTM2lhtPn8XENwgdkg41j0vBNHrJ08rDD&#10;xLiBP6jPQykihH2CGqoQ2kRKX1Rk0c9dSxy9m+sshii7UpoOhwi3jVwq9Swt1hwXKmzpUFFxz7+s&#10;hvPb7XpZqffyxT61gxuVZLuRWs+m434LItAY/sN/7VejYbXc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xSZnEAAAA3AAAAA8AAAAAAAAAAAAAAAAAmAIAAGRycy9k&#10;b3ducmV2LnhtbFBLBQYAAAAABAAEAPUAAACJAwAAAAA=&#10;" filled="f" stroked="f">
                          <v:textbox>
                            <w:txbxContent>
                              <w:p w:rsidR="00042135" w:rsidRDefault="00042135" w:rsidP="00B540C5">
                                <w:r w:rsidRPr="00EE7681">
                                  <w:rPr>
                                    <w:i/>
                                  </w:rPr>
                                  <w:t>p-value</w:t>
                                </w:r>
                                <w:r>
                                  <w:t xml:space="preserve"> &lt; 0,01</w:t>
                                </w:r>
                              </w:p>
                            </w:txbxContent>
                          </v:textbox>
                        </v:shape>
                      </v:group>
                      <v:shape id="_x0000_s1094" type="#_x0000_t202" style="position:absolute;top:3143;width:23145;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7TQsQA&#10;AADcAAAADwAAAGRycy9kb3ducmV2LnhtbESPQWvCQBSE74L/YXkFb7qrVbGpq4il0JNiWgu9PbLP&#10;JDT7NmRXE/+9Kwgeh5n5hlmuO1uJCzW+dKxhPFIgiDNnSs41/Hx/DhcgfEA2WDkmDVfysF71e0tM&#10;jGv5QJc05CJC2CeooQihTqT0WUEW/cjVxNE7ucZiiLLJpWmwjXBbyYlSc2mx5LhQYE3bgrL/9Gw1&#10;HHenv9+p2ucfdla3rlOS7ZvUevDSbd5BBOrCM/xofxkN09c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e00LEAAAA3AAAAA8AAAAAAAAAAAAAAAAAmAIAAGRycy9k&#10;b3ducmV2LnhtbFBLBQYAAAAABAAEAPUAAACJAwAAAAA=&#10;" filled="f" stroked="f">
                        <v:textbox>
                          <w:txbxContent>
                            <w:p w:rsidR="00042135" w:rsidRPr="006872F2" w:rsidRDefault="00042135" w:rsidP="00B540C5">
                              <w:pPr>
                                <w:spacing w:line="240" w:lineRule="auto"/>
                                <w:ind w:left="426" w:hanging="426"/>
                              </w:pPr>
                              <w:r w:rsidRPr="006872F2">
                                <w:t xml:space="preserve">F1: </w:t>
                              </w:r>
                              <w:r>
                                <w:t>Composition du conseil, Rémunération, Transparence</w:t>
                              </w:r>
                            </w:p>
                          </w:txbxContent>
                        </v:textbox>
                      </v:shape>
                    </v:group>
                  </w:pict>
                </mc:Fallback>
              </mc:AlternateContent>
            </w:r>
            <w:r w:rsidR="006D4C98" w:rsidRPr="00757DDF">
              <w:rPr>
                <w:rFonts w:eastAsia="Times New Roman" w:cs="Times New Roman"/>
                <w:szCs w:val="24"/>
                <w:lang w:val="en-CA" w:eastAsia="fr-CA"/>
              </w:rPr>
              <w:t>Estimate</w:t>
            </w:r>
          </w:p>
        </w:tc>
      </w:tr>
      <w:tr w:rsidR="006D4C98" w:rsidRPr="00670A6D" w:rsidTr="006D4C98">
        <w:tc>
          <w:tcPr>
            <w:tcW w:w="0" w:type="auto"/>
            <w:shd w:val="clear" w:color="auto" w:fill="DAEEF3" w:themeFill="accent5" w:themeFillTint="33"/>
            <w:tcMar>
              <w:top w:w="15" w:type="dxa"/>
              <w:left w:w="57" w:type="dxa"/>
              <w:bottom w:w="15" w:type="dxa"/>
              <w:right w:w="57" w:type="dxa"/>
            </w:tcMar>
            <w:vAlign w:val="center"/>
            <w:hideMark/>
          </w:tcPr>
          <w:p w:rsidR="006D4C98" w:rsidRPr="00670A6D" w:rsidRDefault="006D4C98" w:rsidP="008B30CF">
            <w:pPr>
              <w:spacing w:after="0" w:line="240" w:lineRule="auto"/>
              <w:jc w:val="left"/>
              <w:rPr>
                <w:rFonts w:eastAsia="Times New Roman" w:cs="Times New Roman"/>
                <w:szCs w:val="24"/>
                <w:lang w:eastAsia="fr-CA"/>
              </w:rPr>
            </w:pPr>
            <w:r w:rsidRPr="00670A6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6D4C98" w:rsidRPr="00670A6D" w:rsidRDefault="006D4C98" w:rsidP="008B30CF">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6D4C98" w:rsidRPr="00670A6D" w:rsidRDefault="006D4C98" w:rsidP="008B30CF">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6D4C98" w:rsidRPr="00670A6D" w:rsidRDefault="006D4C98" w:rsidP="008B30CF">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r>
      <w:tr w:rsidR="006D4C98" w:rsidRPr="00670A6D" w:rsidTr="006D4C98">
        <w:tc>
          <w:tcPr>
            <w:tcW w:w="0" w:type="auto"/>
            <w:shd w:val="clear" w:color="auto" w:fill="DAEEF3" w:themeFill="accent5" w:themeFillTint="33"/>
            <w:tcMar>
              <w:top w:w="15" w:type="dxa"/>
              <w:left w:w="57" w:type="dxa"/>
              <w:bottom w:w="15" w:type="dxa"/>
              <w:right w:w="57" w:type="dxa"/>
            </w:tcMar>
            <w:vAlign w:val="center"/>
            <w:hideMark/>
          </w:tcPr>
          <w:p w:rsidR="006D4C98" w:rsidRPr="00670A6D" w:rsidRDefault="006D4C98" w:rsidP="008B30CF">
            <w:pPr>
              <w:spacing w:after="0" w:line="240" w:lineRule="auto"/>
              <w:jc w:val="left"/>
              <w:rPr>
                <w:rFonts w:eastAsia="Times New Roman" w:cs="Times New Roman"/>
                <w:szCs w:val="24"/>
                <w:lang w:eastAsia="fr-CA"/>
              </w:rPr>
            </w:pPr>
            <w:r w:rsidRPr="00670A6D">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6D4C98" w:rsidRPr="00670A6D" w:rsidRDefault="006D4C98" w:rsidP="008B30CF">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6D4C98" w:rsidRPr="00670A6D" w:rsidRDefault="006D4C98" w:rsidP="008B30CF">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6D4C98" w:rsidRPr="00670A6D" w:rsidRDefault="006D4C98" w:rsidP="008B30CF">
            <w:pPr>
              <w:spacing w:after="0" w:line="240" w:lineRule="auto"/>
              <w:jc w:val="right"/>
              <w:rPr>
                <w:rFonts w:eastAsia="Times New Roman" w:cs="Times New Roman"/>
                <w:szCs w:val="24"/>
                <w:lang w:eastAsia="fr-CA"/>
              </w:rPr>
            </w:pPr>
            <w:r w:rsidRPr="00670A6D">
              <w:rPr>
                <w:rFonts w:eastAsia="Times New Roman" w:cs="Times New Roman"/>
                <w:szCs w:val="24"/>
                <w:lang w:eastAsia="fr-CA"/>
              </w:rPr>
              <w:t>-,609</w:t>
            </w:r>
          </w:p>
        </w:tc>
      </w:tr>
    </w:tbl>
    <w:p w:rsidR="00CE23E3" w:rsidRDefault="00B540C5" w:rsidP="00B433BD">
      <w:pPr>
        <w:tabs>
          <w:tab w:val="left" w:pos="567"/>
        </w:tabs>
      </w:pPr>
      <w:r>
        <w:t xml:space="preserve"> </w:t>
      </w:r>
      <w:r w:rsidR="00FB181F">
        <w:tab/>
      </w:r>
    </w:p>
    <w:p w:rsidR="00B433BD" w:rsidRDefault="00CE23E3" w:rsidP="00B433BD">
      <w:pPr>
        <w:tabs>
          <w:tab w:val="left" w:pos="567"/>
        </w:tabs>
      </w:pPr>
      <w:r>
        <w:tab/>
      </w:r>
      <w:r w:rsidR="00FB181F">
        <w:t>La base de données employée</w:t>
      </w:r>
      <w:r w:rsidR="00C62126">
        <w:t xml:space="preserve"> </w:t>
      </w:r>
      <w:r w:rsidR="00FB181F">
        <w:t>(Bloomberg)</w:t>
      </w:r>
      <w:r w:rsidR="00C62126">
        <w:t xml:space="preserve"> définit le </w:t>
      </w:r>
      <w:r w:rsidR="00C62126" w:rsidRPr="00C62126">
        <w:rPr>
          <w:i/>
        </w:rPr>
        <w:t>Tobin’s Q</w:t>
      </w:r>
      <w:r w:rsidR="00C62126">
        <w:t xml:space="preserve"> </w:t>
      </w:r>
      <w:r w:rsidR="00FB181F">
        <w:t xml:space="preserve">comme le ratio </w:t>
      </w:r>
      <w:r w:rsidR="00C62126">
        <w:t>de la valeur au marché d’une firme sur le coût de remplacement de ses actifs</w:t>
      </w:r>
      <w:r w:rsidR="009B4583">
        <w:t xml:space="preserve">. La formule du </w:t>
      </w:r>
      <w:r w:rsidR="009B4583" w:rsidRPr="009B4583">
        <w:rPr>
          <w:i/>
        </w:rPr>
        <w:t>Tobin’s Q</w:t>
      </w:r>
      <w:r w:rsidR="009B4583">
        <w:t xml:space="preserve"> est, </w:t>
      </w:r>
    </w:p>
    <w:p w:rsidR="009B4583" w:rsidRPr="00FB181F" w:rsidRDefault="00FB181F" w:rsidP="00FB181F">
      <w:pPr>
        <w:tabs>
          <w:tab w:val="left" w:pos="567"/>
        </w:tabs>
        <w:ind w:left="-567" w:right="-376"/>
        <w:rPr>
          <w:sz w:val="22"/>
        </w:rPr>
      </w:pPr>
      <m:oMathPara>
        <m:oMath>
          <m:r>
            <w:rPr>
              <w:rFonts w:ascii="Cambria Math" w:hAnsi="Cambria Math"/>
              <w:sz w:val="22"/>
            </w:rPr>
            <m:t>Tobi</m:t>
          </m:r>
          <m:sSup>
            <m:sSupPr>
              <m:ctrlPr>
                <w:rPr>
                  <w:rFonts w:ascii="Cambria Math" w:hAnsi="Cambria Math"/>
                  <w:i/>
                  <w:sz w:val="22"/>
                </w:rPr>
              </m:ctrlPr>
            </m:sSupPr>
            <m:e>
              <m:r>
                <w:rPr>
                  <w:rFonts w:ascii="Cambria Math" w:hAnsi="Cambria Math"/>
                  <w:sz w:val="22"/>
                </w:rPr>
                <m:t>n</m:t>
              </m:r>
            </m:e>
            <m:sup>
              <m:r>
                <w:rPr>
                  <w:rFonts w:ascii="Cambria Math" w:hAnsi="Cambria Math"/>
                  <w:sz w:val="22"/>
                </w:rPr>
                <m:t>'</m:t>
              </m:r>
            </m:sup>
          </m:sSup>
          <m:r>
            <w:rPr>
              <w:rFonts w:ascii="Cambria Math" w:hAnsi="Cambria Math"/>
              <w:sz w:val="22"/>
            </w:rPr>
            <m:t>s Q =</m:t>
          </m:r>
          <m:f>
            <m:fPr>
              <m:ctrlPr>
                <w:rPr>
                  <w:rFonts w:ascii="Cambria Math" w:hAnsi="Cambria Math"/>
                  <w:i/>
                  <w:sz w:val="22"/>
                </w:rPr>
              </m:ctrlPr>
            </m:fPr>
            <m:num>
              <m:r>
                <w:rPr>
                  <w:rFonts w:ascii="Cambria Math" w:hAnsi="Cambria Math"/>
                  <w:sz w:val="22"/>
                </w:rPr>
                <m:t>Capitalisation boursière+Dette+Actions privilégiées+Intérêts minoritaires</m:t>
              </m:r>
            </m:num>
            <m:den>
              <m:r>
                <w:rPr>
                  <w:rFonts w:ascii="Cambria Math" w:hAnsi="Cambria Math"/>
                  <w:sz w:val="22"/>
                </w:rPr>
                <m:t>Actifs totaux</m:t>
              </m:r>
            </m:den>
          </m:f>
        </m:oMath>
      </m:oMathPara>
    </w:p>
    <w:p w:rsidR="009B4583" w:rsidRDefault="009B4583" w:rsidP="009B4583">
      <w:pPr>
        <w:tabs>
          <w:tab w:val="left" w:pos="567"/>
        </w:tabs>
      </w:pPr>
      <w:r>
        <w:tab/>
      </w:r>
      <w:r w:rsidR="00F12427">
        <w:t xml:space="preserve">Un </w:t>
      </w:r>
      <w:r w:rsidR="00F12427" w:rsidRPr="00193C8F">
        <w:rPr>
          <w:i/>
        </w:rPr>
        <w:t>Tobin’s Q</w:t>
      </w:r>
      <w:r w:rsidR="00F12427">
        <w:t xml:space="preserve"> supérieur à 1 </w:t>
      </w:r>
      <w:r w:rsidR="00193C8F">
        <w:t xml:space="preserve">indique </w:t>
      </w:r>
      <w:r w:rsidR="00F12427">
        <w:t>que la valeur au marché d’une firme est supérieure au coût de remplacement de ses actifs et donc, qu</w:t>
      </w:r>
      <w:r w:rsidR="00C00E1B">
        <w:t>e le titre est surévalué</w:t>
      </w:r>
      <w:r w:rsidR="00F12427">
        <w:t xml:space="preserve">. </w:t>
      </w:r>
      <w:r>
        <w:t>Le signe du coefficient entre les construits et cette mesure semblerait indiquer la présence d’une relation inverse. Ainsi, une « meilleure » gouvernance diminuerait la valeur du Tobin’s Q</w:t>
      </w:r>
      <w:r w:rsidR="00FB181F">
        <w:t xml:space="preserve"> d’une compagnie</w:t>
      </w:r>
      <w:r w:rsidR="000257D2">
        <w:t xml:space="preserve"> (le titre serait sous-évalué)</w:t>
      </w:r>
      <w:r>
        <w:t>. Cependant, il est important de garder à l’esprit que ce dernier résultat a reçu peu d’appui dans la littérature</w:t>
      </w:r>
      <w:r w:rsidR="00646E62">
        <w:t xml:space="preserve"> (résultat contraire à l’étude de GIM par exemple)</w:t>
      </w:r>
      <w:r>
        <w:t xml:space="preserve"> et que la fiabilité des modèles </w:t>
      </w:r>
      <w:r w:rsidR="00C63C3F">
        <w:t>de mesure peut être mise en doute</w:t>
      </w:r>
      <w:r>
        <w:t>.</w:t>
      </w:r>
    </w:p>
    <w:p w:rsidR="00FA5037" w:rsidRDefault="00FA5037" w:rsidP="009B4583">
      <w:pPr>
        <w:tabs>
          <w:tab w:val="left" w:pos="567"/>
        </w:tabs>
      </w:pPr>
      <w:r>
        <w:tab/>
      </w:r>
      <w:r>
        <w:tab/>
        <w:t>La Composition du conseil est expliquée à 2,3 % par le modèle de mesure, alors que la Rémunérat</w:t>
      </w:r>
      <w:r w:rsidR="00E705C9">
        <w:t xml:space="preserve">ion et la Transparence le sont </w:t>
      </w:r>
      <w:r>
        <w:t>de, 3,6 % et 2,2 %</w:t>
      </w:r>
      <w:r w:rsidR="00E705C9">
        <w:t>, respectivement</w:t>
      </w:r>
      <w:r>
        <w:t>.</w:t>
      </w:r>
    </w:p>
    <w:p w:rsidR="00FA5037" w:rsidRPr="00FA5037" w:rsidRDefault="00CE23E3" w:rsidP="00CE23E3">
      <w:pPr>
        <w:pStyle w:val="Titre4"/>
      </w:pPr>
      <w:bookmarkStart w:id="83" w:name="_Toc356744255"/>
      <w:r>
        <w:t xml:space="preserve">1.4.2 </w:t>
      </w:r>
      <w:r w:rsidR="00FA5037" w:rsidRPr="00FA5037">
        <w:t>Droits des actionnaires</w:t>
      </w:r>
      <w:bookmarkEnd w:id="83"/>
    </w:p>
    <w:p w:rsidR="00B433BD" w:rsidRDefault="00D564A0" w:rsidP="009B4583">
      <w:pPr>
        <w:tabs>
          <w:tab w:val="left" w:pos="567"/>
        </w:tabs>
      </w:pPr>
      <w:r>
        <w:t xml:space="preserve"> </w:t>
      </w:r>
      <w:r w:rsidR="009B4583">
        <w:tab/>
      </w:r>
      <w:r w:rsidR="003612B9">
        <w:t xml:space="preserve">Le modèle de mesure portant sur le construit Droits des actionnaires mérite une attention particulière. En tout, la </w:t>
      </w:r>
      <w:r w:rsidR="003612B9" w:rsidRPr="00FB181F">
        <w:rPr>
          <w:i/>
        </w:rPr>
        <w:t>p-value</w:t>
      </w:r>
      <w:r w:rsidR="003612B9">
        <w:t xml:space="preserve"> de trois indicateurs est inférieure à 0,05 ce qui les rend statistiquement significatifs. </w:t>
      </w:r>
    </w:p>
    <w:p w:rsidR="003612B9" w:rsidRDefault="003612B9" w:rsidP="003612B9">
      <w:pPr>
        <w:pStyle w:val="Paragraphedeliste"/>
        <w:numPr>
          <w:ilvl w:val="0"/>
          <w:numId w:val="13"/>
        </w:numPr>
        <w:tabs>
          <w:tab w:val="left" w:pos="567"/>
        </w:tabs>
        <w:ind w:left="567" w:hanging="425"/>
      </w:pPr>
      <w:r>
        <w:t>En présence des autres variables, l’augmentation d’un écart-type de l’indicateur I24a (calcul et divulgation de la dilution des options d’achat en pourcentage du nombre d’actions en circulation) entraîne une variation de 0,150 écart-type du construit Droits des actionnaires</w:t>
      </w:r>
    </w:p>
    <w:p w:rsidR="00930E64" w:rsidRDefault="003612B9" w:rsidP="00930E64">
      <w:pPr>
        <w:pStyle w:val="Paragraphedeliste"/>
        <w:numPr>
          <w:ilvl w:val="0"/>
          <w:numId w:val="13"/>
        </w:numPr>
        <w:tabs>
          <w:tab w:val="left" w:pos="567"/>
        </w:tabs>
        <w:ind w:left="567" w:hanging="425"/>
      </w:pPr>
      <w:r>
        <w:t>En présence des autres variables, l’augmentation d’un écart-type de l’indicateur I23b (taux d’octroi d’options) entraîne une variation de 0,163 écart-type du construit Droits des actionnaires</w:t>
      </w:r>
    </w:p>
    <w:p w:rsidR="003612B9" w:rsidRDefault="00930E64" w:rsidP="009B4583">
      <w:pPr>
        <w:pStyle w:val="Paragraphedeliste"/>
        <w:numPr>
          <w:ilvl w:val="0"/>
          <w:numId w:val="13"/>
        </w:numPr>
        <w:tabs>
          <w:tab w:val="left" w:pos="567"/>
        </w:tabs>
        <w:ind w:left="567" w:hanging="425"/>
      </w:pPr>
      <w:r>
        <w:t>En présence des autres variables, l’augmentation d’un écart-type de l’indicateur I20d (divulgation des résultats des votes aux propositions lors des assemblées annuelles) entraîne une variation de -0,141 écart-type du construit Droits des actionnaires</w:t>
      </w:r>
      <w:r w:rsidRPr="0028393D">
        <w:t xml:space="preserve"> </w:t>
      </w:r>
    </w:p>
    <w:p w:rsidR="00A055DE" w:rsidRDefault="00A055DE" w:rsidP="00493E26">
      <w:pPr>
        <w:pStyle w:val="Paragraphedeliste"/>
        <w:numPr>
          <w:ilvl w:val="0"/>
          <w:numId w:val="13"/>
        </w:numPr>
        <w:tabs>
          <w:tab w:val="left" w:pos="567"/>
        </w:tabs>
        <w:spacing w:after="840"/>
        <w:ind w:left="567" w:hanging="425"/>
      </w:pPr>
      <w:r>
        <w:rPr>
          <w:noProof/>
          <w:lang w:eastAsia="fr-CA"/>
        </w:rPr>
        <mc:AlternateContent>
          <mc:Choice Requires="wps">
            <w:drawing>
              <wp:anchor distT="0" distB="0" distL="114300" distR="114300" simplePos="0" relativeHeight="251801600" behindDoc="1" locked="0" layoutInCell="1" allowOverlap="1" wp14:anchorId="3B8A3D36" wp14:editId="415B0434">
                <wp:simplePos x="0" y="0"/>
                <wp:positionH relativeFrom="column">
                  <wp:posOffset>-125730</wp:posOffset>
                </wp:positionH>
                <wp:positionV relativeFrom="paragraph">
                  <wp:posOffset>527685</wp:posOffset>
                </wp:positionV>
                <wp:extent cx="5715000" cy="476250"/>
                <wp:effectExtent l="0" t="0" r="0" b="0"/>
                <wp:wrapTight wrapText="bothSides">
                  <wp:wrapPolygon edited="0">
                    <wp:start x="216" y="0"/>
                    <wp:lineTo x="216" y="20736"/>
                    <wp:lineTo x="21312" y="20736"/>
                    <wp:lineTo x="21312" y="0"/>
                    <wp:lineTo x="216" y="0"/>
                  </wp:wrapPolygon>
                </wp:wrapTight>
                <wp:docPr id="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76250"/>
                        </a:xfrm>
                        <a:prstGeom prst="rect">
                          <a:avLst/>
                        </a:prstGeom>
                        <a:noFill/>
                        <a:ln w="9525">
                          <a:noFill/>
                          <a:miter lim="800000"/>
                          <a:headEnd/>
                          <a:tailEnd/>
                        </a:ln>
                      </wps:spPr>
                      <wps:txbx>
                        <w:txbxContent>
                          <w:p w:rsidR="00042135" w:rsidRDefault="00042135" w:rsidP="00A055DE">
                            <w:pPr>
                              <w:spacing w:after="0" w:line="240" w:lineRule="auto"/>
                              <w:jc w:val="center"/>
                            </w:pPr>
                            <w:r>
                              <w:t>Tableau 16</w:t>
                            </w:r>
                          </w:p>
                          <w:p w:rsidR="00042135" w:rsidRPr="00784A91" w:rsidRDefault="00042135" w:rsidP="00A055DE">
                            <w:pPr>
                              <w:spacing w:after="240" w:line="240" w:lineRule="auto"/>
                              <w:jc w:val="center"/>
                            </w:pPr>
                            <w:r>
                              <w:t>Charges factorielles standardisées – Droits des actionnaires</w:t>
                            </w:r>
                          </w:p>
                          <w:p w:rsidR="00042135" w:rsidRDefault="00042135" w:rsidP="00A055DE">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9.9pt;margin-top:41.55pt;width:450pt;height:3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" filled="f" stroked="f">
                <v:textbox>
                  <w:txbxContent>
                    <w:p w:rsidR="00042135" w:rsidRDefault="00042135" w:rsidP="00A055DE">
                      <w:pPr>
                        <w:spacing w:after="0" w:line="240" w:lineRule="auto"/>
                        <w:jc w:val="center"/>
                      </w:pPr>
                      <w:r>
                        <w:t>Tableau 16</w:t>
                      </w:r>
                    </w:p>
                    <w:p w:rsidR="00042135" w:rsidRPr="00784A91" w:rsidRDefault="00042135" w:rsidP="00A055DE">
                      <w:pPr>
                        <w:spacing w:after="240" w:line="240" w:lineRule="auto"/>
                        <w:jc w:val="center"/>
                      </w:pPr>
                      <w:r>
                        <w:t>Charges factorielles standardisées – Droits des actionnaires</w:t>
                      </w:r>
                    </w:p>
                    <w:p w:rsidR="00042135" w:rsidRDefault="00042135" w:rsidP="00A055DE">
                      <w:pPr>
                        <w:spacing w:line="240" w:lineRule="auto"/>
                        <w:jc w:val="center"/>
                      </w:pPr>
                    </w:p>
                  </w:txbxContent>
                </v:textbox>
                <w10:wrap type="tight"/>
              </v:shape>
            </w:pict>
          </mc:Fallback>
        </mc:AlternateContent>
      </w:r>
      <w:r w:rsidR="005B1B1E">
        <w:rPr>
          <w:noProof/>
          <w:lang w:eastAsia="fr-CA"/>
        </w:rPr>
        <w:t>Les Droits des actionnaires expliquent à</w:t>
      </w:r>
      <w:r w:rsidR="00930E64">
        <w:t xml:space="preserve"> 37,09 % le </w:t>
      </w:r>
      <w:r w:rsidR="00930E64" w:rsidRPr="00B433BD">
        <w:rPr>
          <w:i/>
        </w:rPr>
        <w:t>Tobin’s Q</w:t>
      </w:r>
      <w:r w:rsidR="00930E64">
        <w:t xml:space="preserve"> </w:t>
      </w:r>
      <w:r w:rsidR="00334C5E">
        <w:t xml:space="preserve">(M3) </w:t>
      </w:r>
      <w:r w:rsidR="00930E64">
        <w:t>d’une compagnie (-0,609</w:t>
      </w:r>
      <w:r w:rsidR="00930E64" w:rsidRPr="003F09B9">
        <w:rPr>
          <w:vertAlign w:val="superscript"/>
        </w:rPr>
        <w:t>2</w:t>
      </w:r>
      <w:r w:rsidR="00930E64">
        <w:t>)</w:t>
      </w:r>
    </w:p>
    <w:tbl>
      <w:tblPr>
        <w:tblW w:w="0" w:type="auto"/>
        <w:tblInd w:w="3005"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A055DE" w:rsidRPr="006F2C60" w:rsidTr="00A055DE">
        <w:trPr>
          <w:tblHeader/>
        </w:trPr>
        <w:tc>
          <w:tcPr>
            <w:tcW w:w="0" w:type="auto"/>
            <w:tcBorders>
              <w:bottom w:val="single" w:sz="6" w:space="0" w:color="auto"/>
            </w:tcBorders>
            <w:tcMar>
              <w:top w:w="15" w:type="dxa"/>
              <w:left w:w="140" w:type="dxa"/>
              <w:bottom w:w="15" w:type="dxa"/>
              <w:right w:w="140" w:type="dxa"/>
            </w:tcMar>
            <w:vAlign w:val="center"/>
            <w:hideMark/>
          </w:tcPr>
          <w:p w:rsidR="00A055DE" w:rsidRPr="00A055DE" w:rsidRDefault="00A055DE"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A055DE" w:rsidRPr="00A055DE" w:rsidRDefault="00A055DE" w:rsidP="008B30CF">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055DE" w:rsidRPr="00A055DE" w:rsidRDefault="00A055DE" w:rsidP="008B30CF">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A055DE" w:rsidRPr="005B1B1E" w:rsidRDefault="00B540C5" w:rsidP="008B30CF">
            <w:pPr>
              <w:spacing w:after="0" w:line="240" w:lineRule="auto"/>
              <w:jc w:val="right"/>
              <w:rPr>
                <w:rFonts w:eastAsia="Times New Roman" w:cs="Times New Roman"/>
                <w:szCs w:val="24"/>
                <w:lang w:val="en-CA" w:eastAsia="fr-CA"/>
              </w:rPr>
            </w:pPr>
            <w:r w:rsidRPr="005B1B1E">
              <w:rPr>
                <w:rFonts w:eastAsia="Times New Roman" w:cs="Times New Roman"/>
                <w:noProof/>
                <w:szCs w:val="24"/>
                <w:lang w:eastAsia="fr-CA"/>
              </w:rPr>
              <mc:AlternateContent>
                <mc:Choice Requires="wpg">
                  <w:drawing>
                    <wp:anchor distT="0" distB="0" distL="114300" distR="114300" simplePos="0" relativeHeight="251809792" behindDoc="0" locked="0" layoutInCell="1" allowOverlap="1" wp14:anchorId="6D1B02B1" wp14:editId="40433171">
                      <wp:simplePos x="0" y="0"/>
                      <wp:positionH relativeFrom="column">
                        <wp:posOffset>1023620</wp:posOffset>
                      </wp:positionH>
                      <wp:positionV relativeFrom="paragraph">
                        <wp:posOffset>5080</wp:posOffset>
                      </wp:positionV>
                      <wp:extent cx="1390650" cy="1219200"/>
                      <wp:effectExtent l="0" t="0" r="0" b="0"/>
                      <wp:wrapNone/>
                      <wp:docPr id="432" name="Groupe 432"/>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433" name="Groupe 433"/>
                              <wpg:cNvGrpSpPr/>
                              <wpg:grpSpPr>
                                <a:xfrm>
                                  <a:off x="76200" y="0"/>
                                  <a:ext cx="1314450" cy="619125"/>
                                  <a:chOff x="0" y="0"/>
                                  <a:chExt cx="1314450" cy="619125"/>
                                </a:xfrm>
                              </wpg:grpSpPr>
                              <wps:wsp>
                                <wps:cNvPr id="434" name="Rectangle 434"/>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Rectangle 435"/>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0,01</w:t>
                                      </w:r>
                                    </w:p>
                                  </w:txbxContent>
                                </wps:txbx>
                                <wps:bodyPr rot="0" vert="horz" wrap="square" lIns="91440" tIns="45720" rIns="91440" bIns="45720" anchor="t" anchorCtr="0">
                                  <a:noAutofit/>
                                </wps:bodyPr>
                              </wps:wsp>
                              <wps:wsp>
                                <wps:cNvPr id="437"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B540C5">
                                      <w:r w:rsidRPr="00EE7681">
                                        <w:rPr>
                                          <w:i/>
                                        </w:rPr>
                                        <w:t>p-value</w:t>
                                      </w:r>
                                      <w:r>
                                        <w:t xml:space="preserve"> &lt; 0,05</w:t>
                                      </w:r>
                                    </w:p>
                                  </w:txbxContent>
                                </wps:txbx>
                                <wps:bodyPr rot="0" vert="horz" wrap="square" lIns="91440" tIns="45720" rIns="91440" bIns="45720" anchor="t" anchorCtr="0">
                                  <a:noAutofit/>
                                </wps:bodyPr>
                              </wps:wsp>
                            </wpg:grpSp>
                            <wps:wsp>
                              <wps:cNvPr id="438"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B540C5">
                                    <w:pPr>
                                      <w:spacing w:line="240" w:lineRule="auto"/>
                                      <w:ind w:left="426" w:hanging="426"/>
                                    </w:pPr>
                                    <w:r w:rsidRPr="006872F2">
                                      <w:t xml:space="preserve">F1: </w:t>
                                    </w:r>
                                    <w:r>
                                      <w:t>Droits des actionnaires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432" o:spid="_x0000_s1096" style="position:absolute;left:0;text-align:left;margin-left:80.6pt;margin-top:.4pt;width:109.5pt;height:96pt;z-index:251809792;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">
                      <v:group id="Groupe 433" o:spid="_x0000_s1097"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rect id="Rectangle 434" o:spid="_x0000_s1098"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AZsMA&#10;AADcAAAADwAAAGRycy9kb3ducmV2LnhtbESPzWrDMBCE74W+g9hCbo3U1pTWjRJK0kBuIT/0vFhb&#10;2421MtbWdt4+CgR6HGbmG2a2GH2jeupiHdjC09SAIi6Cq7m0cDysH99ARUF22AQmC2eKsJjf380w&#10;d2HgHfV7KVWCcMzRQiXS5lrHoiKPcRpa4uT9hM6jJNmV2nU4JLhv9LMxr9pjzWmhwpaWFRWn/Z+3&#10;sDuak+ByNWz7b4fmXX6/QraydvIwfn6AEhrlP3xrb5yF7CWD65l0BPT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QAZsMAAADcAAAADwAAAAAAAAAAAAAAAACYAgAAZHJzL2Rv&#10;d25yZXYueG1sUEsFBgAAAAAEAAQA9QAAAIgDAAAAAA==&#10;" fillcolor="#92cddc [1944]" strokecolor="black [3213]"/>
                        <v:rect id="Rectangle 435" o:spid="_x0000_s1099"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4TNsUA&#10;AADcAAAADwAAAGRycy9kb3ducmV2LnhtbESPT4vCMBTE78J+h/CEvWnq/hGtRll2WVa8iFo8P5pn&#10;U21eShO1+uk3guBxmJnfMNN5aytxpsaXjhUM+gkI4tzpkgsF2fa3NwLhA7LGyjEpuJKH+eylM8VU&#10;uwuv6bwJhYgQ9ikqMCHUqZQ+N2TR911NHL29ayyGKJtC6gYvEW4r+ZYkQ2mx5LhgsKZvQ/lxc7IK&#10;Vqvx4ueU0cDsrm40Xv7dsu3yoNRrt/2agAjUhmf40V5oBR/vn3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hM2xQAAANwAAAAPAAAAAAAAAAAAAAAAAJgCAABkcnMv&#10;ZG93bnJldi54bWxQSwUGAAAAAAQABAD1AAAAigMAAAAA&#10;" fillcolor="#daeef3 [664]" strokecolor="black [3213]"/>
                        <v:shape id="_x0000_s1100"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042135" w:rsidRDefault="00042135" w:rsidP="00B540C5">
                                <w:r w:rsidRPr="00EE7681">
                                  <w:rPr>
                                    <w:i/>
                                  </w:rPr>
                                  <w:t>p-value</w:t>
                                </w:r>
                                <w:r>
                                  <w:t xml:space="preserve"> &lt; 0,01</w:t>
                                </w:r>
                              </w:p>
                            </w:txbxContent>
                          </v:textbox>
                        </v:shape>
                        <v:shape id="_x0000_s1101"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042135" w:rsidRDefault="00042135" w:rsidP="00B540C5">
                                <w:r w:rsidRPr="00EE7681">
                                  <w:rPr>
                                    <w:i/>
                                  </w:rPr>
                                  <w:t>p-value</w:t>
                                </w:r>
                                <w:r>
                                  <w:t xml:space="preserve"> &lt; 0,05</w:t>
                                </w:r>
                              </w:p>
                            </w:txbxContent>
                          </v:textbox>
                        </v:shape>
                      </v:group>
                      <v:shape id="_x0000_s1102"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638AA&#10;AADcAAAADwAAAGRycy9kb3ducmV2LnhtbERPy4rCMBTdC/5DuII7TXwyVqOIMjArRWdGcHdprm2x&#10;uSlNxnb+3iwEl4fzXm1aW4oH1b5wrGE0VCCIU2cKzjT8fH8OPkD4gGywdEwa/snDZt3trDAxruET&#10;Pc4hEzGEfYIa8hCqREqf5mTRD11FHLmbqy2GCOtMmhqbGG5LOVZqLi0WHBtyrGiXU3o//1kNv4fb&#10;9TJVx2xvZ1XjWiXZLqTW/V67XYII1Ia3+OX+Mhqmk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R638AAAADcAAAADwAAAAAAAAAAAAAAAACYAgAAZHJzL2Rvd25y&#10;ZXYueG1sUEsFBgAAAAAEAAQA9QAAAIUDAAAAAA==&#10;" filled="f" stroked="f">
                        <v:textbox>
                          <w:txbxContent>
                            <w:p w:rsidR="00042135" w:rsidRPr="006872F2" w:rsidRDefault="00042135" w:rsidP="00B540C5">
                              <w:pPr>
                                <w:spacing w:line="240" w:lineRule="auto"/>
                                <w:ind w:left="426" w:hanging="426"/>
                              </w:pPr>
                              <w:r w:rsidRPr="006872F2">
                                <w:t xml:space="preserve">F1: </w:t>
                              </w:r>
                              <w:r>
                                <w:t>Droits des actionnaires</w:t>
                              </w:r>
                            </w:p>
                          </w:txbxContent>
                        </v:textbox>
                      </v:shape>
                    </v:group>
                  </w:pict>
                </mc:Fallback>
              </mc:AlternateContent>
            </w:r>
            <w:r w:rsidR="00A055DE" w:rsidRPr="005B1B1E">
              <w:rPr>
                <w:rFonts w:eastAsia="Times New Roman" w:cs="Times New Roman"/>
                <w:szCs w:val="24"/>
                <w:lang w:val="en-CA" w:eastAsia="fr-CA"/>
              </w:rPr>
              <w:t>Estimate</w:t>
            </w:r>
          </w:p>
        </w:tc>
      </w:tr>
      <w:tr w:rsidR="00A055DE" w:rsidRPr="006F2C60" w:rsidTr="00A055DE">
        <w:tc>
          <w:tcPr>
            <w:tcW w:w="0" w:type="auto"/>
            <w:shd w:val="clear" w:color="auto" w:fill="92CDDC" w:themeFill="accent5" w:themeFillTint="99"/>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I20d</w:t>
            </w:r>
          </w:p>
        </w:tc>
        <w:tc>
          <w:tcPr>
            <w:tcW w:w="0" w:type="auto"/>
            <w:shd w:val="clear" w:color="auto" w:fill="92CDDC" w:themeFill="accent5" w:themeFillTint="99"/>
            <w:noWrap/>
            <w:tcMar>
              <w:top w:w="15" w:type="dxa"/>
              <w:left w:w="140" w:type="dxa"/>
              <w:bottom w:w="15" w:type="dxa"/>
              <w:right w:w="140" w:type="dxa"/>
            </w:tcMar>
            <w:vAlign w:val="center"/>
            <w:hideMark/>
          </w:tcPr>
          <w:p w:rsidR="00A055DE" w:rsidRPr="006F2C60" w:rsidRDefault="00A055DE" w:rsidP="008B30CF">
            <w:pPr>
              <w:spacing w:after="0" w:line="240" w:lineRule="auto"/>
              <w:jc w:val="right"/>
              <w:rPr>
                <w:rFonts w:eastAsia="Times New Roman" w:cs="Times New Roman"/>
                <w:szCs w:val="24"/>
                <w:lang w:eastAsia="fr-CA"/>
              </w:rPr>
            </w:pPr>
            <w:r w:rsidRPr="006F2C60">
              <w:rPr>
                <w:rFonts w:eastAsia="Times New Roman" w:cs="Times New Roman"/>
                <w:szCs w:val="24"/>
                <w:lang w:eastAsia="fr-CA"/>
              </w:rPr>
              <w:t>-,141</w:t>
            </w:r>
          </w:p>
        </w:tc>
      </w:tr>
      <w:tr w:rsidR="00A055DE" w:rsidRPr="006F2C60" w:rsidTr="00A055DE">
        <w:tc>
          <w:tcPr>
            <w:tcW w:w="0" w:type="auto"/>
            <w:shd w:val="clear" w:color="auto" w:fill="92CDDC" w:themeFill="accent5" w:themeFillTint="99"/>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I23b</w:t>
            </w:r>
          </w:p>
        </w:tc>
        <w:tc>
          <w:tcPr>
            <w:tcW w:w="0" w:type="auto"/>
            <w:shd w:val="clear" w:color="auto" w:fill="92CDDC" w:themeFill="accent5" w:themeFillTint="99"/>
            <w:tcMar>
              <w:top w:w="15" w:type="dxa"/>
              <w:left w:w="140" w:type="dxa"/>
              <w:bottom w:w="15" w:type="dxa"/>
              <w:right w:w="140" w:type="dxa"/>
            </w:tcMar>
            <w:vAlign w:val="center"/>
            <w:hideMark/>
          </w:tcPr>
          <w:p w:rsidR="00A055DE" w:rsidRPr="006F2C60" w:rsidRDefault="00A055DE" w:rsidP="008B30CF">
            <w:pPr>
              <w:spacing w:after="0" w:line="240" w:lineRule="auto"/>
              <w:jc w:val="right"/>
              <w:rPr>
                <w:rFonts w:eastAsia="Times New Roman" w:cs="Times New Roman"/>
                <w:szCs w:val="24"/>
                <w:lang w:eastAsia="fr-CA"/>
              </w:rPr>
            </w:pPr>
            <w:r w:rsidRPr="006F2C60">
              <w:rPr>
                <w:rFonts w:eastAsia="Times New Roman" w:cs="Times New Roman"/>
                <w:szCs w:val="24"/>
                <w:lang w:eastAsia="fr-CA"/>
              </w:rPr>
              <w:t>,163</w:t>
            </w:r>
          </w:p>
        </w:tc>
      </w:tr>
      <w:tr w:rsidR="00A055DE" w:rsidRPr="006F2C60" w:rsidTr="00A055DE">
        <w:tc>
          <w:tcPr>
            <w:tcW w:w="0" w:type="auto"/>
            <w:shd w:val="clear" w:color="auto" w:fill="92CDDC" w:themeFill="accent5" w:themeFillTint="99"/>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I24a</w:t>
            </w:r>
          </w:p>
        </w:tc>
        <w:tc>
          <w:tcPr>
            <w:tcW w:w="0" w:type="auto"/>
            <w:shd w:val="clear" w:color="auto" w:fill="92CDDC" w:themeFill="accent5" w:themeFillTint="99"/>
            <w:tcMar>
              <w:top w:w="15" w:type="dxa"/>
              <w:left w:w="140" w:type="dxa"/>
              <w:bottom w:w="15" w:type="dxa"/>
              <w:right w:w="140" w:type="dxa"/>
            </w:tcMar>
            <w:vAlign w:val="center"/>
            <w:hideMark/>
          </w:tcPr>
          <w:p w:rsidR="00A055DE" w:rsidRPr="006F2C60" w:rsidRDefault="00A055DE" w:rsidP="008B30CF">
            <w:pPr>
              <w:spacing w:after="0" w:line="240" w:lineRule="auto"/>
              <w:jc w:val="right"/>
              <w:rPr>
                <w:rFonts w:eastAsia="Times New Roman" w:cs="Times New Roman"/>
                <w:szCs w:val="24"/>
                <w:lang w:eastAsia="fr-CA"/>
              </w:rPr>
            </w:pPr>
            <w:r w:rsidRPr="006F2C60">
              <w:rPr>
                <w:rFonts w:eastAsia="Times New Roman" w:cs="Times New Roman"/>
                <w:szCs w:val="24"/>
                <w:lang w:eastAsia="fr-CA"/>
              </w:rPr>
              <w:t>,150</w:t>
            </w:r>
          </w:p>
        </w:tc>
      </w:tr>
      <w:tr w:rsidR="00A055DE" w:rsidRPr="006F2C60" w:rsidTr="00A055DE">
        <w:tc>
          <w:tcPr>
            <w:tcW w:w="0" w:type="auto"/>
            <w:shd w:val="clear" w:color="auto" w:fill="DAEEF3" w:themeFill="accent5" w:themeFillTint="33"/>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A055DE" w:rsidRPr="006F2C60" w:rsidRDefault="00A055DE" w:rsidP="008B30CF">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r>
      <w:tr w:rsidR="00A055DE" w:rsidRPr="006F2C60" w:rsidTr="00A055DE">
        <w:tc>
          <w:tcPr>
            <w:tcW w:w="0" w:type="auto"/>
            <w:shd w:val="clear" w:color="auto" w:fill="DAEEF3" w:themeFill="accent5" w:themeFillTint="33"/>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A055DE" w:rsidRPr="006F2C60" w:rsidRDefault="00A055DE" w:rsidP="008B30CF">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A055DE" w:rsidRPr="006F2C60" w:rsidRDefault="00A055DE" w:rsidP="008B30CF">
            <w:pPr>
              <w:spacing w:after="0" w:line="240" w:lineRule="auto"/>
              <w:jc w:val="right"/>
              <w:rPr>
                <w:rFonts w:eastAsia="Times New Roman" w:cs="Times New Roman"/>
                <w:szCs w:val="24"/>
                <w:lang w:eastAsia="fr-CA"/>
              </w:rPr>
            </w:pPr>
            <w:r w:rsidRPr="006F2C60">
              <w:rPr>
                <w:rFonts w:eastAsia="Times New Roman" w:cs="Times New Roman"/>
                <w:szCs w:val="24"/>
                <w:lang w:eastAsia="fr-CA"/>
              </w:rPr>
              <w:t>-,609</w:t>
            </w:r>
          </w:p>
        </w:tc>
      </w:tr>
    </w:tbl>
    <w:p w:rsidR="00930E64" w:rsidRDefault="00930E64" w:rsidP="00A055DE">
      <w:pPr>
        <w:tabs>
          <w:tab w:val="left" w:pos="284"/>
        </w:tabs>
        <w:spacing w:before="360"/>
        <w:ind w:firstLine="567"/>
      </w:pPr>
      <w:r>
        <w:t xml:space="preserve">Une réponse a déjà été apportée </w:t>
      </w:r>
      <w:r w:rsidR="00FB181F">
        <w:t>en ce qui a trait</w:t>
      </w:r>
      <w:r>
        <w:t xml:space="preserve"> à l’obtention de charges factorielles standardisées négatives</w:t>
      </w:r>
      <w:r w:rsidR="00E705C9">
        <w:t>, alors que des résultats positifs étaient attendus</w:t>
      </w:r>
      <w:r>
        <w:t>. Nous ne réitérerons donc pas ces explications pour l’indicateur I20d</w:t>
      </w:r>
      <w:r w:rsidR="00FB181F">
        <w:t xml:space="preserve"> ou la mesure M3</w:t>
      </w:r>
      <w:r>
        <w:t>. Les Droits des actionnaires sont expliqués à 8,80 % par le modèle de mesure.</w:t>
      </w:r>
    </w:p>
    <w:p w:rsidR="00493E26" w:rsidRPr="009D12B1" w:rsidRDefault="00493E26" w:rsidP="00493E26">
      <w:pPr>
        <w:pStyle w:val="Titre4"/>
      </w:pPr>
      <w:bookmarkStart w:id="84" w:name="_Toc356744256"/>
      <w:r>
        <w:t xml:space="preserve">1.4.3 </w:t>
      </w:r>
      <w:r w:rsidRPr="009D12B1">
        <w:t xml:space="preserve">Résultats généraux des modèles de mesure </w:t>
      </w:r>
      <w:r>
        <w:t>- 2011</w:t>
      </w:r>
      <w:bookmarkEnd w:id="84"/>
    </w:p>
    <w:p w:rsidR="00493E26" w:rsidRDefault="00493E26" w:rsidP="00493E26">
      <w:pPr>
        <w:tabs>
          <w:tab w:val="left" w:pos="567"/>
        </w:tabs>
        <w:spacing w:before="360"/>
      </w:pPr>
      <w:r>
        <w:tab/>
        <w:t xml:space="preserve">Contrairement aux modèles de mesure de 2003, aucune conclusion ne peut être tirée pour les modèles de mesure de 2011. En effet, même si les aspects de gouvernance Composition du conseil, Rémunération, Droits des actionnaires et Transparence explique à un certain degré la mesure du </w:t>
      </w:r>
      <w:r w:rsidRPr="00782E6B">
        <w:rPr>
          <w:i/>
        </w:rPr>
        <w:t>Tobin’s Q</w:t>
      </w:r>
      <w:r>
        <w:t>, la relation les unissant est négative, ce qui est contre-intuitif. Aucune conclusion pertinente ne peut ainsi être tirée pour la première hypothèse de recherche. Par ailleurs, comme la mesure du bêta n’est pas significative pour aucun des modèles de mesure, il ne nous est pas possible de conclure sur la relation entre la gouvernance et le risque d’une firme.</w:t>
      </w:r>
    </w:p>
    <w:p w:rsidR="00930E64" w:rsidRDefault="00930E64" w:rsidP="00930E64">
      <w:pPr>
        <w:pStyle w:val="Titre3"/>
      </w:pPr>
      <w:bookmarkStart w:id="85" w:name="_Toc356744257"/>
      <w:r>
        <w:t>1.5 Discussion</w:t>
      </w:r>
      <w:bookmarkEnd w:id="85"/>
    </w:p>
    <w:p w:rsidR="0043726D" w:rsidRDefault="00E705C9" w:rsidP="001B760D">
      <w:pPr>
        <w:tabs>
          <w:tab w:val="left" w:pos="567"/>
        </w:tabs>
      </w:pPr>
      <w:r>
        <w:tab/>
        <w:t xml:space="preserve">À la suite des problèmes méthodologiques rencontrés pour les modèles de mesure de 2003 et 2011, une comparaison entre ces deux années sera difficile. </w:t>
      </w:r>
      <w:r w:rsidR="001B760D">
        <w:t>Toutefois, q</w:t>
      </w:r>
      <w:r w:rsidR="0043726D">
        <w:t>uelques éléments doivent être discutés à la lumière des résultats émanant des huit modèles de mesure détaillés ci-haut. Premièrement, le</w:t>
      </w:r>
      <w:r w:rsidR="00811554">
        <w:t xml:space="preserve"> fait que l’échelle de notation ait été construite arbitrairement sembl</w:t>
      </w:r>
      <w:r w:rsidR="00937E9C">
        <w:t xml:space="preserve">e avoir </w:t>
      </w:r>
      <w:r w:rsidR="00270786">
        <w:t xml:space="preserve">grandement </w:t>
      </w:r>
      <w:r w:rsidR="00937E9C">
        <w:t>influencé la validité des</w:t>
      </w:r>
      <w:r w:rsidR="00811554">
        <w:t xml:space="preserve"> modèles de mesure. La nécessité pour le CCBE de réaliser une échelle d’un maximum de 100 points l’a amené à </w:t>
      </w:r>
      <w:r>
        <w:t>fixer</w:t>
      </w:r>
      <w:r w:rsidR="00811554">
        <w:t xml:space="preserve"> </w:t>
      </w:r>
      <w:r>
        <w:t xml:space="preserve">aléatoirement des scores maximaux </w:t>
      </w:r>
      <w:r w:rsidR="00F56105">
        <w:t>à chacun des indicateurs</w:t>
      </w:r>
      <w:r w:rsidR="00811554">
        <w:t xml:space="preserve">. </w:t>
      </w:r>
      <w:r w:rsidR="00270786">
        <w:t>De plus</w:t>
      </w:r>
      <w:r w:rsidR="00811554">
        <w:t xml:space="preserve">, </w:t>
      </w:r>
      <w:r w:rsidR="005D7A15">
        <w:t>en</w:t>
      </w:r>
      <w:r w:rsidR="00811554">
        <w:t xml:space="preserve"> 2011, </w:t>
      </w:r>
      <w:r w:rsidR="0043726D">
        <w:t xml:space="preserve">des </w:t>
      </w:r>
      <w:r w:rsidR="00F56105">
        <w:t>indicateurs</w:t>
      </w:r>
      <w:r w:rsidR="0043726D">
        <w:t xml:space="preserve"> ont vu leur pointage maximum chuter en raison du fait que l’organisme a jugé bon </w:t>
      </w:r>
      <w:r w:rsidR="00F56105">
        <w:t>d’en inclure de nouveaux dans l’indice</w:t>
      </w:r>
      <w:r w:rsidR="0043726D">
        <w:t>. Comme le score total de 100 points se devait d’être respecté, cela a causé une dilution arbit</w:t>
      </w:r>
      <w:r w:rsidR="00F56105">
        <w:t>raire des pointages de certain des indicateurs</w:t>
      </w:r>
      <w:r w:rsidR="0043726D">
        <w:t>.</w:t>
      </w:r>
    </w:p>
    <w:p w:rsidR="00E705C9" w:rsidRDefault="0043726D" w:rsidP="00D45C3F">
      <w:pPr>
        <w:tabs>
          <w:tab w:val="left" w:pos="567"/>
        </w:tabs>
      </w:pPr>
      <w:r>
        <w:tab/>
      </w:r>
      <w:r w:rsidR="00D45C3F">
        <w:t xml:space="preserve">Un autre problème relatif à l’échelle de mesure </w:t>
      </w:r>
      <w:r w:rsidR="00270786">
        <w:t xml:space="preserve">a été remarqué et </w:t>
      </w:r>
      <w:r w:rsidR="00D45C3F">
        <w:t xml:space="preserve">concerne la variabilité des réponses données aux questions du CCBE. </w:t>
      </w:r>
      <w:r w:rsidR="00C90174">
        <w:t>Normalement, une échelle de mesure devrait permettre une certaine variance entre les scores, de manière à apporter de l’information supplémentaire</w:t>
      </w:r>
      <w:r w:rsidR="0017327F">
        <w:t xml:space="preserve"> et </w:t>
      </w:r>
      <w:r w:rsidR="00270786">
        <w:t>à distinguer les firmes de l’échantillon les unes des autres</w:t>
      </w:r>
      <w:r w:rsidR="00C90174">
        <w:t xml:space="preserve">. </w:t>
      </w:r>
      <w:r w:rsidR="00C90174" w:rsidRPr="00C90174">
        <w:rPr>
          <w:lang w:val="en-CA"/>
        </w:rPr>
        <w:t>Ainsi, « </w:t>
      </w:r>
      <w:r w:rsidR="00C90174" w:rsidRPr="002B36FA">
        <w:rPr>
          <w:i/>
          <w:lang w:val="en-CA"/>
        </w:rPr>
        <w:t>[i]tems with no variance are useless in that they do not help the scale distinguish between people and they will not add to the variance of the total scale</w:t>
      </w:r>
      <w:r w:rsidR="00C90174" w:rsidRPr="00C90174">
        <w:rPr>
          <w:lang w:val="en-CA"/>
        </w:rPr>
        <w:t> »</w:t>
      </w:r>
      <w:r w:rsidR="00C90174">
        <w:rPr>
          <w:lang w:val="en-CA"/>
        </w:rPr>
        <w:t xml:space="preserve"> (Leong et Austin, 2006, p. 131).</w:t>
      </w:r>
      <w:r w:rsidR="0017327F">
        <w:rPr>
          <w:lang w:val="en-CA"/>
        </w:rPr>
        <w:t xml:space="preserve"> </w:t>
      </w:r>
      <w:r w:rsidR="00B4383C" w:rsidRPr="00B4383C">
        <w:t xml:space="preserve">Certains des indicateurs utilisés par le </w:t>
      </w:r>
      <w:r w:rsidR="00B4383C">
        <w:t>CCBE se caractérisent par un écart-type très près de zéro, ce qui aurait pu compromettre la justesse des modèles de mesure employés dans le cadre de cette étude.</w:t>
      </w:r>
      <w:r w:rsidR="00582191">
        <w:t xml:space="preserve"> </w:t>
      </w:r>
    </w:p>
    <w:p w:rsidR="00B4383C" w:rsidRDefault="00E705C9" w:rsidP="00E705C9">
      <w:pPr>
        <w:tabs>
          <w:tab w:val="left" w:pos="567"/>
        </w:tabs>
      </w:pPr>
      <w:r>
        <w:tab/>
      </w:r>
      <w:r w:rsidR="006A2C96">
        <w:t>De manière générale, les écarts-types liés aux indicateurs de 2011 sont inférieurs à ceux de 2003</w:t>
      </w:r>
      <w:r w:rsidR="005E4681">
        <w:t xml:space="preserve">. Il serait possible de supposer qu’une moins grande variance a été observée </w:t>
      </w:r>
      <w:r>
        <w:t>dans les scores des indicateurs de</w:t>
      </w:r>
      <w:r w:rsidR="005E4681">
        <w:t xml:space="preserve"> 2011</w:t>
      </w:r>
      <w:r>
        <w:t>,</w:t>
      </w:r>
      <w:r w:rsidR="005E4681">
        <w:t xml:space="preserve"> en raison de la standardisation des pratiques de gouvernance des entreprises listées en Bourse. En effet, le TSX propose</w:t>
      </w:r>
      <w:r>
        <w:t xml:space="preserve"> depuis quelques années</w:t>
      </w:r>
      <w:r w:rsidR="005E4681">
        <w:t xml:space="preserve"> certaines lignes directrices de gouvernance que devraient consi</w:t>
      </w:r>
      <w:r w:rsidR="00732737">
        <w:t>dérer les firmes canadiennes. L’entrée en vigueur</w:t>
      </w:r>
      <w:r w:rsidR="00270786">
        <w:t>, le 30 juin 2005,</w:t>
      </w:r>
      <w:r w:rsidR="00732737">
        <w:t xml:space="preserve"> de l’</w:t>
      </w:r>
      <w:r w:rsidR="00810A55" w:rsidRPr="00810A55">
        <w:rPr>
          <w:i/>
        </w:rPr>
        <w:t>I</w:t>
      </w:r>
      <w:r w:rsidR="00732737" w:rsidRPr="00810A55">
        <w:rPr>
          <w:i/>
        </w:rPr>
        <w:t>nstruction générale 58-201</w:t>
      </w:r>
      <w:r w:rsidR="00732737">
        <w:t xml:space="preserve"> relative à la gouvernance peut avoir modifié les pratiques de gouvernance des firmes listées au Canada</w:t>
      </w:r>
      <w:r w:rsidR="00810A55">
        <w:t xml:space="preserve"> (Deloitte, 2005)</w:t>
      </w:r>
      <w:r w:rsidR="00732737">
        <w:t xml:space="preserve">. </w:t>
      </w:r>
      <w:r>
        <w:t>Conséquemment, la standardisation des pratiques pourrait expliquer pourquoi les écarts-types calculés pour 2003 étaient supérieurs à ceux de 2011, pour les mêmes indicateurs.</w:t>
      </w:r>
      <w:r w:rsidR="00B8433F">
        <w:t xml:space="preserve"> </w:t>
      </w:r>
    </w:p>
    <w:p w:rsidR="00D56C6D" w:rsidRPr="00B4383C" w:rsidRDefault="00075070" w:rsidP="00D45C3F">
      <w:pPr>
        <w:tabs>
          <w:tab w:val="left" w:pos="567"/>
        </w:tabs>
      </w:pPr>
      <w:r>
        <w:tab/>
      </w:r>
      <w:r w:rsidR="00107DD1">
        <w:t>Finalement, c</w:t>
      </w:r>
      <w:r w:rsidR="00D56C6D">
        <w:t>ette</w:t>
      </w:r>
      <w:r>
        <w:t xml:space="preserve"> recherche ne présente que les résultats obtenus aux quatre modèles de mesure pour 2003 et 2011. Il serait intéressant d’analyser les relations structurelles entre les quatre construits étudiés ainsi que leur impact respectif sur les cinq mesures relevées</w:t>
      </w:r>
      <w:r w:rsidR="00D345C1">
        <w:t xml:space="preserve"> (M1, M2, M3, M6 et M9)</w:t>
      </w:r>
      <w:r>
        <w:t xml:space="preserve">. </w:t>
      </w:r>
      <w:r w:rsidR="00E555E5">
        <w:t>P</w:t>
      </w:r>
      <w:r w:rsidR="00D56C6D">
        <w:t>ar exemple p</w:t>
      </w:r>
      <w:r w:rsidR="008926DB">
        <w:t xml:space="preserve">our 2003, </w:t>
      </w:r>
      <w:r w:rsidR="00865313">
        <w:t>trois</w:t>
      </w:r>
      <w:r w:rsidR="008926DB">
        <w:t xml:space="preserve"> des </w:t>
      </w:r>
      <w:r w:rsidR="00865313">
        <w:t xml:space="preserve">quatre </w:t>
      </w:r>
      <w:r w:rsidR="008926DB">
        <w:t xml:space="preserve">construits </w:t>
      </w:r>
      <w:r w:rsidR="00865313">
        <w:t xml:space="preserve">(Rémunération, Droits des actionnaires et Transparence) </w:t>
      </w:r>
      <w:r w:rsidR="008926DB">
        <w:t>semblai</w:t>
      </w:r>
      <w:r w:rsidR="00865313">
        <w:t>en</w:t>
      </w:r>
      <w:r>
        <w:t xml:space="preserve">t fortement expliquer le </w:t>
      </w:r>
      <w:r w:rsidRPr="00075070">
        <w:rPr>
          <w:i/>
        </w:rPr>
        <w:t>ROA</w:t>
      </w:r>
      <w:r>
        <w:t xml:space="preserve"> d’une compagnie. La construction d’un seul modèle où les quatre construits seraient inclus </w:t>
      </w:r>
      <w:r w:rsidR="00E555E5">
        <w:t>pourrait permettre</w:t>
      </w:r>
      <w:r w:rsidR="008926DB" w:rsidRPr="008926DB">
        <w:t xml:space="preserve"> </w:t>
      </w:r>
      <w:r w:rsidR="008926DB">
        <w:t>au chercheur</w:t>
      </w:r>
      <w:r w:rsidR="00E555E5">
        <w:t xml:space="preserve">, par exemple, </w:t>
      </w:r>
      <w:r w:rsidR="001365BC">
        <w:t>de vérifier lequel de ces</w:t>
      </w:r>
      <w:r>
        <w:t xml:space="preserve"> aspects de la gouvernance</w:t>
      </w:r>
      <w:r w:rsidR="00E555E5">
        <w:t xml:space="preserve"> </w:t>
      </w:r>
      <w:r>
        <w:t xml:space="preserve">explique </w:t>
      </w:r>
      <w:r w:rsidR="00492664">
        <w:t>davantage</w:t>
      </w:r>
      <w:r>
        <w:t xml:space="preserve"> le </w:t>
      </w:r>
      <w:r w:rsidRPr="00075070">
        <w:rPr>
          <w:i/>
        </w:rPr>
        <w:t>return on assets</w:t>
      </w:r>
      <w:r>
        <w:t xml:space="preserve"> des firmes listées canadiennes.</w:t>
      </w:r>
      <w:r w:rsidR="00D56C6D">
        <w:t xml:space="preserve">  </w:t>
      </w:r>
    </w:p>
    <w:p w:rsidR="00AC44C8" w:rsidRDefault="00AC44C8" w:rsidP="007D3F35">
      <w:pPr>
        <w:pStyle w:val="Titre2"/>
      </w:pPr>
      <w:bookmarkStart w:id="86" w:name="_Toc356744258"/>
      <w:r>
        <w:t xml:space="preserve">2. </w:t>
      </w:r>
      <w:r w:rsidR="00E52CDE">
        <w:t>Résultats – Régressions linéaires multiples</w:t>
      </w:r>
      <w:bookmarkEnd w:id="86"/>
    </w:p>
    <w:p w:rsidR="00590ADF" w:rsidRDefault="00590ADF" w:rsidP="00D44F81">
      <w:pPr>
        <w:ind w:firstLine="567"/>
      </w:pPr>
      <w:r>
        <w:t>À l’intérieur de ce chapitre seront analysés les résultats des régressions linéaires multiples, visant à répondre à la troisième hypothèse de recherche. Aux fins de rappel, voici la formule utilisée :</w:t>
      </w:r>
    </w:p>
    <w:p w:rsidR="00590ADF" w:rsidRDefault="00DA4142" w:rsidP="00D44F81">
      <w:pPr>
        <w:ind w:firstLine="567"/>
      </w:pPr>
      <w:r w:rsidRPr="00DA4142">
        <w:rPr>
          <w:rFonts w:eastAsiaTheme="minorEastAsia" w:cs="Times New Roman"/>
          <w:noProof/>
          <w:color w:val="000000"/>
          <w:szCs w:val="24"/>
          <w:lang w:eastAsia="fr-CA"/>
        </w:rPr>
        <mc:AlternateContent>
          <mc:Choice Requires="wps">
            <w:drawing>
              <wp:anchor distT="0" distB="0" distL="114300" distR="114300" simplePos="0" relativeHeight="251811840" behindDoc="0" locked="0" layoutInCell="1" allowOverlap="1" wp14:anchorId="487B071D" wp14:editId="32CCB1B0">
                <wp:simplePos x="0" y="0"/>
                <wp:positionH relativeFrom="column">
                  <wp:posOffset>5092065</wp:posOffset>
                </wp:positionH>
                <wp:positionV relativeFrom="paragraph">
                  <wp:posOffset>366395</wp:posOffset>
                </wp:positionV>
                <wp:extent cx="514350" cy="323850"/>
                <wp:effectExtent l="0" t="0" r="0" b="0"/>
                <wp:wrapNone/>
                <wp:docPr id="4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323850"/>
                        </a:xfrm>
                        <a:prstGeom prst="rect">
                          <a:avLst/>
                        </a:prstGeom>
                        <a:solidFill>
                          <a:srgbClr val="FFFFFF"/>
                        </a:solidFill>
                        <a:ln w="9525">
                          <a:noFill/>
                          <a:miter lim="800000"/>
                          <a:headEnd/>
                          <a:tailEnd/>
                        </a:ln>
                      </wps:spPr>
                      <wps:txbx>
                        <w:txbxContent>
                          <w:p w:rsidR="00042135" w:rsidRDefault="00042135" w:rsidP="00DA4142">
                            <w:pPr>
                              <w:jc w:val="center"/>
                            </w:pPr>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400.95pt;margin-top:28.85pt;width:40.5pt;height:25.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" stroked="f">
                <v:textbox>
                  <w:txbxContent>
                    <w:p w:rsidR="00042135" w:rsidRDefault="00042135" w:rsidP="00DA4142">
                      <w:pPr>
                        <w:jc w:val="center"/>
                      </w:pPr>
                      <w:r>
                        <w:t>(2)</w:t>
                      </w:r>
                    </w:p>
                  </w:txbxContent>
                </v:textbox>
              </v:shape>
            </w:pict>
          </mc:Fallback>
        </mc:AlternateContent>
      </w:r>
      <w:r w:rsidR="00590ADF">
        <w:t xml:space="preserve"> </w:t>
      </w:r>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sSub>
          <m:sSubPr>
            <m:ctrlPr>
              <w:rPr>
                <w:rFonts w:ascii="Cambria Math" w:hAnsi="Cambria Math"/>
                <w:i/>
              </w:rPr>
            </m:ctrlPr>
          </m:sSubPr>
          <m:e>
            <m:r>
              <w:rPr>
                <w:rFonts w:ascii="Cambria Math" w:hAnsi="Cambria Math"/>
              </w:rPr>
              <m:t>X</m:t>
            </m:r>
          </m:e>
          <m:sub>
            <m:r>
              <w:rPr>
                <w:rFonts w:ascii="Cambria Math" w:hAnsi="Cambria Math"/>
              </w:rPr>
              <m:t>log (âge)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Bourse</m:t>
                </m:r>
              </m:e>
            </m:d>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industrie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log (ac</m:t>
            </m:r>
            <m:r>
              <w:rPr>
                <w:rFonts w:ascii="Cambria Math" w:hAnsi="Cambria Math"/>
              </w:rPr>
              <m:t>tifs)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cap.bours.</m:t>
                </m:r>
              </m:e>
            </m:d>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6</m:t>
            </m:r>
          </m:sub>
        </m:sSub>
        <m:sSub>
          <m:sSubPr>
            <m:ctrlPr>
              <w:rPr>
                <w:rFonts w:ascii="Cambria Math" w:hAnsi="Cambria Math"/>
                <w:i/>
              </w:rPr>
            </m:ctrlPr>
          </m:sSubPr>
          <m:e>
            <m:r>
              <w:rPr>
                <w:rFonts w:ascii="Cambria Math" w:hAnsi="Cambria Math"/>
              </w:rPr>
              <m:t>X</m:t>
            </m:r>
          </m:e>
          <m:sub>
            <m:r>
              <w:rPr>
                <w:rFonts w:ascii="Cambria Math" w:hAnsi="Cambria Math"/>
              </w:rPr>
              <m:t>log (ventes)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7</m:t>
            </m:r>
          </m:sub>
        </m:sSub>
        <m:sSub>
          <m:sSubPr>
            <m:ctrlPr>
              <w:rPr>
                <w:rFonts w:ascii="Cambria Math" w:hAnsi="Cambria Math"/>
                <w:i/>
              </w:rPr>
            </m:ctrlPr>
          </m:sSubPr>
          <m:e>
            <m:r>
              <w:rPr>
                <w:rFonts w:ascii="Cambria Math" w:hAnsi="Cambria Math"/>
              </w:rPr>
              <m:t>X</m:t>
            </m:r>
          </m:e>
          <m:sub>
            <m:r>
              <w:rPr>
                <w:rFonts w:ascii="Cambria Math" w:hAnsi="Cambria Math"/>
              </w:rPr>
              <m:t>endettement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8</m:t>
            </m:r>
          </m:sub>
        </m:sSub>
        <m:sSub>
          <m:sSubPr>
            <m:ctrlPr>
              <w:rPr>
                <w:rFonts w:ascii="Cambria Math" w:hAnsi="Cambria Math"/>
                <w:i/>
              </w:rPr>
            </m:ctrlPr>
          </m:sSubPr>
          <m:e>
            <m:r>
              <w:rPr>
                <w:rFonts w:ascii="Cambria Math" w:hAnsi="Cambria Math"/>
              </w:rPr>
              <m:t>X</m:t>
            </m:r>
          </m:e>
          <m:sub>
            <m:r>
              <w:rPr>
                <w:rFonts w:ascii="Cambria Math" w:hAnsi="Cambria Math"/>
              </w:rPr>
              <m:t>R&amp;D</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9</m:t>
            </m:r>
          </m:sub>
        </m:sSub>
        <m:sSub>
          <m:sSubPr>
            <m:ctrlPr>
              <w:rPr>
                <w:rFonts w:ascii="Cambria Math" w:hAnsi="Cambria Math"/>
                <w:i/>
              </w:rPr>
            </m:ctrlPr>
          </m:sSubPr>
          <m:e>
            <m:r>
              <w:rPr>
                <w:rFonts w:ascii="Cambria Math" w:hAnsi="Cambria Math"/>
              </w:rPr>
              <m:t>X</m:t>
            </m:r>
          </m:e>
          <m:sub>
            <m:r>
              <w:rPr>
                <w:rFonts w:ascii="Cambria Math" w:hAnsi="Cambria Math"/>
              </w:rPr>
              <m:t xml:space="preserve"> employé</m:t>
            </m:r>
          </m:sub>
        </m:sSub>
        <m:sSub>
          <m:sSubPr>
            <m:ctrlPr>
              <w:rPr>
                <w:rFonts w:ascii="Cambria Math" w:hAnsi="Cambria Math"/>
                <w:i/>
              </w:rPr>
            </m:ctrlPr>
          </m:sSubPr>
          <m:e>
            <m:r>
              <w:rPr>
                <w:rFonts w:ascii="Cambria Math" w:hAnsi="Cambria Math"/>
              </w:rPr>
              <m:t>+β</m:t>
            </m:r>
          </m:e>
          <m:sub>
            <m:r>
              <w:rPr>
                <w:rFonts w:ascii="Cambria Math" w:hAnsi="Cambria Math"/>
              </w:rPr>
              <m:t>10</m:t>
            </m:r>
          </m:sub>
        </m:sSub>
        <m:sSub>
          <m:sSubPr>
            <m:ctrlPr>
              <w:rPr>
                <w:rFonts w:ascii="Cambria Math" w:hAnsi="Cambria Math"/>
                <w:i/>
              </w:rPr>
            </m:ctrlPr>
          </m:sSubPr>
          <m:e>
            <m:r>
              <w:rPr>
                <w:rFonts w:ascii="Cambria Math" w:hAnsi="Cambria Math"/>
              </w:rPr>
              <m:t>X</m:t>
            </m:r>
          </m:e>
          <m:sub>
            <m:r>
              <w:rPr>
                <w:rFonts w:ascii="Cambria Math" w:hAnsi="Cambria Math"/>
              </w:rPr>
              <m:t>intangibles</m:t>
            </m:r>
          </m:sub>
        </m:sSub>
        <m:sSub>
          <m:sSubPr>
            <m:ctrlPr>
              <w:rPr>
                <w:rFonts w:ascii="Cambria Math" w:hAnsi="Cambria Math"/>
                <w:i/>
              </w:rPr>
            </m:ctrlPr>
          </m:sSubPr>
          <m:e>
            <m:r>
              <w:rPr>
                <w:rFonts w:ascii="Cambria Math" w:hAnsi="Cambria Math"/>
              </w:rPr>
              <m:t>+β</m:t>
            </m:r>
          </m:e>
          <m:sub>
            <m:r>
              <w:rPr>
                <w:rFonts w:ascii="Cambria Math" w:hAnsi="Cambria Math"/>
              </w:rPr>
              <m:t>11</m:t>
            </m:r>
          </m:sub>
        </m:sSub>
        <m:sSub>
          <m:sSubPr>
            <m:ctrlPr>
              <w:rPr>
                <w:rFonts w:ascii="Cambria Math" w:hAnsi="Cambria Math"/>
                <w:i/>
              </w:rPr>
            </m:ctrlPr>
          </m:sSubPr>
          <m:e>
            <m:r>
              <w:rPr>
                <w:rFonts w:ascii="Cambria Math" w:hAnsi="Cambria Math"/>
              </w:rPr>
              <m:t>X</m:t>
            </m:r>
          </m:e>
          <m:sub>
            <m:r>
              <w:rPr>
                <w:rFonts w:ascii="Cambria Math" w:hAnsi="Cambria Math"/>
              </w:rPr>
              <m:t>rétention</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12</m:t>
            </m:r>
          </m:sub>
        </m:sSub>
        <m:sSub>
          <m:sSubPr>
            <m:ctrlPr>
              <w:rPr>
                <w:rFonts w:ascii="Cambria Math" w:hAnsi="Cambria Math"/>
                <w:i/>
              </w:rPr>
            </m:ctrlPr>
          </m:sSubPr>
          <m:e>
            <m:r>
              <w:rPr>
                <w:rFonts w:ascii="Cambria Math" w:hAnsi="Cambria Math"/>
              </w:rPr>
              <m:t>X</m:t>
            </m:r>
          </m:e>
          <m:sub>
            <m:r>
              <w:rPr>
                <w:rFonts w:ascii="Cambria Math" w:hAnsi="Cambria Math"/>
              </w:rPr>
              <m:t>propriétaires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13</m:t>
            </m:r>
          </m:sub>
        </m:sSub>
        <m:sSub>
          <m:sSubPr>
            <m:ctrlPr>
              <w:rPr>
                <w:rFonts w:ascii="Cambria Math" w:hAnsi="Cambria Math"/>
                <w:i/>
              </w:rPr>
            </m:ctrlPr>
          </m:sSubPr>
          <m:e>
            <m:r>
              <w:rPr>
                <w:rFonts w:ascii="Cambria Math" w:hAnsi="Cambria Math"/>
              </w:rPr>
              <m:t>X</m:t>
            </m:r>
          </m:e>
          <m:sub>
            <m:r>
              <w:rPr>
                <w:rFonts w:ascii="Cambria Math" w:hAnsi="Cambria Math"/>
              </w:rPr>
              <m:t>famille</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14</m:t>
            </m:r>
          </m:sub>
        </m:sSub>
        <m:sSub>
          <m:sSubPr>
            <m:ctrlPr>
              <w:rPr>
                <w:rFonts w:ascii="Cambria Math" w:hAnsi="Cambria Math"/>
                <w:i/>
              </w:rPr>
            </m:ctrlPr>
          </m:sSubPr>
          <m:e>
            <m:r>
              <w:rPr>
                <w:rFonts w:ascii="Cambria Math" w:hAnsi="Cambria Math"/>
              </w:rPr>
              <m:t>X</m:t>
            </m:r>
          </m:e>
          <m:sub>
            <m:r>
              <w:rPr>
                <w:rFonts w:ascii="Cambria Math" w:hAnsi="Cambria Math"/>
              </w:rPr>
              <m:t>inv. inst.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15</m:t>
            </m:r>
          </m:sub>
        </m:sSub>
        <m:sSub>
          <m:sSubPr>
            <m:ctrlPr>
              <w:rPr>
                <w:rFonts w:ascii="Cambria Math" w:hAnsi="Cambria Math"/>
                <w:i/>
              </w:rPr>
            </m:ctrlPr>
          </m:sSubPr>
          <m:e>
            <m:r>
              <w:rPr>
                <w:rFonts w:ascii="Cambria Math" w:hAnsi="Cambria Math"/>
              </w:rPr>
              <m:t>X</m:t>
            </m:r>
          </m:e>
          <m:sub>
            <m:r>
              <w:rPr>
                <w:rFonts w:ascii="Cambria Math" w:hAnsi="Cambria Math"/>
              </w:rPr>
              <m:t>petits porteurs</m:t>
            </m:r>
          </m:sub>
        </m:sSub>
        <m:r>
          <w:rPr>
            <w:rFonts w:ascii="Cambria Math" w:hAnsi="Cambria Math"/>
          </w:rPr>
          <m:t>+ɛ</m:t>
        </m:r>
      </m:oMath>
    </w:p>
    <w:p w:rsidR="004D2036" w:rsidRPr="004D2036" w:rsidRDefault="000F2F68" w:rsidP="00DA4142">
      <w:pPr>
        <w:ind w:firstLine="567"/>
      </w:pPr>
      <w:r w:rsidRPr="004D2036">
        <w:t xml:space="preserve">Des 20 régressions linéaires multiples </w:t>
      </w:r>
      <w:r w:rsidR="002D63C4" w:rsidRPr="004D2036">
        <w:t>définies</w:t>
      </w:r>
      <w:r w:rsidRPr="004D2036">
        <w:t xml:space="preserve"> au chapitre précédent, </w:t>
      </w:r>
      <w:r w:rsidR="004D2036" w:rsidRPr="004D2036">
        <w:t>18</w:t>
      </w:r>
      <w:r w:rsidR="00E11FF2" w:rsidRPr="004D2036">
        <w:t xml:space="preserve"> d’entre elles étaient s</w:t>
      </w:r>
      <w:r w:rsidR="0042098D" w:rsidRPr="004D2036">
        <w:t>ignificative</w:t>
      </w:r>
      <w:r w:rsidR="002D2023" w:rsidRPr="004D2036">
        <w:t>s</w:t>
      </w:r>
      <w:r w:rsidR="0042098D" w:rsidRPr="004D2036">
        <w:t xml:space="preserve"> dans la population</w:t>
      </w:r>
      <w:r w:rsidR="002D2023" w:rsidRPr="004D2036">
        <w:t xml:space="preserve"> pour 2003, </w:t>
      </w:r>
      <w:r w:rsidR="0042098D" w:rsidRPr="004D2036">
        <w:t xml:space="preserve">au risque de se tromper une fois sur vingt </w:t>
      </w:r>
      <w:r w:rsidR="00E11FF2" w:rsidRPr="004D2036">
        <w:t>(</w:t>
      </w:r>
      <w:r w:rsidR="00E11FF2" w:rsidRPr="004D2036">
        <w:rPr>
          <w:i/>
        </w:rPr>
        <w:t>p-value</w:t>
      </w:r>
      <w:r w:rsidR="00E11FF2" w:rsidRPr="004D2036">
        <w:t xml:space="preserve"> &lt; 0,05). </w:t>
      </w:r>
      <w:r w:rsidR="004D2036" w:rsidRPr="004D2036">
        <w:t>Les deux seules régressions ayant été exclues sont celles dont les variables dépendantes étaient I14 et I15c.</w:t>
      </w:r>
      <w:r w:rsidR="00DA4142">
        <w:t xml:space="preserve"> </w:t>
      </w:r>
      <w:r w:rsidR="004D2036" w:rsidRPr="004D2036">
        <w:t xml:space="preserve">De </w:t>
      </w:r>
      <w:r w:rsidR="004D2036">
        <w:t>ce lot, nous ne retiendrons</w:t>
      </w:r>
      <w:r w:rsidR="00492664">
        <w:t>,</w:t>
      </w:r>
      <w:r w:rsidR="004D2036">
        <w:t xml:space="preserve"> </w:t>
      </w:r>
      <w:r w:rsidR="007D3F35">
        <w:t>pour une analyse plus approfondie</w:t>
      </w:r>
      <w:r w:rsidR="00492664">
        <w:t>,</w:t>
      </w:r>
      <w:r w:rsidR="007D3F35">
        <w:t xml:space="preserve"> </w:t>
      </w:r>
      <w:r w:rsidR="004D2036">
        <w:t xml:space="preserve">que les régressions linéaires caractérisées par une interrelation forte à très forte entre leurs variables, soit celles reliées aux indicateurs I1, I7, </w:t>
      </w:r>
      <w:r w:rsidR="004D2036" w:rsidRPr="004D2036">
        <w:t>I10a, I11a, I15a et I17.</w:t>
      </w:r>
    </w:p>
    <w:p w:rsidR="009F2853" w:rsidRDefault="004D2036" w:rsidP="00D44F81">
      <w:pPr>
        <w:ind w:firstLine="567"/>
      </w:pPr>
      <w:r w:rsidRPr="004D2036">
        <w:t>Pour 2011, 16</w:t>
      </w:r>
      <w:r w:rsidR="002D2023" w:rsidRPr="004D2036">
        <w:t xml:space="preserve"> étaient significatives dans la population, au risque de se tromper une fois sur vingt (</w:t>
      </w:r>
      <w:r w:rsidR="002D2023" w:rsidRPr="004D2036">
        <w:rPr>
          <w:i/>
        </w:rPr>
        <w:t>p-value</w:t>
      </w:r>
      <w:r w:rsidR="002D2023" w:rsidRPr="004D2036">
        <w:t xml:space="preserve"> &lt; 0,05). De ce nombre, il a été possible d’en retrancher </w:t>
      </w:r>
      <w:r w:rsidRPr="004D2036">
        <w:t>dix</w:t>
      </w:r>
      <w:r w:rsidR="002D2023" w:rsidRPr="004D2036">
        <w:t xml:space="preserve">, car </w:t>
      </w:r>
      <w:r w:rsidR="00A633A2" w:rsidRPr="004D2036">
        <w:t xml:space="preserve">l’interrelation linéaire entre </w:t>
      </w:r>
      <w:r w:rsidRPr="004D2036">
        <w:t>leurs</w:t>
      </w:r>
      <w:r w:rsidR="00A633A2" w:rsidRPr="004D2036">
        <w:t xml:space="preserve"> variable</w:t>
      </w:r>
      <w:r w:rsidRPr="004D2036">
        <w:t>s</w:t>
      </w:r>
      <w:r w:rsidR="00A633A2" w:rsidRPr="004D2036">
        <w:t xml:space="preserve"> </w:t>
      </w:r>
      <w:r w:rsidRPr="004D2036">
        <w:t>ne correspondaient pas au</w:t>
      </w:r>
      <w:r w:rsidR="00DA4142">
        <w:t>x</w:t>
      </w:r>
      <w:r w:rsidRPr="004D2036">
        <w:t xml:space="preserve"> standard</w:t>
      </w:r>
      <w:r w:rsidR="00DA4142">
        <w:t>s</w:t>
      </w:r>
      <w:r w:rsidRPr="004D2036">
        <w:t xml:space="preserve"> fixé</w:t>
      </w:r>
      <w:r w:rsidR="00DA4142">
        <w:t>s</w:t>
      </w:r>
      <w:r w:rsidRPr="004D2036">
        <w:t xml:space="preserve"> précédemment. Seules les régressions reliées aux indicateurs I7, I12a, I13a, I23c, I25 et I26 ont été conservées.</w:t>
      </w:r>
      <w:r w:rsidR="00504CFC" w:rsidRPr="004D2036">
        <w:t xml:space="preserve"> </w:t>
      </w:r>
      <w:r w:rsidR="009F2853">
        <w:t>Finalement, comme nous désirons opposer les années 2003 et 2011, nous ne conserverons pour l’analyse finale que les régressions portant sur les variables dépendantes communes aux deux années, soit I7, I10a (I12a), I11a (I13a) et I17 (I26).</w:t>
      </w:r>
    </w:p>
    <w:p w:rsidR="00DA4142" w:rsidRDefault="00250ECF" w:rsidP="00D44F81">
      <w:pPr>
        <w:ind w:firstLine="567"/>
        <w:sectPr w:rsidR="00DA4142" w:rsidSect="00355173">
          <w:pgSz w:w="12240" w:h="15840"/>
          <w:pgMar w:top="1701" w:right="1701" w:bottom="1701" w:left="2268" w:header="709" w:footer="709" w:gutter="0"/>
          <w:cols w:space="708"/>
          <w:docGrid w:linePitch="360"/>
        </w:sectPr>
      </w:pPr>
      <w:r w:rsidRPr="004D2036">
        <w:t>Toutes les sorties SPSS pertinent</w:t>
      </w:r>
      <w:r w:rsidR="00AC73E9">
        <w:t>es sont présentées aux annexes 10 (2003) et 11</w:t>
      </w:r>
      <w:r w:rsidRPr="004D2036">
        <w:t xml:space="preserve"> (2011). </w:t>
      </w:r>
      <w:r w:rsidR="00EA3B22" w:rsidRPr="004D2036">
        <w:t>L</w:t>
      </w:r>
      <w:r w:rsidR="00EA3B22" w:rsidRPr="007D3F35">
        <w:t xml:space="preserve">es statistiques VIF ont </w:t>
      </w:r>
      <w:r w:rsidR="00A068FA" w:rsidRPr="007D3F35">
        <w:t xml:space="preserve">également </w:t>
      </w:r>
      <w:r w:rsidR="00EA3B22" w:rsidRPr="007D3F35">
        <w:t>été regardées pour 2003 ainsi que pour 2011 et la totalité d’entre elles se situent sous le seuil de 10</w:t>
      </w:r>
      <w:r w:rsidR="001D7A82">
        <w:t xml:space="preserve"> (voir tableaux 17 et 18</w:t>
      </w:r>
      <w:r w:rsidR="00504CFC" w:rsidRPr="007D3F35">
        <w:t>)</w:t>
      </w:r>
      <w:r w:rsidR="00EA3B22" w:rsidRPr="007D3F35">
        <w:t>.</w:t>
      </w:r>
    </w:p>
    <w:p w:rsidR="007D3F35" w:rsidRDefault="007D3F35" w:rsidP="00D44F81">
      <w:pPr>
        <w:ind w:firstLine="567"/>
      </w:pPr>
      <w:r>
        <w:rPr>
          <w:noProof/>
          <w:lang w:eastAsia="fr-CA"/>
        </w:rPr>
        <mc:AlternateContent>
          <mc:Choice Requires="wps">
            <w:drawing>
              <wp:anchor distT="0" distB="0" distL="114300" distR="114300" simplePos="0" relativeHeight="251777024" behindDoc="1" locked="0" layoutInCell="1" allowOverlap="1" wp14:anchorId="662E755E" wp14:editId="1F59861F">
                <wp:simplePos x="0" y="0"/>
                <wp:positionH relativeFrom="column">
                  <wp:posOffset>188595</wp:posOffset>
                </wp:positionH>
                <wp:positionV relativeFrom="paragraph">
                  <wp:posOffset>34925</wp:posOffset>
                </wp:positionV>
                <wp:extent cx="4819650" cy="457200"/>
                <wp:effectExtent l="0" t="0" r="0" b="0"/>
                <wp:wrapTight wrapText="bothSides">
                  <wp:wrapPolygon edited="0">
                    <wp:start x="256" y="0"/>
                    <wp:lineTo x="256" y="20700"/>
                    <wp:lineTo x="21258" y="20700"/>
                    <wp:lineTo x="21258" y="0"/>
                    <wp:lineTo x="256" y="0"/>
                  </wp:wrapPolygon>
                </wp:wrapTight>
                <wp:docPr id="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7D3F35">
                            <w:pPr>
                              <w:spacing w:after="0" w:line="240" w:lineRule="auto"/>
                              <w:jc w:val="center"/>
                            </w:pPr>
                            <w:r>
                              <w:t>Tableau 17</w:t>
                            </w:r>
                          </w:p>
                          <w:p w:rsidR="00042135" w:rsidRPr="00784A91" w:rsidRDefault="00042135" w:rsidP="007D3F35">
                            <w:pPr>
                              <w:spacing w:line="240" w:lineRule="auto"/>
                              <w:jc w:val="center"/>
                            </w:pPr>
                            <w:r>
                              <w:t>Statistiques VIF - 2003</w:t>
                            </w:r>
                          </w:p>
                          <w:p w:rsidR="00042135" w:rsidRDefault="00042135" w:rsidP="007D3F35">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4.85pt;margin-top:2.75pt;width:379.5pt;height:36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" filled="f" stroked="f">
                <v:textbox>
                  <w:txbxContent>
                    <w:p w:rsidR="00042135" w:rsidRDefault="00042135" w:rsidP="007D3F35">
                      <w:pPr>
                        <w:spacing w:after="0" w:line="240" w:lineRule="auto"/>
                        <w:jc w:val="center"/>
                      </w:pPr>
                      <w:r>
                        <w:t>Tableau 17</w:t>
                      </w:r>
                    </w:p>
                    <w:p w:rsidR="00042135" w:rsidRPr="00784A91" w:rsidRDefault="00042135" w:rsidP="007D3F35">
                      <w:pPr>
                        <w:spacing w:line="240" w:lineRule="auto"/>
                        <w:jc w:val="center"/>
                      </w:pPr>
                      <w:r>
                        <w:t>Statistiques VIF - 2003</w:t>
                      </w:r>
                    </w:p>
                    <w:p w:rsidR="00042135" w:rsidRDefault="00042135" w:rsidP="007D3F35">
                      <w:pPr>
                        <w:spacing w:line="240" w:lineRule="auto"/>
                        <w:jc w:val="center"/>
                      </w:pPr>
                    </w:p>
                  </w:txbxContent>
                </v:textbox>
                <w10:wrap type="tight"/>
              </v:shape>
            </w:pict>
          </mc:Fallback>
        </mc:AlternateContent>
      </w:r>
    </w:p>
    <w:tbl>
      <w:tblPr>
        <w:tblW w:w="8931"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2"/>
        <w:gridCol w:w="992"/>
        <w:gridCol w:w="1276"/>
        <w:gridCol w:w="2268"/>
        <w:gridCol w:w="2693"/>
      </w:tblGrid>
      <w:tr w:rsidR="00DA4142" w:rsidRPr="007D3F35" w:rsidTr="009A2C5D">
        <w:trPr>
          <w:cantSplit/>
        </w:trPr>
        <w:tc>
          <w:tcPr>
            <w:tcW w:w="1702" w:type="dxa"/>
            <w:vMerge w:val="restart"/>
            <w:tcBorders>
              <w:top w:val="single" w:sz="16" w:space="0" w:color="000000"/>
              <w:left w:val="single" w:sz="16" w:space="0" w:color="000000"/>
              <w:right w:val="nil"/>
            </w:tcBorders>
            <w:shd w:val="clear" w:color="auto" w:fill="FFFFFF"/>
          </w:tcPr>
          <w:p w:rsidR="00DA4142" w:rsidRPr="007D3F35" w:rsidRDefault="00DA4142"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Pr>
                <w:rFonts w:eastAsiaTheme="minorEastAsia" w:cs="Times New Roman"/>
                <w:color w:val="000000"/>
                <w:szCs w:val="24"/>
                <w:lang w:eastAsia="fr-CA"/>
              </w:rPr>
              <w:t>Variables Équation (2)</w:t>
            </w:r>
          </w:p>
        </w:tc>
        <w:tc>
          <w:tcPr>
            <w:tcW w:w="2268" w:type="dxa"/>
            <w:gridSpan w:val="2"/>
            <w:vMerge w:val="restart"/>
            <w:tcBorders>
              <w:top w:val="single" w:sz="16" w:space="0" w:color="000000"/>
              <w:left w:val="single" w:sz="16" w:space="0" w:color="000000"/>
              <w:bottom w:val="nil"/>
              <w:right w:val="nil"/>
            </w:tcBorders>
            <w:shd w:val="clear" w:color="auto" w:fill="FFFFFF"/>
          </w:tcPr>
          <w:p w:rsidR="00DA4142" w:rsidRPr="007D3F35" w:rsidRDefault="00DA4142"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Pr>
                <w:rFonts w:eastAsiaTheme="minorEastAsia" w:cs="Times New Roman"/>
                <w:color w:val="000000"/>
                <w:szCs w:val="24"/>
                <w:lang w:eastAsia="fr-CA"/>
              </w:rPr>
              <w:t>Variables SPSS</w:t>
            </w:r>
          </w:p>
        </w:tc>
        <w:tc>
          <w:tcPr>
            <w:tcW w:w="4961" w:type="dxa"/>
            <w:gridSpan w:val="2"/>
            <w:tcBorders>
              <w:top w:val="single" w:sz="16" w:space="0" w:color="000000"/>
              <w:left w:val="single" w:sz="16" w:space="0" w:color="000000"/>
              <w:right w:val="single" w:sz="16" w:space="0" w:color="000000"/>
            </w:tcBorders>
            <w:shd w:val="clear" w:color="auto" w:fill="FFFFFF"/>
          </w:tcPr>
          <w:p w:rsidR="00DA4142" w:rsidRPr="007D3F35" w:rsidRDefault="00DA4142"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sidRPr="007D3F35">
              <w:rPr>
                <w:rFonts w:eastAsiaTheme="minorEastAsia" w:cs="Times New Roman"/>
                <w:color w:val="000000"/>
                <w:szCs w:val="24"/>
                <w:lang w:eastAsia="fr-CA"/>
              </w:rPr>
              <w:t>Statistiques de colinéarité</w:t>
            </w:r>
          </w:p>
        </w:tc>
      </w:tr>
      <w:tr w:rsidR="00DA4142" w:rsidRPr="007D3F35" w:rsidTr="009A2C5D">
        <w:trPr>
          <w:cantSplit/>
        </w:trPr>
        <w:tc>
          <w:tcPr>
            <w:tcW w:w="1702" w:type="dxa"/>
            <w:vMerge/>
            <w:tcBorders>
              <w:left w:val="single" w:sz="16" w:space="0" w:color="000000"/>
              <w:bottom w:val="single" w:sz="12" w:space="0" w:color="auto"/>
              <w:right w:val="nil"/>
            </w:tcBorders>
            <w:shd w:val="clear" w:color="auto" w:fill="FFFFFF"/>
          </w:tcPr>
          <w:p w:rsidR="00DA4142" w:rsidRPr="007D3F35" w:rsidRDefault="00DA4142"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2268" w:type="dxa"/>
            <w:gridSpan w:val="2"/>
            <w:vMerge/>
            <w:tcBorders>
              <w:top w:val="single" w:sz="16" w:space="0" w:color="000000"/>
              <w:left w:val="single" w:sz="16" w:space="0" w:color="000000"/>
              <w:bottom w:val="nil"/>
              <w:right w:val="nil"/>
            </w:tcBorders>
            <w:shd w:val="clear" w:color="auto" w:fill="FFFFFF"/>
          </w:tcPr>
          <w:p w:rsidR="00DA4142" w:rsidRPr="007D3F35" w:rsidRDefault="00DA4142"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2268" w:type="dxa"/>
            <w:tcBorders>
              <w:left w:val="single" w:sz="16" w:space="0" w:color="000000"/>
              <w:bottom w:val="single" w:sz="16" w:space="0" w:color="000000"/>
            </w:tcBorders>
            <w:shd w:val="clear" w:color="auto" w:fill="FFFFFF"/>
          </w:tcPr>
          <w:p w:rsidR="00DA4142" w:rsidRPr="007D3F35" w:rsidRDefault="00DA4142"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sidRPr="007D3F35">
              <w:rPr>
                <w:rFonts w:eastAsiaTheme="minorEastAsia" w:cs="Times New Roman"/>
                <w:color w:val="000000"/>
                <w:szCs w:val="24"/>
                <w:lang w:eastAsia="fr-CA"/>
              </w:rPr>
              <w:t>Tolérance</w:t>
            </w:r>
          </w:p>
        </w:tc>
        <w:tc>
          <w:tcPr>
            <w:tcW w:w="2693" w:type="dxa"/>
            <w:tcBorders>
              <w:bottom w:val="single" w:sz="16" w:space="0" w:color="000000"/>
              <w:right w:val="single" w:sz="16" w:space="0" w:color="000000"/>
            </w:tcBorders>
            <w:shd w:val="clear" w:color="auto" w:fill="FFFFFF"/>
          </w:tcPr>
          <w:p w:rsidR="00DA4142" w:rsidRPr="007D3F35" w:rsidRDefault="00DA4142"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sidRPr="007D3F35">
              <w:rPr>
                <w:rFonts w:eastAsiaTheme="minorEastAsia" w:cs="Times New Roman"/>
                <w:color w:val="000000"/>
                <w:szCs w:val="24"/>
                <w:lang w:eastAsia="fr-CA"/>
              </w:rPr>
              <w:t>VIF</w:t>
            </w:r>
          </w:p>
        </w:tc>
      </w:tr>
      <w:tr w:rsidR="00DA4142" w:rsidRPr="007D3F35" w:rsidTr="009A2C5D">
        <w:trPr>
          <w:cantSplit/>
        </w:trPr>
        <w:tc>
          <w:tcPr>
            <w:tcW w:w="1702" w:type="dxa"/>
            <w:tcBorders>
              <w:top w:val="single" w:sz="12" w:space="0" w:color="auto"/>
              <w:left w:val="single" w:sz="12" w:space="0" w:color="auto"/>
              <w:bottom w:val="nil"/>
              <w:right w:val="single" w:sz="12" w:space="0" w:color="auto"/>
            </w:tcBorders>
            <w:shd w:val="clear" w:color="auto" w:fill="FFFFFF"/>
          </w:tcPr>
          <w:p w:rsidR="00DA4142" w:rsidRPr="007D3F35" w:rsidRDefault="00DA4142"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p>
        </w:tc>
        <w:tc>
          <w:tcPr>
            <w:tcW w:w="992" w:type="dxa"/>
            <w:vMerge w:val="restart"/>
            <w:tcBorders>
              <w:top w:val="single" w:sz="16" w:space="0" w:color="000000"/>
              <w:left w:val="single" w:sz="12" w:space="0" w:color="auto"/>
              <w:bottom w:val="single" w:sz="16" w:space="0" w:color="000000"/>
              <w:right w:val="nil"/>
            </w:tcBorders>
            <w:shd w:val="clear" w:color="auto" w:fill="FFFFFF"/>
            <w:vAlign w:val="center"/>
          </w:tcPr>
          <w:p w:rsidR="00DA4142" w:rsidRPr="007D3F35" w:rsidRDefault="00DA4142"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1</w:t>
            </w:r>
          </w:p>
        </w:tc>
        <w:tc>
          <w:tcPr>
            <w:tcW w:w="1276" w:type="dxa"/>
            <w:tcBorders>
              <w:top w:val="single" w:sz="16" w:space="0" w:color="000000"/>
              <w:left w:val="nil"/>
              <w:bottom w:val="nil"/>
              <w:right w:val="single" w:sz="16" w:space="0" w:color="000000"/>
            </w:tcBorders>
            <w:shd w:val="clear" w:color="auto" w:fill="FFFFFF"/>
            <w:vAlign w:val="center"/>
          </w:tcPr>
          <w:p w:rsidR="00DA4142" w:rsidRPr="007D3F35" w:rsidRDefault="00DA4142"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(Constante)</w:t>
            </w:r>
          </w:p>
        </w:tc>
        <w:tc>
          <w:tcPr>
            <w:tcW w:w="2268" w:type="dxa"/>
            <w:tcBorders>
              <w:top w:val="single" w:sz="16" w:space="0" w:color="000000"/>
              <w:left w:val="single" w:sz="16" w:space="0" w:color="000000"/>
              <w:bottom w:val="nil"/>
            </w:tcBorders>
            <w:shd w:val="clear" w:color="auto" w:fill="FFFFFF"/>
          </w:tcPr>
          <w:p w:rsidR="00DA4142" w:rsidRPr="007D3F35" w:rsidRDefault="00DA4142" w:rsidP="009A2C5D">
            <w:pPr>
              <w:widowControl w:val="0"/>
              <w:autoSpaceDE w:val="0"/>
              <w:autoSpaceDN w:val="0"/>
              <w:adjustRightInd w:val="0"/>
              <w:spacing w:after="0" w:line="240" w:lineRule="auto"/>
              <w:jc w:val="left"/>
              <w:rPr>
                <w:rFonts w:eastAsiaTheme="minorEastAsia" w:cs="Times New Roman"/>
                <w:szCs w:val="24"/>
                <w:lang w:eastAsia="fr-CA"/>
              </w:rPr>
            </w:pPr>
          </w:p>
        </w:tc>
        <w:tc>
          <w:tcPr>
            <w:tcW w:w="2693" w:type="dxa"/>
            <w:tcBorders>
              <w:top w:val="single" w:sz="16" w:space="0" w:color="000000"/>
              <w:bottom w:val="nil"/>
              <w:right w:val="single" w:sz="16" w:space="0" w:color="000000"/>
            </w:tcBorders>
            <w:shd w:val="clear" w:color="auto" w:fill="FFFFFF"/>
          </w:tcPr>
          <w:p w:rsidR="00DA4142" w:rsidRPr="007D3F35" w:rsidRDefault="00DA4142" w:rsidP="009A2C5D">
            <w:pPr>
              <w:widowControl w:val="0"/>
              <w:autoSpaceDE w:val="0"/>
              <w:autoSpaceDN w:val="0"/>
              <w:adjustRightInd w:val="0"/>
              <w:spacing w:after="0" w:line="240" w:lineRule="auto"/>
              <w:jc w:val="left"/>
              <w:rPr>
                <w:rFonts w:eastAsiaTheme="minorEastAsia" w:cs="Times New Roman"/>
                <w:szCs w:val="24"/>
                <w:lang w:eastAsia="fr-CA"/>
              </w:rPr>
            </w:pP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(âge)</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P1log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,581</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1,721</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Bourse</m:t>
                        </m:r>
                      </m:e>
                    </m:d>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P2log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,699</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1,430</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industrie</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P3</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,852</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1,173</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(actifs)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P4log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,126</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7,933</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cap.bours.</m:t>
                        </m:r>
                      </m:e>
                    </m:d>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P5log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,226</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4,434</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(ventes)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P6log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,206</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4,864</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endettement</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P7</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,810</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1,235</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R&amp;D</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RC1</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,778</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1,286</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 employé</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RC2</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,933</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1,072</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intangibles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RC3</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,891</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1,122</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propriétaires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RC4</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,942</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1,062</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rétention</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PE1</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,462</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2,166</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famille</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PE2</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,702</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1,424</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inv. inst.</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PE3</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,638</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1,567</w:t>
            </w:r>
          </w:p>
        </w:tc>
      </w:tr>
      <w:tr w:rsidR="009A2C5D" w:rsidRPr="007D3F35" w:rsidTr="009A2C5D">
        <w:trPr>
          <w:cantSplit/>
        </w:trPr>
        <w:tc>
          <w:tcPr>
            <w:tcW w:w="1702" w:type="dxa"/>
            <w:tcBorders>
              <w:top w:val="nil"/>
              <w:left w:val="single" w:sz="12" w:space="0" w:color="auto"/>
              <w:bottom w:val="single" w:sz="12" w:space="0" w:color="auto"/>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petits porteurs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single" w:sz="16" w:space="0" w:color="000000"/>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PE4</w:t>
            </w:r>
          </w:p>
        </w:tc>
        <w:tc>
          <w:tcPr>
            <w:tcW w:w="2268" w:type="dxa"/>
            <w:tcBorders>
              <w:top w:val="nil"/>
              <w:left w:val="single" w:sz="16" w:space="0" w:color="000000"/>
              <w:bottom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,591</w:t>
            </w:r>
          </w:p>
        </w:tc>
        <w:tc>
          <w:tcPr>
            <w:tcW w:w="2693" w:type="dxa"/>
            <w:tcBorders>
              <w:top w:val="nil"/>
              <w:bottom w:val="single" w:sz="16" w:space="0" w:color="000000"/>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1,693</w:t>
            </w:r>
          </w:p>
        </w:tc>
      </w:tr>
    </w:tbl>
    <w:p w:rsidR="00492664" w:rsidRDefault="00492664" w:rsidP="00D44F81">
      <w:pPr>
        <w:ind w:firstLine="567"/>
      </w:pPr>
    </w:p>
    <w:p w:rsidR="00492664" w:rsidRDefault="00492664" w:rsidP="00D44F81">
      <w:pPr>
        <w:ind w:firstLine="567"/>
      </w:pPr>
    </w:p>
    <w:p w:rsidR="009A2C5D" w:rsidRDefault="009A2C5D" w:rsidP="00D44F81">
      <w:pPr>
        <w:ind w:firstLine="567"/>
      </w:pPr>
    </w:p>
    <w:p w:rsidR="009A2C5D" w:rsidRDefault="009A2C5D" w:rsidP="00D44F81">
      <w:pPr>
        <w:ind w:firstLine="567"/>
      </w:pPr>
    </w:p>
    <w:p w:rsidR="00492664" w:rsidRDefault="00492664" w:rsidP="00D44F81">
      <w:pPr>
        <w:ind w:firstLine="567"/>
      </w:pPr>
    </w:p>
    <w:p w:rsidR="009A2C5D" w:rsidRDefault="009A2C5D" w:rsidP="00D44F81">
      <w:pPr>
        <w:ind w:firstLine="567"/>
      </w:pPr>
    </w:p>
    <w:p w:rsidR="007D3F35" w:rsidRDefault="007D3F35" w:rsidP="00D44F81">
      <w:pPr>
        <w:ind w:firstLine="567"/>
      </w:pPr>
      <w:r>
        <w:rPr>
          <w:noProof/>
          <w:lang w:eastAsia="fr-CA"/>
        </w:rPr>
        <mc:AlternateContent>
          <mc:Choice Requires="wps">
            <w:drawing>
              <wp:anchor distT="0" distB="0" distL="114300" distR="114300" simplePos="0" relativeHeight="251779072" behindDoc="1" locked="0" layoutInCell="1" allowOverlap="1" wp14:anchorId="49E1D6ED" wp14:editId="77FF0DC6">
                <wp:simplePos x="0" y="0"/>
                <wp:positionH relativeFrom="column">
                  <wp:posOffset>198120</wp:posOffset>
                </wp:positionH>
                <wp:positionV relativeFrom="paragraph">
                  <wp:posOffset>37465</wp:posOffset>
                </wp:positionV>
                <wp:extent cx="4819650" cy="457200"/>
                <wp:effectExtent l="0" t="0" r="0" b="0"/>
                <wp:wrapTight wrapText="bothSides">
                  <wp:wrapPolygon edited="0">
                    <wp:start x="256" y="0"/>
                    <wp:lineTo x="256" y="20700"/>
                    <wp:lineTo x="21258" y="20700"/>
                    <wp:lineTo x="21258" y="0"/>
                    <wp:lineTo x="256" y="0"/>
                  </wp:wrapPolygon>
                </wp:wrapTight>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7D3F35">
                            <w:pPr>
                              <w:spacing w:after="0" w:line="240" w:lineRule="auto"/>
                              <w:jc w:val="center"/>
                            </w:pPr>
                            <w:r>
                              <w:t>Tableau 18</w:t>
                            </w:r>
                          </w:p>
                          <w:p w:rsidR="00042135" w:rsidRPr="00784A91" w:rsidRDefault="00042135" w:rsidP="007D3F35">
                            <w:pPr>
                              <w:spacing w:line="240" w:lineRule="auto"/>
                              <w:jc w:val="center"/>
                            </w:pPr>
                            <w:r>
                              <w:t>Statistiques VIF - 2011</w:t>
                            </w:r>
                          </w:p>
                          <w:p w:rsidR="00042135" w:rsidRDefault="00042135" w:rsidP="007D3F35">
                            <w:pPr>
                              <w:spacing w:line="240" w:lineRule="auto"/>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15.6pt;margin-top:2.95pt;width:379.5pt;height:36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" filled="f" stroked="f">
                <v:textbox>
                  <w:txbxContent>
                    <w:p w:rsidR="00042135" w:rsidRDefault="00042135" w:rsidP="007D3F35">
                      <w:pPr>
                        <w:spacing w:after="0" w:line="240" w:lineRule="auto"/>
                        <w:jc w:val="center"/>
                      </w:pPr>
                      <w:r>
                        <w:t>Tableau 18</w:t>
                      </w:r>
                    </w:p>
                    <w:p w:rsidR="00042135" w:rsidRPr="00784A91" w:rsidRDefault="00042135" w:rsidP="007D3F35">
                      <w:pPr>
                        <w:spacing w:line="240" w:lineRule="auto"/>
                        <w:jc w:val="center"/>
                      </w:pPr>
                      <w:r>
                        <w:t>Statistiques VIF - 2011</w:t>
                      </w:r>
                    </w:p>
                    <w:p w:rsidR="00042135" w:rsidRDefault="00042135" w:rsidP="007D3F35">
                      <w:pPr>
                        <w:spacing w:line="240" w:lineRule="auto"/>
                        <w:jc w:val="center"/>
                      </w:pPr>
                    </w:p>
                  </w:txbxContent>
                </v:textbox>
                <w10:wrap type="tight"/>
              </v:shape>
            </w:pict>
          </mc:Fallback>
        </mc:AlternateContent>
      </w:r>
    </w:p>
    <w:tbl>
      <w:tblPr>
        <w:tblW w:w="8931" w:type="dxa"/>
        <w:tblInd w:w="-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2"/>
        <w:gridCol w:w="992"/>
        <w:gridCol w:w="1276"/>
        <w:gridCol w:w="2268"/>
        <w:gridCol w:w="2693"/>
      </w:tblGrid>
      <w:tr w:rsidR="009A2C5D" w:rsidRPr="007D3F35" w:rsidTr="007C491D">
        <w:trPr>
          <w:cantSplit/>
        </w:trPr>
        <w:tc>
          <w:tcPr>
            <w:tcW w:w="1702" w:type="dxa"/>
            <w:vMerge w:val="restart"/>
            <w:tcBorders>
              <w:top w:val="single" w:sz="16" w:space="0" w:color="000000"/>
              <w:left w:val="single" w:sz="16" w:space="0" w:color="000000"/>
              <w:right w:val="nil"/>
            </w:tcBorders>
            <w:shd w:val="clear" w:color="auto" w:fill="FFFFFF"/>
          </w:tcPr>
          <w:p w:rsidR="009A2C5D" w:rsidRDefault="009A2C5D"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Pr>
                <w:rFonts w:eastAsiaTheme="minorEastAsia" w:cs="Times New Roman"/>
                <w:color w:val="000000"/>
                <w:szCs w:val="24"/>
                <w:lang w:eastAsia="fr-CA"/>
              </w:rPr>
              <w:t>Variables</w:t>
            </w:r>
          </w:p>
          <w:p w:rsidR="009A2C5D" w:rsidRPr="007D3F35" w:rsidRDefault="009A2C5D"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Pr>
                <w:rFonts w:eastAsiaTheme="minorEastAsia" w:cs="Times New Roman"/>
                <w:color w:val="000000"/>
                <w:szCs w:val="24"/>
                <w:lang w:eastAsia="fr-CA"/>
              </w:rPr>
              <w:t>Équation (2)</w:t>
            </w:r>
          </w:p>
        </w:tc>
        <w:tc>
          <w:tcPr>
            <w:tcW w:w="2268" w:type="dxa"/>
            <w:gridSpan w:val="2"/>
            <w:vMerge w:val="restart"/>
            <w:tcBorders>
              <w:top w:val="single" w:sz="16" w:space="0" w:color="000000"/>
              <w:left w:val="single" w:sz="16" w:space="0" w:color="000000"/>
              <w:bottom w:val="nil"/>
              <w:right w:val="nil"/>
            </w:tcBorders>
            <w:shd w:val="clear" w:color="auto" w:fill="FFFFFF"/>
          </w:tcPr>
          <w:p w:rsidR="009A2C5D" w:rsidRPr="007D3F35" w:rsidRDefault="009A2C5D"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Pr>
                <w:rFonts w:eastAsiaTheme="minorEastAsia" w:cs="Times New Roman"/>
                <w:color w:val="000000"/>
                <w:szCs w:val="24"/>
                <w:lang w:eastAsia="fr-CA"/>
              </w:rPr>
              <w:t>Variables SPSS</w:t>
            </w:r>
          </w:p>
        </w:tc>
        <w:tc>
          <w:tcPr>
            <w:tcW w:w="4961" w:type="dxa"/>
            <w:gridSpan w:val="2"/>
            <w:tcBorders>
              <w:top w:val="single" w:sz="16" w:space="0" w:color="000000"/>
              <w:left w:val="single" w:sz="16" w:space="0" w:color="000000"/>
              <w:right w:val="single" w:sz="16" w:space="0" w:color="000000"/>
            </w:tcBorders>
            <w:shd w:val="clear" w:color="auto" w:fill="FFFFFF"/>
          </w:tcPr>
          <w:p w:rsidR="009A2C5D" w:rsidRPr="007D3F35" w:rsidRDefault="009A2C5D"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sidRPr="007D3F35">
              <w:rPr>
                <w:rFonts w:eastAsiaTheme="minorEastAsia" w:cs="Times New Roman"/>
                <w:color w:val="000000"/>
                <w:szCs w:val="24"/>
                <w:lang w:eastAsia="fr-CA"/>
              </w:rPr>
              <w:t>Statistiques de colinéarité</w:t>
            </w:r>
          </w:p>
        </w:tc>
      </w:tr>
      <w:tr w:rsidR="009A2C5D" w:rsidRPr="007D3F35" w:rsidTr="009A2C5D">
        <w:trPr>
          <w:cantSplit/>
        </w:trPr>
        <w:tc>
          <w:tcPr>
            <w:tcW w:w="1702" w:type="dxa"/>
            <w:vMerge/>
            <w:tcBorders>
              <w:left w:val="single" w:sz="16" w:space="0" w:color="000000"/>
              <w:bottom w:val="single" w:sz="12" w:space="0" w:color="auto"/>
              <w:right w:val="nil"/>
            </w:tcBorders>
            <w:shd w:val="clear" w:color="auto" w:fill="FFFFFF"/>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2268" w:type="dxa"/>
            <w:gridSpan w:val="2"/>
            <w:vMerge/>
            <w:tcBorders>
              <w:top w:val="single" w:sz="16" w:space="0" w:color="000000"/>
              <w:left w:val="single" w:sz="16" w:space="0" w:color="000000"/>
              <w:bottom w:val="nil"/>
              <w:right w:val="nil"/>
            </w:tcBorders>
            <w:shd w:val="clear" w:color="auto" w:fill="FFFFFF"/>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2268" w:type="dxa"/>
            <w:tcBorders>
              <w:left w:val="single" w:sz="16" w:space="0" w:color="000000"/>
              <w:bottom w:val="single" w:sz="16" w:space="0" w:color="000000"/>
            </w:tcBorders>
            <w:shd w:val="clear" w:color="auto" w:fill="FFFFFF"/>
          </w:tcPr>
          <w:p w:rsidR="009A2C5D" w:rsidRPr="007D3F35" w:rsidRDefault="009A2C5D"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sidRPr="007D3F35">
              <w:rPr>
                <w:rFonts w:eastAsiaTheme="minorEastAsia" w:cs="Times New Roman"/>
                <w:color w:val="000000"/>
                <w:szCs w:val="24"/>
                <w:lang w:eastAsia="fr-CA"/>
              </w:rPr>
              <w:t>Tolérance</w:t>
            </w:r>
          </w:p>
        </w:tc>
        <w:tc>
          <w:tcPr>
            <w:tcW w:w="2693" w:type="dxa"/>
            <w:tcBorders>
              <w:bottom w:val="single" w:sz="16" w:space="0" w:color="000000"/>
              <w:right w:val="single" w:sz="16" w:space="0" w:color="000000"/>
            </w:tcBorders>
            <w:shd w:val="clear" w:color="auto" w:fill="FFFFFF"/>
          </w:tcPr>
          <w:p w:rsidR="009A2C5D" w:rsidRPr="007D3F35" w:rsidRDefault="009A2C5D" w:rsidP="009A2C5D">
            <w:pPr>
              <w:widowControl w:val="0"/>
              <w:autoSpaceDE w:val="0"/>
              <w:autoSpaceDN w:val="0"/>
              <w:adjustRightInd w:val="0"/>
              <w:spacing w:after="0" w:line="240" w:lineRule="auto"/>
              <w:ind w:left="60" w:right="60"/>
              <w:jc w:val="center"/>
              <w:rPr>
                <w:rFonts w:eastAsiaTheme="minorEastAsia" w:cs="Times New Roman"/>
                <w:color w:val="000000"/>
                <w:szCs w:val="24"/>
                <w:lang w:eastAsia="fr-CA"/>
              </w:rPr>
            </w:pPr>
            <w:r w:rsidRPr="007D3F35">
              <w:rPr>
                <w:rFonts w:eastAsiaTheme="minorEastAsia" w:cs="Times New Roman"/>
                <w:color w:val="000000"/>
                <w:szCs w:val="24"/>
                <w:lang w:eastAsia="fr-CA"/>
              </w:rPr>
              <w:t>VIF</w:t>
            </w:r>
          </w:p>
        </w:tc>
      </w:tr>
      <w:tr w:rsidR="009A2C5D" w:rsidRPr="007D3F35" w:rsidTr="009A2C5D">
        <w:trPr>
          <w:cantSplit/>
        </w:trPr>
        <w:tc>
          <w:tcPr>
            <w:tcW w:w="1702" w:type="dxa"/>
            <w:tcBorders>
              <w:top w:val="single" w:sz="12" w:space="0" w:color="auto"/>
              <w:left w:val="single" w:sz="12" w:space="0" w:color="auto"/>
              <w:bottom w:val="nil"/>
              <w:right w:val="single" w:sz="12" w:space="0" w:color="auto"/>
            </w:tcBorders>
            <w:shd w:val="clear" w:color="auto" w:fill="FFFFFF"/>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p>
        </w:tc>
        <w:tc>
          <w:tcPr>
            <w:tcW w:w="992" w:type="dxa"/>
            <w:vMerge w:val="restart"/>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1</w:t>
            </w:r>
          </w:p>
        </w:tc>
        <w:tc>
          <w:tcPr>
            <w:tcW w:w="1276" w:type="dxa"/>
            <w:tcBorders>
              <w:top w:val="single" w:sz="16" w:space="0" w:color="000000"/>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(Constante)</w:t>
            </w:r>
          </w:p>
        </w:tc>
        <w:tc>
          <w:tcPr>
            <w:tcW w:w="2268" w:type="dxa"/>
            <w:tcBorders>
              <w:top w:val="single" w:sz="16" w:space="0" w:color="000000"/>
              <w:left w:val="single" w:sz="16" w:space="0" w:color="000000"/>
              <w:bottom w:val="nil"/>
            </w:tcBorders>
            <w:shd w:val="clear" w:color="auto" w:fill="FFFFFF"/>
          </w:tcPr>
          <w:p w:rsidR="009A2C5D" w:rsidRPr="007D3F35" w:rsidRDefault="009A2C5D" w:rsidP="009A2C5D">
            <w:pPr>
              <w:widowControl w:val="0"/>
              <w:autoSpaceDE w:val="0"/>
              <w:autoSpaceDN w:val="0"/>
              <w:adjustRightInd w:val="0"/>
              <w:spacing w:after="0" w:line="240" w:lineRule="auto"/>
              <w:jc w:val="left"/>
              <w:rPr>
                <w:rFonts w:eastAsiaTheme="minorEastAsia" w:cs="Times New Roman"/>
                <w:szCs w:val="24"/>
                <w:lang w:eastAsia="fr-CA"/>
              </w:rPr>
            </w:pPr>
          </w:p>
        </w:tc>
        <w:tc>
          <w:tcPr>
            <w:tcW w:w="2693" w:type="dxa"/>
            <w:tcBorders>
              <w:top w:val="single" w:sz="16" w:space="0" w:color="000000"/>
              <w:bottom w:val="nil"/>
              <w:right w:val="single" w:sz="16" w:space="0" w:color="000000"/>
            </w:tcBorders>
            <w:shd w:val="clear" w:color="auto" w:fill="FFFFFF"/>
          </w:tcPr>
          <w:p w:rsidR="009A2C5D" w:rsidRPr="007D3F35" w:rsidRDefault="009A2C5D" w:rsidP="009A2C5D">
            <w:pPr>
              <w:widowControl w:val="0"/>
              <w:autoSpaceDE w:val="0"/>
              <w:autoSpaceDN w:val="0"/>
              <w:adjustRightInd w:val="0"/>
              <w:spacing w:after="0" w:line="240" w:lineRule="auto"/>
              <w:jc w:val="left"/>
              <w:rPr>
                <w:rFonts w:eastAsiaTheme="minorEastAsia" w:cs="Times New Roman"/>
                <w:szCs w:val="24"/>
                <w:lang w:eastAsia="fr-CA"/>
              </w:rPr>
            </w:pP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(âge)</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P1log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,557</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1,794</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Bourse</m:t>
                        </m:r>
                      </m:e>
                    </m:d>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P2log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,556</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1,797</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industrie</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P3</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,748</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1,337</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02EE7"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(actifs)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P4log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,209</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4,780</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log </m:t>
                    </m:r>
                    <m:d>
                      <m:dPr>
                        <m:ctrlPr>
                          <w:rPr>
                            <w:rFonts w:ascii="Cambria Math" w:hAnsi="Cambria Math"/>
                            <w:i/>
                          </w:rPr>
                        </m:ctrlPr>
                      </m:dPr>
                      <m:e>
                        <m:r>
                          <w:rPr>
                            <w:rFonts w:ascii="Cambria Math" w:hAnsi="Cambria Math"/>
                          </w:rPr>
                          <m:t>cap.bours.</m:t>
                        </m:r>
                      </m:e>
                    </m:d>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P5log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,331</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3,022</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heme="minorEastAsia"/>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log (ventes)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P6log</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,401</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2,496</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endettement</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P7</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,904</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1,106</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R&amp;D</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RC1</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,940</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1,063</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A516F6"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 xml:space="preserve"> employé</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RC2</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,887</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1,127</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intangibles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RC3</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,880</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1,136</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propriétaires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RC4</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,884</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1,131</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rétention</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PE1</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,352</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2,845</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famille</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PE2</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,643</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1,556</w:t>
            </w:r>
          </w:p>
        </w:tc>
      </w:tr>
      <w:tr w:rsidR="009A2C5D" w:rsidRPr="007D3F35" w:rsidTr="009A2C5D">
        <w:trPr>
          <w:cantSplit/>
        </w:trPr>
        <w:tc>
          <w:tcPr>
            <w:tcW w:w="1702" w:type="dxa"/>
            <w:tcBorders>
              <w:top w:val="nil"/>
              <w:left w:val="single" w:sz="12" w:space="0" w:color="auto"/>
              <w:bottom w:val="nil"/>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inv. inst.</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PE3</w:t>
            </w:r>
          </w:p>
        </w:tc>
        <w:tc>
          <w:tcPr>
            <w:tcW w:w="2268" w:type="dxa"/>
            <w:tcBorders>
              <w:top w:val="nil"/>
              <w:left w:val="single" w:sz="16" w:space="0" w:color="000000"/>
              <w:bottom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,601</w:t>
            </w:r>
          </w:p>
        </w:tc>
        <w:tc>
          <w:tcPr>
            <w:tcW w:w="2693" w:type="dxa"/>
            <w:tcBorders>
              <w:top w:val="nil"/>
              <w:bottom w:val="nil"/>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1,664</w:t>
            </w:r>
          </w:p>
        </w:tc>
      </w:tr>
      <w:tr w:rsidR="009A2C5D" w:rsidRPr="007D3F35" w:rsidTr="009A2C5D">
        <w:trPr>
          <w:cantSplit/>
        </w:trPr>
        <w:tc>
          <w:tcPr>
            <w:tcW w:w="1702" w:type="dxa"/>
            <w:tcBorders>
              <w:top w:val="nil"/>
              <w:left w:val="single" w:sz="12" w:space="0" w:color="auto"/>
              <w:bottom w:val="single" w:sz="12" w:space="0" w:color="auto"/>
              <w:right w:val="single" w:sz="12" w:space="0" w:color="auto"/>
            </w:tcBorders>
            <w:shd w:val="clear" w:color="auto" w:fill="FFFFFF"/>
            <w:vAlign w:val="center"/>
          </w:tcPr>
          <w:p w:rsidR="009A2C5D" w:rsidRPr="00BD0478" w:rsidRDefault="00305D99" w:rsidP="009A2C5D">
            <w:pPr>
              <w:tabs>
                <w:tab w:val="left" w:pos="567"/>
              </w:tabs>
              <w:spacing w:after="120" w:line="240" w:lineRule="auto"/>
              <w:jc w:val="center"/>
              <w:rPr>
                <w:rFonts w:eastAsia="Times New Roman" w:cs="Times New Roman"/>
              </w:rPr>
            </w:pPr>
            <m:oMathPara>
              <m:oMathParaPr>
                <m:jc m:val="left"/>
              </m:oMathParaPr>
              <m:oMath>
                <m:sSub>
                  <m:sSubPr>
                    <m:ctrlPr>
                      <w:rPr>
                        <w:rFonts w:ascii="Cambria Math" w:hAnsi="Cambria Math"/>
                        <w:i/>
                      </w:rPr>
                    </m:ctrlPr>
                  </m:sSubPr>
                  <m:e>
                    <m:r>
                      <w:rPr>
                        <w:rFonts w:ascii="Cambria Math" w:hAnsi="Cambria Math"/>
                      </w:rPr>
                      <m:t>X</m:t>
                    </m:r>
                  </m:e>
                  <m:sub>
                    <m:r>
                      <w:rPr>
                        <w:rFonts w:ascii="Cambria Math" w:hAnsi="Cambria Math"/>
                      </w:rPr>
                      <m:t>petits porteurs</m:t>
                    </m:r>
                  </m:sub>
                </m:sSub>
              </m:oMath>
            </m:oMathPara>
          </w:p>
        </w:tc>
        <w:tc>
          <w:tcPr>
            <w:tcW w:w="992" w:type="dxa"/>
            <w:vMerge/>
            <w:tcBorders>
              <w:top w:val="single" w:sz="16" w:space="0" w:color="000000"/>
              <w:left w:val="single" w:sz="12" w:space="0" w:color="auto"/>
              <w:bottom w:val="single" w:sz="16" w:space="0" w:color="000000"/>
              <w:right w:val="nil"/>
            </w:tcBorders>
            <w:shd w:val="clear" w:color="auto" w:fill="FFFFFF"/>
            <w:vAlign w:val="center"/>
          </w:tcPr>
          <w:p w:rsidR="009A2C5D" w:rsidRPr="007D3F35" w:rsidRDefault="009A2C5D" w:rsidP="009A2C5D">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76" w:type="dxa"/>
            <w:tcBorders>
              <w:top w:val="nil"/>
              <w:left w:val="nil"/>
              <w:bottom w:val="single" w:sz="16" w:space="0" w:color="000000"/>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left"/>
              <w:rPr>
                <w:rFonts w:eastAsiaTheme="minorEastAsia" w:cs="Times New Roman"/>
                <w:color w:val="000000"/>
                <w:szCs w:val="24"/>
                <w:lang w:eastAsia="fr-CA"/>
              </w:rPr>
            </w:pPr>
            <w:r w:rsidRPr="007D3F35">
              <w:rPr>
                <w:rFonts w:eastAsiaTheme="minorEastAsia" w:cs="Times New Roman"/>
                <w:color w:val="000000"/>
                <w:szCs w:val="24"/>
                <w:lang w:eastAsia="fr-CA"/>
              </w:rPr>
              <w:t>PE4</w:t>
            </w:r>
          </w:p>
        </w:tc>
        <w:tc>
          <w:tcPr>
            <w:tcW w:w="2268" w:type="dxa"/>
            <w:tcBorders>
              <w:top w:val="nil"/>
              <w:left w:val="single" w:sz="16" w:space="0" w:color="000000"/>
              <w:bottom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,504</w:t>
            </w:r>
          </w:p>
        </w:tc>
        <w:tc>
          <w:tcPr>
            <w:tcW w:w="2693" w:type="dxa"/>
            <w:tcBorders>
              <w:top w:val="nil"/>
              <w:bottom w:val="single" w:sz="16" w:space="0" w:color="000000"/>
              <w:right w:val="single" w:sz="16" w:space="0" w:color="000000"/>
            </w:tcBorders>
            <w:shd w:val="clear" w:color="auto" w:fill="FFFFFF"/>
            <w:vAlign w:val="center"/>
          </w:tcPr>
          <w:p w:rsidR="009A2C5D" w:rsidRPr="007D3F35" w:rsidRDefault="009A2C5D" w:rsidP="009A2C5D">
            <w:pPr>
              <w:widowControl w:val="0"/>
              <w:autoSpaceDE w:val="0"/>
              <w:autoSpaceDN w:val="0"/>
              <w:adjustRightInd w:val="0"/>
              <w:spacing w:after="0" w:line="240" w:lineRule="auto"/>
              <w:ind w:left="60" w:right="60"/>
              <w:jc w:val="right"/>
              <w:rPr>
                <w:rFonts w:eastAsiaTheme="minorEastAsia" w:cs="Times New Roman"/>
                <w:color w:val="000000"/>
                <w:szCs w:val="24"/>
                <w:lang w:eastAsia="fr-CA"/>
              </w:rPr>
            </w:pPr>
            <w:r w:rsidRPr="007D3F35">
              <w:rPr>
                <w:rFonts w:eastAsiaTheme="minorEastAsia" w:cs="Times New Roman"/>
                <w:color w:val="000000"/>
                <w:szCs w:val="24"/>
                <w:lang w:eastAsia="fr-CA"/>
              </w:rPr>
              <w:t>1,984</w:t>
            </w:r>
          </w:p>
        </w:tc>
      </w:tr>
    </w:tbl>
    <w:p w:rsidR="00934394" w:rsidRDefault="008949EB" w:rsidP="00B20829">
      <w:pPr>
        <w:tabs>
          <w:tab w:val="left" w:pos="567"/>
        </w:tabs>
        <w:spacing w:before="360"/>
      </w:pPr>
      <w:r>
        <w:tab/>
        <w:t xml:space="preserve">Par souci de convivialité, les principaux résultats </w:t>
      </w:r>
      <w:r w:rsidR="003F6263">
        <w:t>provenant</w:t>
      </w:r>
      <w:r>
        <w:t xml:space="preserve"> des régressions linéaires ont été </w:t>
      </w:r>
      <w:r w:rsidR="0032740F">
        <w:t xml:space="preserve">rassemblés </w:t>
      </w:r>
      <w:r w:rsidR="001D7A82">
        <w:t>dans le tableau 19</w:t>
      </w:r>
      <w:r>
        <w:t>. À l’</w:t>
      </w:r>
      <w:r w:rsidR="00492664">
        <w:t>intérieur de ce dernier</w:t>
      </w:r>
      <w:r>
        <w:t xml:space="preserve">, il sera possible d’examiner </w:t>
      </w:r>
      <w:r w:rsidR="00A10D41">
        <w:t>le</w:t>
      </w:r>
      <w:r w:rsidR="008A5C49">
        <w:t xml:space="preserve"> coefficient</w:t>
      </w:r>
      <w:r w:rsidR="00A10D41">
        <w:t xml:space="preserve"> </w:t>
      </w:r>
      <w:r w:rsidR="00A10D41" w:rsidRPr="00683D4D">
        <w:rPr>
          <w:i/>
        </w:rPr>
        <w:t>r</w:t>
      </w:r>
      <w:r w:rsidR="00A10D41" w:rsidRPr="002D63C4">
        <w:rPr>
          <w:vertAlign w:val="superscript"/>
        </w:rPr>
        <w:t>2</w:t>
      </w:r>
      <w:r w:rsidR="00A10D41">
        <w:t xml:space="preserve"> ajusté, l’ensemble des </w:t>
      </w:r>
      <w:r w:rsidR="002D63C4">
        <w:t>variables explicatives</w:t>
      </w:r>
      <w:r w:rsidR="00A10D41">
        <w:t xml:space="preserve"> </w:t>
      </w:r>
      <w:r w:rsidR="002D63C4">
        <w:t>significative</w:t>
      </w:r>
      <w:r w:rsidR="006E4257">
        <w:t xml:space="preserve">s </w:t>
      </w:r>
      <w:r w:rsidR="00A10D41">
        <w:t>de</w:t>
      </w:r>
      <w:r w:rsidR="0052422D">
        <w:t>s</w:t>
      </w:r>
      <w:r w:rsidR="00A10D41">
        <w:t xml:space="preserve"> régression</w:t>
      </w:r>
      <w:r w:rsidR="0052422D">
        <w:t>s</w:t>
      </w:r>
      <w:r w:rsidR="00A10D41">
        <w:t xml:space="preserve"> </w:t>
      </w:r>
      <w:r w:rsidR="002D63C4">
        <w:t>ainsi que</w:t>
      </w:r>
      <w:r w:rsidR="00A10D41">
        <w:t xml:space="preserve"> leur </w:t>
      </w:r>
      <w:r w:rsidR="00A10D41" w:rsidRPr="002D63C4">
        <w:rPr>
          <w:i/>
        </w:rPr>
        <w:t>p-value</w:t>
      </w:r>
      <w:r w:rsidR="00A10D41">
        <w:t xml:space="preserve">. </w:t>
      </w:r>
      <w:r w:rsidR="008A5C49">
        <w:t>Il est aisément possible de comparer les coefficients des régressions de 2003 et 2011 portant sur la même variable dépendante, puis</w:t>
      </w:r>
      <w:r w:rsidR="00C53351">
        <w:t>que les résultats sont présenté</w:t>
      </w:r>
      <w:r w:rsidR="008A5C49">
        <w:t xml:space="preserve">s par paire (en alternance 2003 et 2011). Il est à noter qu’à l’exception de l’indicateur I7 qui, pour 2003 et 2011, dispose du même numéro, les variables dépendantes portent des numéros différents même si elles concernent la même question. </w:t>
      </w:r>
      <w:r w:rsidR="0052422D" w:rsidRPr="00C53351">
        <w:t xml:space="preserve">À titre d’exemple, I10a </w:t>
      </w:r>
      <w:r w:rsidR="00C53351">
        <w:t xml:space="preserve">(2003) </w:t>
      </w:r>
      <w:r w:rsidR="0052422D" w:rsidRPr="00C53351">
        <w:t>et I12a</w:t>
      </w:r>
      <w:r w:rsidR="00C53351">
        <w:t xml:space="preserve"> (2011)</w:t>
      </w:r>
      <w:r w:rsidR="0052422D" w:rsidRPr="00C53351">
        <w:t xml:space="preserve"> </w:t>
      </w:r>
      <w:r w:rsidR="008A5C49" w:rsidRPr="00C53351">
        <w:t xml:space="preserve">représentent tous </w:t>
      </w:r>
      <w:r w:rsidR="0052422D" w:rsidRPr="00C53351">
        <w:t>deux la question : Est-ce que les directeurs doivent détenir des actions de la société?</w:t>
      </w:r>
      <w:r w:rsidR="00024D68" w:rsidRPr="00C53351">
        <w:t xml:space="preserve"> </w:t>
      </w:r>
      <w:r w:rsidR="00C53351">
        <w:t>Enfin</w:t>
      </w:r>
      <w:r w:rsidR="00024D68" w:rsidRPr="00C53351">
        <w:t xml:space="preserve">, </w:t>
      </w:r>
      <w:r w:rsidR="009744BC" w:rsidRPr="00C53351">
        <w:t>il est possible de remarquer que certaines variables explicatives ont été mises en gras. Cela</w:t>
      </w:r>
      <w:r w:rsidR="00D564A0">
        <w:t xml:space="preserve"> </w:t>
      </w:r>
      <w:r w:rsidR="009744BC" w:rsidRPr="00C53351">
        <w:t xml:space="preserve">a été effectué de manière à ce que le lecteur puisse rapidement cerner les variables explicatives </w:t>
      </w:r>
      <w:r w:rsidR="00C53351" w:rsidRPr="00C53351">
        <w:t>significatives (p-value &lt; 0,05</w:t>
      </w:r>
      <w:r w:rsidR="00C53351">
        <w:t xml:space="preserve">). </w:t>
      </w:r>
    </w:p>
    <w:p w:rsidR="00934394" w:rsidRDefault="00934394" w:rsidP="00D44F81">
      <w:pPr>
        <w:ind w:firstLine="567"/>
        <w:sectPr w:rsidR="00934394" w:rsidSect="00355173">
          <w:pgSz w:w="12240" w:h="15840"/>
          <w:pgMar w:top="1701" w:right="1701" w:bottom="1701" w:left="2268" w:header="709" w:footer="709" w:gutter="0"/>
          <w:cols w:space="708"/>
          <w:docGrid w:linePitch="360"/>
        </w:sectPr>
      </w:pPr>
    </w:p>
    <w:p w:rsidR="00934394" w:rsidRDefault="00934394" w:rsidP="00B0170C">
      <w:pPr>
        <w:spacing w:after="360"/>
        <w:ind w:firstLine="567"/>
      </w:pPr>
      <w:r>
        <w:rPr>
          <w:noProof/>
          <w:lang w:eastAsia="fr-CA"/>
        </w:rPr>
        <mc:AlternateContent>
          <mc:Choice Requires="wps">
            <w:drawing>
              <wp:anchor distT="0" distB="0" distL="114300" distR="114300" simplePos="0" relativeHeight="251774976" behindDoc="1" locked="0" layoutInCell="1" allowOverlap="1" wp14:anchorId="6BC8DADE" wp14:editId="13815BBB">
                <wp:simplePos x="0" y="0"/>
                <wp:positionH relativeFrom="column">
                  <wp:posOffset>1510665</wp:posOffset>
                </wp:positionH>
                <wp:positionV relativeFrom="paragraph">
                  <wp:posOffset>-161290</wp:posOffset>
                </wp:positionV>
                <wp:extent cx="4819650" cy="457200"/>
                <wp:effectExtent l="0" t="0" r="0" b="0"/>
                <wp:wrapTight wrapText="bothSides">
                  <wp:wrapPolygon edited="0">
                    <wp:start x="256" y="0"/>
                    <wp:lineTo x="256" y="20700"/>
                    <wp:lineTo x="21258" y="20700"/>
                    <wp:lineTo x="21258" y="0"/>
                    <wp:lineTo x="256" y="0"/>
                  </wp:wrapPolygon>
                </wp:wrapTight>
                <wp:docPr id="3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457200"/>
                        </a:xfrm>
                        <a:prstGeom prst="rect">
                          <a:avLst/>
                        </a:prstGeom>
                        <a:noFill/>
                        <a:ln w="9525">
                          <a:noFill/>
                          <a:miter lim="800000"/>
                          <a:headEnd/>
                          <a:tailEnd/>
                        </a:ln>
                      </wps:spPr>
                      <wps:txbx>
                        <w:txbxContent>
                          <w:p w:rsidR="00042135" w:rsidRDefault="00042135" w:rsidP="00053C09">
                            <w:pPr>
                              <w:spacing w:after="0" w:line="240" w:lineRule="auto"/>
                              <w:jc w:val="center"/>
                            </w:pPr>
                            <w:r>
                              <w:t>Tableau 19</w:t>
                            </w:r>
                          </w:p>
                          <w:p w:rsidR="00042135" w:rsidRDefault="00042135" w:rsidP="00053C09">
                            <w:pPr>
                              <w:spacing w:after="0" w:line="240" w:lineRule="auto"/>
                              <w:jc w:val="center"/>
                            </w:pPr>
                            <w:r>
                              <w:t>Sommaire des résultats, 2003 et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18.95pt;margin-top:-12.7pt;width:379.5pt;height:3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" filled="f" stroked="f">
                <v:textbox>
                  <w:txbxContent>
                    <w:p w:rsidR="00042135" w:rsidRDefault="00042135" w:rsidP="00053C09">
                      <w:pPr>
                        <w:spacing w:after="0" w:line="240" w:lineRule="auto"/>
                        <w:jc w:val="center"/>
                      </w:pPr>
                      <w:r>
                        <w:t>Tableau 19</w:t>
                      </w:r>
                    </w:p>
                    <w:p w:rsidR="00042135" w:rsidRDefault="00042135" w:rsidP="00053C09">
                      <w:pPr>
                        <w:spacing w:after="0" w:line="240" w:lineRule="auto"/>
                        <w:jc w:val="center"/>
                      </w:pPr>
                      <w:r>
                        <w:t>Sommaire des résultats, 2003 et 2011</w:t>
                      </w:r>
                    </w:p>
                  </w:txbxContent>
                </v:textbox>
                <w10:wrap type="tight"/>
              </v:shape>
            </w:pict>
          </mc:Fallback>
        </mc:AlternateContent>
      </w:r>
    </w:p>
    <w:tbl>
      <w:tblPr>
        <w:tblStyle w:val="Grilledutableau1"/>
        <w:tblW w:w="14318" w:type="dxa"/>
        <w:tblInd w:w="-929" w:type="dxa"/>
        <w:tblLayout w:type="fixed"/>
        <w:tblLook w:val="04A0" w:firstRow="1" w:lastRow="0" w:firstColumn="1" w:lastColumn="0" w:noHBand="0" w:noVBand="1"/>
      </w:tblPr>
      <w:tblGrid>
        <w:gridCol w:w="1611"/>
        <w:gridCol w:w="799"/>
        <w:gridCol w:w="709"/>
        <w:gridCol w:w="682"/>
        <w:gridCol w:w="736"/>
        <w:gridCol w:w="850"/>
        <w:gridCol w:w="709"/>
        <w:gridCol w:w="719"/>
        <w:gridCol w:w="636"/>
        <w:gridCol w:w="913"/>
        <w:gridCol w:w="709"/>
        <w:gridCol w:w="708"/>
        <w:gridCol w:w="709"/>
        <w:gridCol w:w="709"/>
        <w:gridCol w:w="850"/>
        <w:gridCol w:w="709"/>
        <w:gridCol w:w="709"/>
        <w:gridCol w:w="851"/>
      </w:tblGrid>
      <w:tr w:rsidR="00B0170C" w:rsidRPr="00B0170C" w:rsidTr="00B0170C">
        <w:trPr>
          <w:trHeight w:val="560"/>
        </w:trPr>
        <w:tc>
          <w:tcPr>
            <w:tcW w:w="1611"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Coefficients</w:t>
            </w:r>
          </w:p>
        </w:tc>
        <w:tc>
          <w:tcPr>
            <w:tcW w:w="79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0</w:t>
            </w:r>
          </w:p>
          <w:p w:rsidR="00B0170C" w:rsidRPr="00B0170C" w:rsidRDefault="00B0170C" w:rsidP="00B0170C">
            <w:pPr>
              <w:spacing w:after="0"/>
              <w:jc w:val="center"/>
              <w:rPr>
                <w:rFonts w:cs="Times New Roman"/>
                <w:sz w:val="22"/>
              </w:rPr>
            </w:pP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w:t>
            </w:r>
          </w:p>
          <w:p w:rsidR="00B0170C" w:rsidRPr="00B0170C" w:rsidRDefault="00B0170C" w:rsidP="00B0170C">
            <w:pPr>
              <w:spacing w:after="0"/>
              <w:jc w:val="center"/>
              <w:rPr>
                <w:rFonts w:cs="Times New Roman"/>
                <w:sz w:val="22"/>
              </w:rPr>
            </w:pPr>
            <w:r w:rsidRPr="00B0170C">
              <w:rPr>
                <w:rFonts w:cs="Times New Roman"/>
                <w:sz w:val="22"/>
              </w:rPr>
              <w:t>P1</w:t>
            </w:r>
            <w:r w:rsidRPr="00B0170C">
              <w:rPr>
                <w:rFonts w:cs="Times New Roman"/>
                <w:sz w:val="22"/>
                <w:vertAlign w:val="subscript"/>
              </w:rPr>
              <w:t>log</w:t>
            </w:r>
          </w:p>
        </w:tc>
        <w:tc>
          <w:tcPr>
            <w:tcW w:w="682"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2</w:t>
            </w:r>
          </w:p>
          <w:p w:rsidR="00B0170C" w:rsidRPr="00B0170C" w:rsidRDefault="00B0170C" w:rsidP="00B0170C">
            <w:pPr>
              <w:spacing w:after="0"/>
              <w:jc w:val="center"/>
              <w:rPr>
                <w:rFonts w:cs="Times New Roman"/>
                <w:sz w:val="22"/>
              </w:rPr>
            </w:pPr>
            <w:r w:rsidRPr="00B0170C">
              <w:rPr>
                <w:rFonts w:cs="Times New Roman"/>
                <w:sz w:val="22"/>
              </w:rPr>
              <w:t>P2</w:t>
            </w:r>
            <w:r w:rsidRPr="00B0170C">
              <w:rPr>
                <w:rFonts w:cs="Times New Roman"/>
                <w:sz w:val="22"/>
                <w:vertAlign w:val="subscript"/>
              </w:rPr>
              <w:t>log</w:t>
            </w:r>
          </w:p>
        </w:tc>
        <w:tc>
          <w:tcPr>
            <w:tcW w:w="736"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3</w:t>
            </w:r>
          </w:p>
          <w:p w:rsidR="00B0170C" w:rsidRPr="00B0170C" w:rsidRDefault="00B0170C" w:rsidP="00B0170C">
            <w:pPr>
              <w:spacing w:after="0"/>
              <w:jc w:val="center"/>
              <w:rPr>
                <w:rFonts w:cs="Times New Roman"/>
                <w:sz w:val="22"/>
              </w:rPr>
            </w:pPr>
            <w:r w:rsidRPr="00B0170C">
              <w:rPr>
                <w:rFonts w:cs="Times New Roman"/>
                <w:sz w:val="22"/>
              </w:rPr>
              <w:t>P3</w:t>
            </w:r>
          </w:p>
        </w:tc>
        <w:tc>
          <w:tcPr>
            <w:tcW w:w="850"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4</w:t>
            </w:r>
          </w:p>
          <w:p w:rsidR="00B0170C" w:rsidRPr="00B0170C" w:rsidRDefault="00B0170C" w:rsidP="00B0170C">
            <w:pPr>
              <w:spacing w:after="0"/>
              <w:jc w:val="center"/>
              <w:rPr>
                <w:rFonts w:cs="Times New Roman"/>
                <w:sz w:val="22"/>
              </w:rPr>
            </w:pPr>
            <w:r w:rsidRPr="00B0170C">
              <w:rPr>
                <w:rFonts w:cs="Times New Roman"/>
                <w:sz w:val="22"/>
              </w:rPr>
              <w:t>P4</w:t>
            </w:r>
            <w:r w:rsidRPr="00B0170C">
              <w:rPr>
                <w:rFonts w:cs="Times New Roman"/>
                <w:sz w:val="22"/>
                <w:vertAlign w:val="subscript"/>
              </w:rPr>
              <w:t>log</w:t>
            </w: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5</w:t>
            </w:r>
          </w:p>
          <w:p w:rsidR="00B0170C" w:rsidRPr="00B0170C" w:rsidRDefault="00B0170C" w:rsidP="00B0170C">
            <w:pPr>
              <w:spacing w:after="0"/>
              <w:jc w:val="center"/>
              <w:rPr>
                <w:rFonts w:cs="Times New Roman"/>
                <w:sz w:val="22"/>
              </w:rPr>
            </w:pPr>
            <w:r w:rsidRPr="00B0170C">
              <w:rPr>
                <w:rFonts w:cs="Times New Roman"/>
                <w:sz w:val="22"/>
              </w:rPr>
              <w:t>P5</w:t>
            </w:r>
            <w:r w:rsidRPr="00B0170C">
              <w:rPr>
                <w:rFonts w:cs="Times New Roman"/>
                <w:sz w:val="22"/>
                <w:vertAlign w:val="subscript"/>
              </w:rPr>
              <w:t>log</w:t>
            </w:r>
          </w:p>
        </w:tc>
        <w:tc>
          <w:tcPr>
            <w:tcW w:w="71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6</w:t>
            </w:r>
          </w:p>
          <w:p w:rsidR="00B0170C" w:rsidRPr="00B0170C" w:rsidRDefault="00B0170C" w:rsidP="00B0170C">
            <w:pPr>
              <w:spacing w:after="0"/>
              <w:jc w:val="center"/>
              <w:rPr>
                <w:rFonts w:cs="Times New Roman"/>
                <w:sz w:val="22"/>
              </w:rPr>
            </w:pPr>
            <w:r w:rsidRPr="00B0170C">
              <w:rPr>
                <w:rFonts w:cs="Times New Roman"/>
                <w:sz w:val="22"/>
              </w:rPr>
              <w:t>P6</w:t>
            </w:r>
            <w:r w:rsidRPr="00B0170C">
              <w:rPr>
                <w:rFonts w:cs="Times New Roman"/>
                <w:sz w:val="22"/>
                <w:vertAlign w:val="subscript"/>
              </w:rPr>
              <w:t>log</w:t>
            </w:r>
          </w:p>
        </w:tc>
        <w:tc>
          <w:tcPr>
            <w:tcW w:w="636"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7</w:t>
            </w:r>
          </w:p>
          <w:p w:rsidR="00B0170C" w:rsidRPr="00B0170C" w:rsidRDefault="00B0170C" w:rsidP="00B0170C">
            <w:pPr>
              <w:spacing w:after="0"/>
              <w:jc w:val="center"/>
              <w:rPr>
                <w:rFonts w:cs="Times New Roman"/>
                <w:sz w:val="22"/>
              </w:rPr>
            </w:pPr>
            <w:r w:rsidRPr="00B0170C">
              <w:rPr>
                <w:rFonts w:cs="Times New Roman"/>
                <w:sz w:val="22"/>
              </w:rPr>
              <w:t>P7</w:t>
            </w:r>
          </w:p>
        </w:tc>
        <w:tc>
          <w:tcPr>
            <w:tcW w:w="913"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8</w:t>
            </w:r>
          </w:p>
          <w:p w:rsidR="00B0170C" w:rsidRPr="00B0170C" w:rsidRDefault="00B0170C" w:rsidP="00B0170C">
            <w:pPr>
              <w:spacing w:after="0"/>
              <w:jc w:val="center"/>
              <w:rPr>
                <w:rFonts w:cs="Times New Roman"/>
                <w:sz w:val="22"/>
              </w:rPr>
            </w:pPr>
            <w:r w:rsidRPr="00B0170C">
              <w:rPr>
                <w:rFonts w:cs="Times New Roman"/>
                <w:sz w:val="22"/>
              </w:rPr>
              <w:t>RC1</w:t>
            </w: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9</w:t>
            </w:r>
          </w:p>
          <w:p w:rsidR="00B0170C" w:rsidRPr="00B0170C" w:rsidRDefault="00B0170C" w:rsidP="00B0170C">
            <w:pPr>
              <w:spacing w:after="0"/>
              <w:jc w:val="center"/>
              <w:rPr>
                <w:rFonts w:cs="Times New Roman"/>
                <w:sz w:val="22"/>
              </w:rPr>
            </w:pPr>
            <w:r w:rsidRPr="00B0170C">
              <w:rPr>
                <w:rFonts w:cs="Times New Roman"/>
                <w:sz w:val="22"/>
              </w:rPr>
              <w:t>RC2</w:t>
            </w:r>
          </w:p>
        </w:tc>
        <w:tc>
          <w:tcPr>
            <w:tcW w:w="708"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10</w:t>
            </w:r>
          </w:p>
          <w:p w:rsidR="00B0170C" w:rsidRPr="00B0170C" w:rsidRDefault="00B0170C" w:rsidP="00B0170C">
            <w:pPr>
              <w:spacing w:after="0"/>
              <w:jc w:val="center"/>
              <w:rPr>
                <w:rFonts w:cs="Times New Roman"/>
                <w:sz w:val="22"/>
              </w:rPr>
            </w:pPr>
            <w:r w:rsidRPr="00B0170C">
              <w:rPr>
                <w:rFonts w:cs="Times New Roman"/>
                <w:sz w:val="22"/>
              </w:rPr>
              <w:t>RC3</w:t>
            </w: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11</w:t>
            </w:r>
          </w:p>
          <w:p w:rsidR="00B0170C" w:rsidRPr="00B0170C" w:rsidRDefault="00B0170C" w:rsidP="00B0170C">
            <w:pPr>
              <w:spacing w:after="0"/>
              <w:jc w:val="center"/>
              <w:rPr>
                <w:rFonts w:cs="Times New Roman"/>
                <w:sz w:val="22"/>
              </w:rPr>
            </w:pPr>
            <w:r w:rsidRPr="00B0170C">
              <w:rPr>
                <w:rFonts w:cs="Times New Roman"/>
                <w:sz w:val="22"/>
              </w:rPr>
              <w:t>RC4</w:t>
            </w: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12</w:t>
            </w:r>
          </w:p>
          <w:p w:rsidR="00B0170C" w:rsidRPr="00B0170C" w:rsidRDefault="00B0170C" w:rsidP="00B0170C">
            <w:pPr>
              <w:spacing w:after="0"/>
              <w:jc w:val="center"/>
              <w:rPr>
                <w:rFonts w:cs="Times New Roman"/>
                <w:sz w:val="22"/>
              </w:rPr>
            </w:pPr>
            <w:r w:rsidRPr="00B0170C">
              <w:rPr>
                <w:rFonts w:cs="Times New Roman"/>
                <w:sz w:val="22"/>
              </w:rPr>
              <w:t>PE1</w:t>
            </w:r>
          </w:p>
        </w:tc>
        <w:tc>
          <w:tcPr>
            <w:tcW w:w="850"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13</w:t>
            </w:r>
          </w:p>
          <w:p w:rsidR="00B0170C" w:rsidRPr="00B0170C" w:rsidRDefault="00B0170C" w:rsidP="00B0170C">
            <w:pPr>
              <w:spacing w:after="0"/>
              <w:jc w:val="center"/>
              <w:rPr>
                <w:rFonts w:cs="Times New Roman"/>
                <w:sz w:val="22"/>
              </w:rPr>
            </w:pPr>
            <w:r w:rsidRPr="00B0170C">
              <w:rPr>
                <w:rFonts w:cs="Times New Roman"/>
                <w:sz w:val="22"/>
              </w:rPr>
              <w:t>PE2</w:t>
            </w: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14</w:t>
            </w:r>
          </w:p>
          <w:p w:rsidR="00B0170C" w:rsidRPr="00B0170C" w:rsidRDefault="00B0170C" w:rsidP="00B0170C">
            <w:pPr>
              <w:spacing w:after="0"/>
              <w:jc w:val="center"/>
              <w:rPr>
                <w:rFonts w:cs="Times New Roman"/>
                <w:sz w:val="22"/>
              </w:rPr>
            </w:pPr>
            <w:r w:rsidRPr="00B0170C">
              <w:rPr>
                <w:rFonts w:cs="Times New Roman"/>
                <w:sz w:val="22"/>
              </w:rPr>
              <w:t>PE3</w:t>
            </w:r>
          </w:p>
        </w:tc>
        <w:tc>
          <w:tcPr>
            <w:tcW w:w="709"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vertAlign w:val="subscript"/>
              </w:rPr>
            </w:pPr>
            <w:r w:rsidRPr="00B0170C">
              <w:rPr>
                <w:rFonts w:ascii="Cambria Math" w:hAnsi="Cambria Math" w:cs="Cambria Math"/>
                <w:sz w:val="22"/>
              </w:rPr>
              <w:t>𝛽</w:t>
            </w:r>
            <w:r w:rsidRPr="00B0170C">
              <w:rPr>
                <w:rFonts w:cs="Times New Roman"/>
                <w:sz w:val="22"/>
                <w:vertAlign w:val="subscript"/>
              </w:rPr>
              <w:t>15</w:t>
            </w:r>
          </w:p>
          <w:p w:rsidR="00B0170C" w:rsidRPr="00B0170C" w:rsidRDefault="00B0170C" w:rsidP="00B0170C">
            <w:pPr>
              <w:spacing w:after="0"/>
              <w:jc w:val="center"/>
              <w:rPr>
                <w:rFonts w:cs="Times New Roman"/>
                <w:sz w:val="22"/>
              </w:rPr>
            </w:pPr>
            <w:r w:rsidRPr="00B0170C">
              <w:rPr>
                <w:rFonts w:cs="Times New Roman"/>
                <w:sz w:val="22"/>
              </w:rPr>
              <w:t>PE4</w:t>
            </w:r>
          </w:p>
        </w:tc>
        <w:tc>
          <w:tcPr>
            <w:tcW w:w="851" w:type="dxa"/>
            <w:tcBorders>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683D4D">
              <w:rPr>
                <w:rFonts w:cs="Times New Roman"/>
                <w:i/>
                <w:sz w:val="22"/>
              </w:rPr>
              <w:t>r</w:t>
            </w:r>
            <w:r w:rsidRPr="00B0170C">
              <w:rPr>
                <w:rFonts w:cs="Times New Roman"/>
                <w:sz w:val="22"/>
                <w:vertAlign w:val="superscript"/>
              </w:rPr>
              <w:t>2</w:t>
            </w:r>
            <w:r w:rsidRPr="00B0170C">
              <w:rPr>
                <w:rFonts w:cs="Times New Roman"/>
                <w:sz w:val="22"/>
              </w:rPr>
              <w:t xml:space="preserve"> ajusté</w:t>
            </w:r>
          </w:p>
        </w:tc>
      </w:tr>
      <w:tr w:rsidR="00B0170C" w:rsidRPr="00B0170C" w:rsidTr="00C53351">
        <w:trPr>
          <w:trHeight w:val="313"/>
        </w:trPr>
        <w:tc>
          <w:tcPr>
            <w:tcW w:w="14318" w:type="dxa"/>
            <w:gridSpan w:val="18"/>
            <w:tcBorders>
              <w:left w:val="nil"/>
              <w:bottom w:val="nil"/>
              <w:right w:val="nil"/>
            </w:tcBorders>
            <w:shd w:val="clear" w:color="auto" w:fill="DAEEF3" w:themeFill="accent5" w:themeFillTint="33"/>
            <w:vAlign w:val="center"/>
          </w:tcPr>
          <w:p w:rsidR="00B0170C" w:rsidRPr="00B0170C" w:rsidRDefault="00B0170C" w:rsidP="00B0170C">
            <w:pPr>
              <w:spacing w:after="120"/>
              <w:jc w:val="left"/>
              <w:rPr>
                <w:rFonts w:cs="Times New Roman"/>
                <w:b/>
                <w:sz w:val="22"/>
              </w:rPr>
            </w:pPr>
            <w:r w:rsidRPr="00B0170C">
              <w:rPr>
                <w:rFonts w:cs="Times New Roman"/>
                <w:b/>
                <w:sz w:val="22"/>
              </w:rPr>
              <w:t>Variable dépendante I7 (2003)</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-,235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,128</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,092</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-,099</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-,001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,108</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,160</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,407</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-1,448</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-,015</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,064</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-,024</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-,084</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,092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,063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-,383</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,269</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,448</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,266</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,325</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,167</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,997</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,392</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,136</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,086</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,112</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,267</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,629</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,296</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,031</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,308</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,476</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0"/>
                <w:szCs w:val="20"/>
              </w:rPr>
            </w:pPr>
            <w:r w:rsidRPr="00B0170C">
              <w:rPr>
                <w:rFonts w:cs="Times New Roman"/>
                <w:b/>
                <w:sz w:val="20"/>
                <w:szCs w:val="20"/>
              </w:rPr>
              <w:t>0,020</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rPr>
          <w:trHeight w:val="98"/>
        </w:trPr>
        <w:tc>
          <w:tcPr>
            <w:tcW w:w="161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682"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36"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850"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1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636"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913"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8"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850"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709"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c>
          <w:tcPr>
            <w:tcW w:w="851" w:type="dxa"/>
            <w:tcBorders>
              <w:top w:val="single" w:sz="4" w:space="0" w:color="auto"/>
              <w:left w:val="nil"/>
              <w:bottom w:val="single" w:sz="4" w:space="0" w:color="auto"/>
              <w:right w:val="nil"/>
            </w:tcBorders>
            <w:vAlign w:val="center"/>
          </w:tcPr>
          <w:p w:rsidR="00B0170C" w:rsidRPr="00B0170C" w:rsidRDefault="00B0170C" w:rsidP="00B0170C">
            <w:pPr>
              <w:spacing w:after="0"/>
              <w:jc w:val="center"/>
              <w:rPr>
                <w:rFonts w:cs="Times New Roman"/>
                <w:sz w:val="18"/>
                <w:szCs w:val="18"/>
              </w:rPr>
            </w:pPr>
          </w:p>
        </w:tc>
      </w:tr>
      <w:tr w:rsidR="00B0170C" w:rsidRPr="00B0170C" w:rsidTr="00C53351">
        <w:trPr>
          <w:trHeight w:val="399"/>
        </w:trPr>
        <w:tc>
          <w:tcPr>
            <w:tcW w:w="14318" w:type="dxa"/>
            <w:gridSpan w:val="18"/>
            <w:tcBorders>
              <w:left w:val="nil"/>
              <w:bottom w:val="nil"/>
              <w:right w:val="nil"/>
            </w:tcBorders>
            <w:shd w:val="clear" w:color="auto" w:fill="DAEEF3" w:themeFill="accent5" w:themeFillTint="33"/>
            <w:vAlign w:val="center"/>
          </w:tcPr>
          <w:p w:rsidR="00B0170C" w:rsidRPr="00B0170C" w:rsidRDefault="00B0170C" w:rsidP="00B0170C">
            <w:pPr>
              <w:spacing w:after="120"/>
              <w:jc w:val="left"/>
              <w:rPr>
                <w:rFonts w:cs="Times New Roman"/>
                <w:b/>
                <w:sz w:val="22"/>
              </w:rPr>
            </w:pPr>
            <w:r w:rsidRPr="00B0170C">
              <w:rPr>
                <w:rFonts w:cs="Times New Roman"/>
                <w:b/>
                <w:sz w:val="22"/>
              </w:rPr>
              <w:t>Variable dépendante I7 (2011)</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-,912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,346</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,074</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-,343</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,172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,104</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,014</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,013</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4,698</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,001</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,240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,040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-,057</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,127</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,163</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,229</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,064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,018</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,544</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,002</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,224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,494</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,853</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,094</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,964</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,506</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,527</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,398</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,094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,319</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,572</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c>
          <w:tcPr>
            <w:tcW w:w="1611"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82"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36"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1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36"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913"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8"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1" w:type="dxa"/>
            <w:tcBorders>
              <w:left w:val="nil"/>
              <w:bottom w:val="single" w:sz="4" w:space="0" w:color="auto"/>
              <w:right w:val="nil"/>
            </w:tcBorders>
          </w:tcPr>
          <w:p w:rsidR="00B0170C" w:rsidRPr="00B0170C" w:rsidRDefault="00B0170C" w:rsidP="00B0170C">
            <w:pPr>
              <w:spacing w:after="0"/>
              <w:jc w:val="left"/>
              <w:rPr>
                <w:rFonts w:cs="Times New Roman"/>
                <w:sz w:val="18"/>
                <w:szCs w:val="18"/>
              </w:rPr>
            </w:pPr>
          </w:p>
        </w:tc>
      </w:tr>
      <w:tr w:rsidR="00B0170C" w:rsidRPr="00B0170C" w:rsidTr="00C53351">
        <w:tc>
          <w:tcPr>
            <w:tcW w:w="14318" w:type="dxa"/>
            <w:gridSpan w:val="18"/>
            <w:tcBorders>
              <w:top w:val="single" w:sz="4" w:space="0" w:color="auto"/>
              <w:left w:val="nil"/>
              <w:bottom w:val="nil"/>
              <w:right w:val="nil"/>
            </w:tcBorders>
            <w:shd w:val="clear" w:color="auto" w:fill="92CDDC" w:themeFill="accent5" w:themeFillTint="99"/>
          </w:tcPr>
          <w:p w:rsidR="00B0170C" w:rsidRPr="00B0170C" w:rsidRDefault="00B0170C" w:rsidP="00B0170C">
            <w:pPr>
              <w:spacing w:after="120"/>
              <w:jc w:val="left"/>
              <w:rPr>
                <w:rFonts w:cs="Times New Roman"/>
                <w:b/>
                <w:sz w:val="22"/>
              </w:rPr>
            </w:pPr>
            <w:r w:rsidRPr="00B0170C">
              <w:rPr>
                <w:rFonts w:cs="Times New Roman"/>
                <w:b/>
                <w:sz w:val="22"/>
              </w:rPr>
              <w:t>Variable dépendante I10a (2003)</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-3,421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0"/>
                <w:szCs w:val="20"/>
              </w:rPr>
            </w:pPr>
            <w:r w:rsidRPr="00B0170C">
              <w:rPr>
                <w:rFonts w:cs="Times New Roman"/>
                <w:b/>
                <w:sz w:val="20"/>
                <w:szCs w:val="20"/>
              </w:rPr>
              <w:t>1,122</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,010</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-,474</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,317</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-,312</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,939</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,447</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3,263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,011</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-,543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-,128</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-,295</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,202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,625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,755</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,275</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,002</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,007</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,975</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,067</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,497</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,494</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,016</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,600</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,191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,818</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,254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,129</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,035</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,535</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,052</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,201</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c>
          <w:tcPr>
            <w:tcW w:w="161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82"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1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913"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8"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r>
      <w:tr w:rsidR="00B0170C" w:rsidRPr="00B0170C" w:rsidTr="00C53351">
        <w:tc>
          <w:tcPr>
            <w:tcW w:w="14318" w:type="dxa"/>
            <w:gridSpan w:val="18"/>
            <w:tcBorders>
              <w:top w:val="single" w:sz="4" w:space="0" w:color="auto"/>
              <w:left w:val="nil"/>
              <w:bottom w:val="nil"/>
              <w:right w:val="nil"/>
            </w:tcBorders>
            <w:shd w:val="clear" w:color="auto" w:fill="92CDDC" w:themeFill="accent5" w:themeFillTint="99"/>
          </w:tcPr>
          <w:p w:rsidR="00B0170C" w:rsidRPr="00B0170C" w:rsidRDefault="00B0170C" w:rsidP="00B0170C">
            <w:pPr>
              <w:spacing w:after="120"/>
              <w:jc w:val="left"/>
              <w:rPr>
                <w:rFonts w:cs="Times New Roman"/>
                <w:b/>
                <w:sz w:val="22"/>
              </w:rPr>
            </w:pPr>
            <w:r w:rsidRPr="00B0170C">
              <w:rPr>
                <w:rFonts w:cs="Times New Roman"/>
                <w:b/>
                <w:sz w:val="22"/>
              </w:rPr>
              <w:t>Variable dépendante I 12 a (2011)</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-,965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,040</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,289</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-,263</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,462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,149</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,500</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,019</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-1,499</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,058</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0"/>
                <w:szCs w:val="20"/>
              </w:rPr>
            </w:pPr>
            <w:r w:rsidRPr="00B0170C">
              <w:rPr>
                <w:rFonts w:cs="Times New Roman"/>
                <w:sz w:val="20"/>
                <w:szCs w:val="20"/>
              </w:rPr>
              <w:t>1,027</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-,370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-,042</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-,111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,335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,247</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,366</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,271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,877</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,183</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,179</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,068</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,584</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,180</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,698</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,187</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,110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,727</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,688</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,142</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,630</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c>
          <w:tcPr>
            <w:tcW w:w="161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82"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1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913"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8"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r>
      <w:tr w:rsidR="00B0170C" w:rsidRPr="00B0170C" w:rsidTr="00C53351">
        <w:tc>
          <w:tcPr>
            <w:tcW w:w="14318" w:type="dxa"/>
            <w:gridSpan w:val="18"/>
            <w:tcBorders>
              <w:top w:val="single" w:sz="4" w:space="0" w:color="auto"/>
              <w:left w:val="nil"/>
              <w:bottom w:val="nil"/>
              <w:right w:val="nil"/>
            </w:tcBorders>
            <w:shd w:val="clear" w:color="auto" w:fill="DAEEF3" w:themeFill="accent5" w:themeFillTint="33"/>
          </w:tcPr>
          <w:p w:rsidR="00B0170C" w:rsidRPr="00B0170C" w:rsidRDefault="00B0170C" w:rsidP="00B0170C">
            <w:pPr>
              <w:spacing w:after="120"/>
              <w:jc w:val="left"/>
              <w:rPr>
                <w:rFonts w:cs="Times New Roman"/>
                <w:b/>
                <w:sz w:val="22"/>
              </w:rPr>
            </w:pPr>
            <w:r w:rsidRPr="00B0170C">
              <w:rPr>
                <w:rFonts w:cs="Times New Roman"/>
                <w:b/>
                <w:sz w:val="22"/>
              </w:rPr>
              <w:t>Variable dépendante I11a (2003)</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-,158</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,030</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-,054</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-,432</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,541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-,135</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-,226</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,485</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4,998</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-,012</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-,280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,070</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,922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,059</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,337</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,211</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,795</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,895</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,766</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,002</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,035</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,588</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,285</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,297</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,006</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,666</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,281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,267</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,352</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,734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,295</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c>
          <w:tcPr>
            <w:tcW w:w="161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82"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1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913"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8"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r>
      <w:tr w:rsidR="00B0170C" w:rsidRPr="00B0170C" w:rsidTr="00C53351">
        <w:tc>
          <w:tcPr>
            <w:tcW w:w="14318" w:type="dxa"/>
            <w:gridSpan w:val="18"/>
            <w:tcBorders>
              <w:top w:val="single" w:sz="4" w:space="0" w:color="auto"/>
              <w:left w:val="nil"/>
              <w:bottom w:val="nil"/>
              <w:right w:val="nil"/>
            </w:tcBorders>
            <w:shd w:val="clear" w:color="auto" w:fill="DAEEF3" w:themeFill="accent5" w:themeFillTint="33"/>
          </w:tcPr>
          <w:p w:rsidR="00B0170C" w:rsidRPr="00B0170C" w:rsidRDefault="00B0170C" w:rsidP="00B0170C">
            <w:pPr>
              <w:spacing w:after="120"/>
              <w:jc w:val="left"/>
              <w:rPr>
                <w:rFonts w:cs="Times New Roman"/>
                <w:b/>
                <w:sz w:val="22"/>
              </w:rPr>
            </w:pPr>
            <w:r w:rsidRPr="00B0170C">
              <w:rPr>
                <w:rFonts w:cs="Times New Roman"/>
                <w:b/>
                <w:sz w:val="22"/>
              </w:rPr>
              <w:t>Variable dépendante I13a – 2011</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-,767</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,016</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,284</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-,241</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,072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,268</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,170</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,020</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,280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-,052</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,849</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-,229</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-,085</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,133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,183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,237</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,307</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,150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,921</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,031</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,043</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,638</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,103</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,042</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,022</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,905</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,050</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,238</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,425</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,186</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,447</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c>
          <w:tcPr>
            <w:tcW w:w="161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82"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1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913"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8"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r>
      <w:tr w:rsidR="00B0170C" w:rsidRPr="00B0170C" w:rsidTr="00C53351">
        <w:tc>
          <w:tcPr>
            <w:tcW w:w="14318" w:type="dxa"/>
            <w:gridSpan w:val="18"/>
            <w:tcBorders>
              <w:top w:val="single" w:sz="4" w:space="0" w:color="auto"/>
              <w:left w:val="nil"/>
              <w:bottom w:val="nil"/>
              <w:right w:val="nil"/>
            </w:tcBorders>
            <w:shd w:val="clear" w:color="auto" w:fill="92CDDC" w:themeFill="accent5" w:themeFillTint="99"/>
          </w:tcPr>
          <w:p w:rsidR="00B0170C" w:rsidRPr="00B0170C" w:rsidRDefault="00B0170C" w:rsidP="00B0170C">
            <w:pPr>
              <w:spacing w:after="120"/>
              <w:jc w:val="left"/>
              <w:rPr>
                <w:rFonts w:cs="Times New Roman"/>
                <w:b/>
                <w:sz w:val="22"/>
              </w:rPr>
            </w:pPr>
            <w:r w:rsidRPr="00B0170C">
              <w:rPr>
                <w:rFonts w:cs="Times New Roman"/>
                <w:b/>
                <w:sz w:val="22"/>
              </w:rPr>
              <w:t>Variable dépendante I17 (2003)</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6,201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,309</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-,078</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,733</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-,487</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0"/>
                <w:szCs w:val="20"/>
              </w:rPr>
            </w:pPr>
            <w:r w:rsidRPr="00B0170C">
              <w:rPr>
                <w:rFonts w:cs="Times New Roman"/>
                <w:sz w:val="20"/>
                <w:szCs w:val="20"/>
              </w:rPr>
              <w:t>1,182</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-,494</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,341</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4,899</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,023</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-,325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-,727</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-1,610</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,913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-,144</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,274</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,582</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,863</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,037</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,441</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,057</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,346</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,767</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,269</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,732</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,614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,645</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,036</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,857</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r w:rsidR="00B0170C" w:rsidRPr="00B0170C" w:rsidTr="00B0170C">
        <w:tc>
          <w:tcPr>
            <w:tcW w:w="161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9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82"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1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636"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913"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8"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0"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709"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c>
          <w:tcPr>
            <w:tcW w:w="851" w:type="dxa"/>
            <w:tcBorders>
              <w:top w:val="single" w:sz="4" w:space="0" w:color="auto"/>
              <w:left w:val="nil"/>
              <w:bottom w:val="single" w:sz="4" w:space="0" w:color="auto"/>
              <w:right w:val="nil"/>
            </w:tcBorders>
          </w:tcPr>
          <w:p w:rsidR="00B0170C" w:rsidRPr="00B0170C" w:rsidRDefault="00B0170C" w:rsidP="00B0170C">
            <w:pPr>
              <w:spacing w:after="0"/>
              <w:jc w:val="left"/>
              <w:rPr>
                <w:rFonts w:cs="Times New Roman"/>
                <w:sz w:val="18"/>
                <w:szCs w:val="18"/>
              </w:rPr>
            </w:pPr>
          </w:p>
        </w:tc>
      </w:tr>
      <w:tr w:rsidR="00B0170C" w:rsidRPr="00B0170C" w:rsidTr="00C53351">
        <w:tc>
          <w:tcPr>
            <w:tcW w:w="14318" w:type="dxa"/>
            <w:gridSpan w:val="18"/>
            <w:tcBorders>
              <w:top w:val="single" w:sz="4" w:space="0" w:color="auto"/>
              <w:left w:val="nil"/>
              <w:bottom w:val="nil"/>
              <w:right w:val="nil"/>
            </w:tcBorders>
            <w:shd w:val="clear" w:color="auto" w:fill="92CDDC" w:themeFill="accent5" w:themeFillTint="99"/>
          </w:tcPr>
          <w:p w:rsidR="00B0170C" w:rsidRPr="00B0170C" w:rsidRDefault="00B0170C" w:rsidP="00B0170C">
            <w:pPr>
              <w:spacing w:after="120"/>
              <w:jc w:val="left"/>
              <w:rPr>
                <w:rFonts w:cs="Times New Roman"/>
                <w:b/>
                <w:sz w:val="22"/>
              </w:rPr>
            </w:pPr>
            <w:r w:rsidRPr="00B0170C">
              <w:rPr>
                <w:rFonts w:cs="Times New Roman"/>
                <w:b/>
                <w:sz w:val="22"/>
              </w:rPr>
              <w:t>Variable dépendante I 26 (2011)</w:t>
            </w:r>
          </w:p>
        </w:tc>
      </w:tr>
      <w:tr w:rsidR="00B0170C" w:rsidRPr="00B0170C" w:rsidTr="00B0170C">
        <w:tc>
          <w:tcPr>
            <w:tcW w:w="1611" w:type="dxa"/>
            <w:tcBorders>
              <w:top w:val="nil"/>
              <w:left w:val="nil"/>
              <w:bottom w:val="nil"/>
              <w:right w:val="nil"/>
            </w:tcBorders>
          </w:tcPr>
          <w:p w:rsidR="00B0170C" w:rsidRPr="00B0170C" w:rsidRDefault="00B0170C" w:rsidP="00B0170C">
            <w:pPr>
              <w:spacing w:after="0"/>
              <w:jc w:val="left"/>
              <w:rPr>
                <w:rFonts w:cs="Times New Roman"/>
                <w:sz w:val="22"/>
              </w:rPr>
            </w:pPr>
            <w:r w:rsidRPr="00B0170C">
              <w:rPr>
                <w:rFonts w:cs="Times New Roman"/>
                <w:sz w:val="22"/>
              </w:rPr>
              <w:t>Estimation</w:t>
            </w:r>
          </w:p>
        </w:tc>
        <w:tc>
          <w:tcPr>
            <w:tcW w:w="79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9,697</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,089</w:t>
            </w:r>
          </w:p>
        </w:tc>
        <w:tc>
          <w:tcPr>
            <w:tcW w:w="682"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-,100</w:t>
            </w:r>
          </w:p>
        </w:tc>
        <w:tc>
          <w:tcPr>
            <w:tcW w:w="736"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,857</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-,205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,144</w:t>
            </w:r>
          </w:p>
        </w:tc>
        <w:tc>
          <w:tcPr>
            <w:tcW w:w="71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-,198</w:t>
            </w:r>
          </w:p>
        </w:tc>
        <w:tc>
          <w:tcPr>
            <w:tcW w:w="636"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,040</w:t>
            </w:r>
          </w:p>
        </w:tc>
        <w:tc>
          <w:tcPr>
            <w:tcW w:w="913"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4,793</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-,027</w:t>
            </w:r>
          </w:p>
        </w:tc>
        <w:tc>
          <w:tcPr>
            <w:tcW w:w="708"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-,802</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,301</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-,511</w:t>
            </w:r>
          </w:p>
        </w:tc>
        <w:tc>
          <w:tcPr>
            <w:tcW w:w="850" w:type="dxa"/>
            <w:tcBorders>
              <w:top w:val="nil"/>
              <w:left w:val="nil"/>
              <w:bottom w:val="nil"/>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-3,535</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,438</w:t>
            </w:r>
          </w:p>
        </w:tc>
        <w:tc>
          <w:tcPr>
            <w:tcW w:w="709"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,142</w:t>
            </w:r>
          </w:p>
        </w:tc>
        <w:tc>
          <w:tcPr>
            <w:tcW w:w="851" w:type="dxa"/>
            <w:tcBorders>
              <w:top w:val="nil"/>
              <w:left w:val="nil"/>
              <w:bottom w:val="nil"/>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,376</w:t>
            </w:r>
          </w:p>
        </w:tc>
      </w:tr>
      <w:tr w:rsidR="00B0170C" w:rsidRPr="00B0170C" w:rsidTr="00B0170C">
        <w:tc>
          <w:tcPr>
            <w:tcW w:w="1611" w:type="dxa"/>
            <w:tcBorders>
              <w:top w:val="nil"/>
              <w:left w:val="nil"/>
              <w:bottom w:val="single" w:sz="4" w:space="0" w:color="auto"/>
              <w:right w:val="nil"/>
            </w:tcBorders>
          </w:tcPr>
          <w:p w:rsidR="00B0170C" w:rsidRPr="00B0170C" w:rsidRDefault="00B0170C" w:rsidP="00B0170C">
            <w:pPr>
              <w:spacing w:after="0"/>
              <w:jc w:val="left"/>
              <w:rPr>
                <w:rFonts w:cs="Times New Roman"/>
                <w:i/>
                <w:sz w:val="22"/>
              </w:rPr>
            </w:pPr>
            <w:r w:rsidRPr="00B0170C">
              <w:rPr>
                <w:rFonts w:cs="Times New Roman"/>
                <w:i/>
                <w:sz w:val="22"/>
              </w:rPr>
              <w:t>p-value</w:t>
            </w:r>
          </w:p>
        </w:tc>
        <w:tc>
          <w:tcPr>
            <w:tcW w:w="79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,851</w:t>
            </w:r>
          </w:p>
        </w:tc>
        <w:tc>
          <w:tcPr>
            <w:tcW w:w="682"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,801</w:t>
            </w:r>
          </w:p>
        </w:tc>
        <w:tc>
          <w:tcPr>
            <w:tcW w:w="7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,017</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,657</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,772</w:t>
            </w:r>
          </w:p>
        </w:tc>
        <w:tc>
          <w:tcPr>
            <w:tcW w:w="71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,430</w:t>
            </w:r>
          </w:p>
        </w:tc>
        <w:tc>
          <w:tcPr>
            <w:tcW w:w="636"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,124</w:t>
            </w:r>
          </w:p>
        </w:tc>
        <w:tc>
          <w:tcPr>
            <w:tcW w:w="913"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,497</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,736</w:t>
            </w:r>
          </w:p>
        </w:tc>
        <w:tc>
          <w:tcPr>
            <w:tcW w:w="708"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,494</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,149</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,020</w:t>
            </w:r>
          </w:p>
        </w:tc>
        <w:tc>
          <w:tcPr>
            <w:tcW w:w="850"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b/>
                <w:sz w:val="22"/>
              </w:rPr>
            </w:pPr>
            <w:r w:rsidRPr="00B0170C">
              <w:rPr>
                <w:rFonts w:cs="Times New Roman"/>
                <w:b/>
                <w:sz w:val="22"/>
              </w:rPr>
              <w:t>,000</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,293</w:t>
            </w:r>
          </w:p>
        </w:tc>
        <w:tc>
          <w:tcPr>
            <w:tcW w:w="709"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r w:rsidRPr="00B0170C">
              <w:rPr>
                <w:rFonts w:cs="Times New Roman"/>
                <w:sz w:val="22"/>
              </w:rPr>
              <w:t>,879</w:t>
            </w:r>
          </w:p>
        </w:tc>
        <w:tc>
          <w:tcPr>
            <w:tcW w:w="851" w:type="dxa"/>
            <w:tcBorders>
              <w:top w:val="nil"/>
              <w:left w:val="nil"/>
              <w:bottom w:val="single" w:sz="4" w:space="0" w:color="auto"/>
              <w:right w:val="nil"/>
            </w:tcBorders>
            <w:vAlign w:val="center"/>
          </w:tcPr>
          <w:p w:rsidR="00B0170C" w:rsidRPr="00B0170C" w:rsidRDefault="00B0170C" w:rsidP="00B0170C">
            <w:pPr>
              <w:spacing w:after="0"/>
              <w:jc w:val="center"/>
              <w:rPr>
                <w:rFonts w:cs="Times New Roman"/>
                <w:sz w:val="22"/>
              </w:rPr>
            </w:pPr>
          </w:p>
        </w:tc>
      </w:tr>
    </w:tbl>
    <w:p w:rsidR="00B0170C" w:rsidRDefault="00B0170C" w:rsidP="00D44F81">
      <w:pPr>
        <w:ind w:firstLine="567"/>
        <w:sectPr w:rsidR="00B0170C" w:rsidSect="008949EB">
          <w:pgSz w:w="15840" w:h="12240" w:orient="landscape"/>
          <w:pgMar w:top="1701" w:right="1701" w:bottom="2268" w:left="1701" w:header="709" w:footer="709" w:gutter="0"/>
          <w:cols w:space="708"/>
          <w:docGrid w:linePitch="360"/>
        </w:sectPr>
      </w:pPr>
    </w:p>
    <w:p w:rsidR="00DB5474" w:rsidRDefault="005046AC" w:rsidP="005046AC">
      <w:pPr>
        <w:pStyle w:val="Titre3"/>
      </w:pPr>
      <w:bookmarkStart w:id="87" w:name="_Toc356744259"/>
      <w:r>
        <w:t>2.1 Interprétation des résultats</w:t>
      </w:r>
      <w:r w:rsidR="002C7A0B">
        <w:t xml:space="preserve"> - I</w:t>
      </w:r>
      <w:r>
        <w:t>ndicateurs</w:t>
      </w:r>
      <w:bookmarkEnd w:id="87"/>
    </w:p>
    <w:p w:rsidR="005046AC" w:rsidRDefault="005046AC" w:rsidP="00DA4D2C">
      <w:r>
        <w:tab/>
        <w:t xml:space="preserve">La première régression, soit celle dont la variable dépendante </w:t>
      </w:r>
      <w:r w:rsidR="006F2EB7">
        <w:t>concerne</w:t>
      </w:r>
      <w:r>
        <w:t xml:space="preserve"> le nombre de femmes sur le conseil d’administration, ne partage pas de variables explicatives communes pour 2003 et 2011. En 2003, il semblerait que le pointage à la question du nombre de femmes sur le conseil soit influencé par le </w:t>
      </w:r>
      <w:r w:rsidR="00475610">
        <w:t>nombre de propriétaires véritables</w:t>
      </w:r>
      <w:r>
        <w:t xml:space="preserve"> de la firme ainsi que par le pourcentage détenu par les petits porteurs. Ces deux relations sont inverses, ce qui signifie</w:t>
      </w:r>
      <w:r w:rsidR="00720ACE">
        <w:t xml:space="preserve"> que</w:t>
      </w:r>
      <w:r>
        <w:t xml:space="preserve"> plus le </w:t>
      </w:r>
      <w:r w:rsidR="00475610">
        <w:t>nombre de propriétaires</w:t>
      </w:r>
      <w:r w:rsidR="006F2EB7">
        <w:t xml:space="preserve"> augmente, plus le score obtenu à cet indicateur</w:t>
      </w:r>
      <w:r>
        <w:t xml:space="preserve"> tendrait à diminuer. La même chose est</w:t>
      </w:r>
      <w:r w:rsidR="006F2EB7">
        <w:t xml:space="preserve"> vraie pour les petits porteurs :</w:t>
      </w:r>
      <w:r>
        <w:t xml:space="preserve"> plus le capital-actions appartenant aux petits porteurs est grand, moins </w:t>
      </w:r>
      <w:r w:rsidR="006F2EB7">
        <w:t>le score obtenu à cet indicateur</w:t>
      </w:r>
      <w:r>
        <w:t xml:space="preserve"> serait élevé. En 2011, le nombre de femmes siégeant sur le conseil d’administration dépend plutôt de l’âge de la firme, de son industrie et</w:t>
      </w:r>
      <w:r w:rsidR="004A253E">
        <w:t>, dans une moins grande proportion,</w:t>
      </w:r>
      <w:r>
        <w:t xml:space="preserve"> des investissement</w:t>
      </w:r>
      <w:r w:rsidR="004A253E">
        <w:t xml:space="preserve">s en recherche et développement. </w:t>
      </w:r>
      <w:r w:rsidR="00B53831">
        <w:t xml:space="preserve">Ainsi, plus une firme serait âgée et plus ses investissements en recherche et développement serait grand, plus le </w:t>
      </w:r>
      <w:r w:rsidR="006F2EB7">
        <w:t>score relatif au nombre</w:t>
      </w:r>
      <w:r w:rsidR="00B53831">
        <w:t xml:space="preserve"> de femmes sur le conseil aurait tendance à croître. La valeur de </w:t>
      </w:r>
      <w:r w:rsidR="006F2EB7">
        <w:noBreakHyphen/>
      </w:r>
      <w:r w:rsidR="00B53831">
        <w:t xml:space="preserve">0,343 pour la variable industrie signifie qu’une entreprise faisant partie du secteur des biens aurait tendance à </w:t>
      </w:r>
      <w:r w:rsidR="006F2EB7">
        <w:t>obtenir un score inférieur de 0,343 point qu’une firme du secteur des services pour cet indicateur</w:t>
      </w:r>
      <w:r w:rsidR="00B53831">
        <w:t>.</w:t>
      </w:r>
    </w:p>
    <w:p w:rsidR="00B53831" w:rsidRDefault="00B53831" w:rsidP="00DA4D2C">
      <w:r>
        <w:tab/>
        <w:t xml:space="preserve">Une </w:t>
      </w:r>
      <w:r w:rsidR="006F2EB7">
        <w:t xml:space="preserve">seule </w:t>
      </w:r>
      <w:r>
        <w:t xml:space="preserve">variable explicative est commune à </w:t>
      </w:r>
      <w:r w:rsidR="006F2EB7">
        <w:t xml:space="preserve">la </w:t>
      </w:r>
      <w:r>
        <w:t>seconde régression, traitant de la détention d’actions d’une société par ses directeurs. Il sem</w:t>
      </w:r>
      <w:r w:rsidR="006F2EB7">
        <w:t xml:space="preserve">blerait donc que plus la taille, exprimée en fonction des revenus annuels, </w:t>
      </w:r>
      <w:r>
        <w:t>d’une entreprise</w:t>
      </w:r>
      <w:r w:rsidRPr="00B53831">
        <w:t xml:space="preserve"> </w:t>
      </w:r>
      <w:r>
        <w:t>est grande</w:t>
      </w:r>
      <w:r w:rsidR="006F2EB7">
        <w:t xml:space="preserve">, </w:t>
      </w:r>
      <w:r>
        <w:t xml:space="preserve">plus </w:t>
      </w:r>
      <w:r w:rsidR="006F2EB7">
        <w:t>le pointage ayant trait à la détention d’actions par les directeurs d’une firme aurai</w:t>
      </w:r>
      <w:r>
        <w:t xml:space="preserve">t tendance à </w:t>
      </w:r>
      <w:r w:rsidR="006F2EB7">
        <w:t>être élevé</w:t>
      </w:r>
      <w:r>
        <w:t xml:space="preserve">. </w:t>
      </w:r>
      <w:r w:rsidR="009978DF">
        <w:t xml:space="preserve">La constante </w:t>
      </w:r>
      <w:r w:rsidR="00325756">
        <w:t xml:space="preserve">de 2003 </w:t>
      </w:r>
      <w:r w:rsidR="009978DF">
        <w:t>peut</w:t>
      </w:r>
      <w:r w:rsidR="006F2EB7">
        <w:t>, quant à elle,</w:t>
      </w:r>
      <w:r w:rsidR="009978DF">
        <w:t xml:space="preserve"> s’interpréter comme suit : le score d’une entreprise de services, non familiale et non détenue par un investisseur institutionnel serait, en moyenne, inférieur de 3,4 points. </w:t>
      </w:r>
    </w:p>
    <w:p w:rsidR="005E3ADA" w:rsidRDefault="005E3ADA" w:rsidP="00DA4D2C">
      <w:r>
        <w:tab/>
        <w:t xml:space="preserve">Pareillement, une variable explicative est commune à la troisième régression, portant sur la détention d’actions d’une société par son PDG. </w:t>
      </w:r>
      <w:r w:rsidR="00493D22">
        <w:t xml:space="preserve">Ici, le fait que la firme appartienne à l’industrie des biens aurait tendance à diminuer le score de cette question. Par conséquent, la société n’exigerait pas de son PDG qu’il détienne de ses actions. </w:t>
      </w:r>
    </w:p>
    <w:p w:rsidR="00597110" w:rsidRDefault="00597110" w:rsidP="00DA4D2C">
      <w:r>
        <w:tab/>
      </w:r>
      <w:r w:rsidR="008702CD">
        <w:t>L</w:t>
      </w:r>
      <w:r>
        <w:t xml:space="preserve">a dernière des régressions est celle qui présente le plus de points en commun entre les années 2003 et 2011. Elle porte sur l’existence d’actions </w:t>
      </w:r>
      <w:r w:rsidRPr="0053453F">
        <w:t>non-votantes ou subordonnées</w:t>
      </w:r>
      <w:r w:rsidR="005663A6">
        <w:t xml:space="preserve"> au sein d’une compagnie. Ce qui se dégage des </w:t>
      </w:r>
      <w:r w:rsidR="00325756">
        <w:t>coefficients du</w:t>
      </w:r>
      <w:r w:rsidR="001D7A82">
        <w:t xml:space="preserve"> tableau 19</w:t>
      </w:r>
      <w:r w:rsidR="005663A6">
        <w:t xml:space="preserve"> est que le score de cette question aurait tendance à être plus élevé pour les firmes appartenant à l’industrie des biens </w:t>
      </w:r>
      <w:r w:rsidR="00325756">
        <w:t>et donc, que les entreprises du secteur des biens présenteraient moins</w:t>
      </w:r>
      <w:r w:rsidR="005663A6">
        <w:t xml:space="preserve"> d</w:t>
      </w:r>
      <w:r w:rsidR="00325756">
        <w:t>e classes d’actions multiples</w:t>
      </w:r>
      <w:r w:rsidR="005663A6">
        <w:t>.</w:t>
      </w:r>
      <w:r w:rsidR="008E6AE7">
        <w:t xml:space="preserve"> De façon opposée, cela signifierait que les entreprises de l’industrie des services (commerce de détail, finance et assurance, etc.) seraient celles</w:t>
      </w:r>
      <w:r w:rsidR="005663A6">
        <w:t xml:space="preserve"> </w:t>
      </w:r>
      <w:r w:rsidR="008E6AE7">
        <w:t xml:space="preserve">qui proposeraient le plus d’actions à droits de votes multiples. </w:t>
      </w:r>
      <w:r w:rsidR="008C1BBE">
        <w:t xml:space="preserve">Par ailleurs, le </w:t>
      </w:r>
      <w:r w:rsidR="00475610">
        <w:t>nombre de propriétaires véritables</w:t>
      </w:r>
      <w:r w:rsidR="008C1BBE">
        <w:t xml:space="preserve"> ainsi que le fait qu’une firme soit dite familiale aurait un impact négatif sur le pointage de cet indicateur. </w:t>
      </w:r>
      <w:r w:rsidR="008E6AE7">
        <w:t xml:space="preserve">Ainsi, les firmes avec un ou plusieurs propriétaires véritables et les entreprises familiales auraient tendance à proposer des actions à droits de vote multiples. </w:t>
      </w:r>
      <w:r w:rsidR="00825ECD">
        <w:t>Cela peut se valider théoriquement, puisque, tel que mentionné dans le cadre théorique, les firmes familiales et celles dont il existe quelques propriétaires dominant</w:t>
      </w:r>
      <w:r w:rsidR="00246175">
        <w:t>s</w:t>
      </w:r>
      <w:r w:rsidR="00825ECD">
        <w:t xml:space="preserve"> </w:t>
      </w:r>
      <w:r w:rsidR="00246175">
        <w:t>s’écarteraient davantage</w:t>
      </w:r>
      <w:r w:rsidR="00825ECD">
        <w:t xml:space="preserve"> de la règle « un vote par action ». </w:t>
      </w:r>
      <w:r w:rsidR="00825ECD" w:rsidRPr="00825ECD">
        <w:rPr>
          <w:lang w:val="en-CA"/>
        </w:rPr>
        <w:t>« </w:t>
      </w:r>
      <w:r w:rsidR="00825ECD" w:rsidRPr="00B3295F">
        <w:rPr>
          <w:i/>
          <w:lang w:val="en-CA"/>
        </w:rPr>
        <w:t>In Canada, pyramidal ownership structures and dual classes of stock are frequent, allowing corporate insiders or families to control firms while owning a very small portion of the firm’s equity</w:t>
      </w:r>
      <w:r w:rsidR="00825ECD" w:rsidRPr="00825ECD">
        <w:rPr>
          <w:lang w:val="en-CA"/>
        </w:rPr>
        <w:t> »</w:t>
      </w:r>
      <w:r w:rsidR="005663A6" w:rsidRPr="00825ECD">
        <w:rPr>
          <w:lang w:val="en-CA"/>
        </w:rPr>
        <w:t xml:space="preserve"> </w:t>
      </w:r>
      <w:r w:rsidR="00825ECD">
        <w:rPr>
          <w:lang w:val="en-CA"/>
        </w:rPr>
        <w:t>(</w:t>
      </w:r>
      <w:r w:rsidR="00C97DDB">
        <w:rPr>
          <w:lang w:val="en-CA"/>
        </w:rPr>
        <w:t xml:space="preserve">R. </w:t>
      </w:r>
      <w:r w:rsidR="00825ECD">
        <w:rPr>
          <w:lang w:val="en-CA"/>
        </w:rPr>
        <w:t xml:space="preserve">Bozec et </w:t>
      </w:r>
      <w:r w:rsidR="00C97DDB">
        <w:rPr>
          <w:lang w:val="en-CA"/>
        </w:rPr>
        <w:t xml:space="preserve">Y. </w:t>
      </w:r>
      <w:r w:rsidR="00825ECD">
        <w:rPr>
          <w:lang w:val="en-CA"/>
        </w:rPr>
        <w:t>Bozec, 2007, p. 185).</w:t>
      </w:r>
      <w:r w:rsidR="005663A6" w:rsidRPr="00825ECD">
        <w:rPr>
          <w:lang w:val="en-CA"/>
        </w:rPr>
        <w:t xml:space="preserve"> </w:t>
      </w:r>
      <w:r w:rsidR="00D46661" w:rsidRPr="00D46661">
        <w:t>La constante peut, quant à elle, s’interpréter de la fa</w:t>
      </w:r>
      <w:r w:rsidR="00D46661">
        <w:t>çon suivante : le score aurait tendance à croître pour les entreprises de service, non familiale et sans investisseur institutionnel.</w:t>
      </w:r>
    </w:p>
    <w:p w:rsidR="0092690E" w:rsidRDefault="0092690E" w:rsidP="00DA4D2C">
      <w:r>
        <w:tab/>
        <w:t xml:space="preserve">En conclusion, les régressions menées précédemment tendent à démontrer que certaines caractéristiques contextuelles influencent l’adoption de mécanismes de gouvernance disciplinaires. Ainsi, cela corroborerait la troisième hypothèse de recherche. </w:t>
      </w:r>
    </w:p>
    <w:p w:rsidR="002C7A0B" w:rsidRDefault="002C7A0B" w:rsidP="002C7A0B">
      <w:pPr>
        <w:pStyle w:val="Titre3"/>
      </w:pPr>
      <w:bookmarkStart w:id="88" w:name="_Toc356744260"/>
      <w:r>
        <w:t xml:space="preserve">2.2 Interprétation des résultats – </w:t>
      </w:r>
      <w:r w:rsidR="00246175">
        <w:t>Sous-indices gouvernance</w:t>
      </w:r>
      <w:bookmarkEnd w:id="88"/>
    </w:p>
    <w:p w:rsidR="002C7A0B" w:rsidRDefault="002C7A0B" w:rsidP="00DA4D2C">
      <w:r>
        <w:tab/>
        <w:t xml:space="preserve">Nous avons choisi d’inclure également une brève section sur les résultats obtenus aux régressions multiples ayant comme variable dépendante les scores </w:t>
      </w:r>
      <w:r w:rsidR="00877CAE">
        <w:t>des sous-indice</w:t>
      </w:r>
      <w:r w:rsidR="00A64272">
        <w:t>s</w:t>
      </w:r>
      <w:r w:rsidR="00877CAE">
        <w:t xml:space="preserve"> de gouvernance </w:t>
      </w:r>
      <w:r>
        <w:t>Composition du conseil, Rémunération, Droits des actionnaires et Transparence</w:t>
      </w:r>
      <w:r w:rsidR="00580AA9">
        <w:t xml:space="preserve"> (2003 et 2011)</w:t>
      </w:r>
      <w:r>
        <w:t>. Ces quatre scores proviennent de la somme des indicateurs leur étant relié</w:t>
      </w:r>
      <w:r w:rsidR="00580AA9">
        <w:t>s</w:t>
      </w:r>
      <w:r>
        <w:t xml:space="preserve">. </w:t>
      </w:r>
      <w:r w:rsidR="00C73BC3">
        <w:t xml:space="preserve">Tous les tableaux </w:t>
      </w:r>
      <w:r w:rsidR="00C9675A">
        <w:t xml:space="preserve">relatifs aux statistiques VIF ainsi que ceux comprenant les résultats </w:t>
      </w:r>
      <w:r w:rsidR="00C73BC3">
        <w:t>de ces régre</w:t>
      </w:r>
      <w:r w:rsidR="00C9675A">
        <w:t>ssions peuve</w:t>
      </w:r>
      <w:r w:rsidR="00AC73E9">
        <w:t>nt être consultés aux annexes 12</w:t>
      </w:r>
      <w:r w:rsidR="00C9675A">
        <w:t xml:space="preserve"> et</w:t>
      </w:r>
      <w:r w:rsidR="00C73BC3">
        <w:t xml:space="preserve"> 1</w:t>
      </w:r>
      <w:r w:rsidR="00AC73E9">
        <w:t>3</w:t>
      </w:r>
      <w:r w:rsidR="00C73BC3">
        <w:t>.</w:t>
      </w:r>
    </w:p>
    <w:p w:rsidR="00C73BC3" w:rsidRDefault="00C73BC3" w:rsidP="00DA4D2C">
      <w:r>
        <w:tab/>
        <w:t xml:space="preserve">Dans un premier temps, il semblerait que les scores </w:t>
      </w:r>
      <w:r w:rsidR="00580AA9">
        <w:t xml:space="preserve">relatifs </w:t>
      </w:r>
      <w:r>
        <w:t xml:space="preserve">aux pratiques de gouvernance </w:t>
      </w:r>
      <w:r w:rsidR="00580AA9">
        <w:t>Droits</w:t>
      </w:r>
      <w:r>
        <w:t xml:space="preserve"> des actionnaires soient négativement influencés par </w:t>
      </w:r>
      <w:r w:rsidR="00580AA9">
        <w:t xml:space="preserve">le fait qu’une entreprise soit familiale et ce, autant pour 2003 que 2011. </w:t>
      </w:r>
      <w:r w:rsidR="005E5316">
        <w:t>Cela confirme ce qui a été suggéré précédemment</w:t>
      </w:r>
      <w:r w:rsidR="00580AA9">
        <w:t xml:space="preserve">, </w:t>
      </w:r>
      <w:r w:rsidR="005E5316">
        <w:t xml:space="preserve">c’est-à-dire que </w:t>
      </w:r>
      <w:r w:rsidR="00580AA9">
        <w:t xml:space="preserve">les firmes familiales sembleraient moins bien performer par rapport à cet aspect de la gouvernance. </w:t>
      </w:r>
    </w:p>
    <w:p w:rsidR="00D938A4" w:rsidRDefault="00D938A4" w:rsidP="00DA4D2C">
      <w:r>
        <w:tab/>
        <w:t>Dans un second temps, la taille d’une société</w:t>
      </w:r>
      <w:r w:rsidR="00A15AC8">
        <w:t>, que ce soit en termes d’actifs, de capitalisation boursière ou de revenus annuels,</w:t>
      </w:r>
      <w:r>
        <w:t xml:space="preserve"> a tendance à avoir un impact positif sur les scores des quatre aspects de la gouvernance pour 2011. </w:t>
      </w:r>
      <w:r w:rsidR="00A15AC8">
        <w:t xml:space="preserve">À l’inverse, aucune de ces variables n’est significative statistiquement (p-value &gt; 0,05) pour 2003. </w:t>
      </w:r>
      <w:r w:rsidR="003826E2">
        <w:t xml:space="preserve">Peut-être pouvons-nous supposer que les firmes de plus grande taille ont </w:t>
      </w:r>
      <w:r w:rsidR="005E5316">
        <w:t>de plus grands moyens</w:t>
      </w:r>
      <w:r w:rsidR="003826E2">
        <w:t xml:space="preserve"> à leur disposition pour mettre en application les pratiques de gouvernance proposées par le CCBE.</w:t>
      </w:r>
    </w:p>
    <w:p w:rsidR="006B5992" w:rsidRDefault="006B5992" w:rsidP="00DA4D2C">
      <w:r>
        <w:tab/>
        <w:t xml:space="preserve">Finalement, trois variables explicatives principales influencent majoritairement les scores obtenus </w:t>
      </w:r>
      <w:r w:rsidR="00127468">
        <w:t>à l’indice</w:t>
      </w:r>
      <w:r>
        <w:t xml:space="preserve"> Composition du conseil pour 2003. Il s’agit des variables : entreprise familiale, présence d’un investisseur institutionnel et pourcentage du capital appartenant aux petits porteurs. </w:t>
      </w:r>
      <w:r w:rsidR="005E5316">
        <w:t>Plus spécifiquement</w:t>
      </w:r>
      <w:r w:rsidR="00127468">
        <w:t xml:space="preserve">, le fait qu’une firme soit une entreprise familiale tend à avoir un impact négatif sur Composition du conseil, alors que la relation des deux autres variables est plutôt inversée. Nous pouvons donc supposer que pour 2003, la présence d’un ou </w:t>
      </w:r>
      <w:r w:rsidR="005E5316">
        <w:t xml:space="preserve">de </w:t>
      </w:r>
      <w:r w:rsidR="00127468">
        <w:t>plusieurs investisseurs institutionnels et la possession du capital-actions par une grande majorité de petits porteurs avaient tendance à mener à des scores supérieurs en regard de cet élément de la gouvernance.</w:t>
      </w:r>
    </w:p>
    <w:p w:rsidR="00891F91" w:rsidRDefault="00891F91" w:rsidP="00891F91">
      <w:pPr>
        <w:pStyle w:val="Titre3"/>
      </w:pPr>
      <w:bookmarkStart w:id="89" w:name="_Toc356744261"/>
      <w:r>
        <w:t>2.3 Discussion</w:t>
      </w:r>
      <w:bookmarkEnd w:id="89"/>
    </w:p>
    <w:p w:rsidR="000A4CCE" w:rsidRDefault="00891F91" w:rsidP="00891F91">
      <w:pPr>
        <w:tabs>
          <w:tab w:val="left" w:pos="567"/>
        </w:tabs>
      </w:pPr>
      <w:r>
        <w:tab/>
        <w:t xml:space="preserve">Ce qui ressort principalement de l’analyse des régressions linéaires </w:t>
      </w:r>
      <w:r w:rsidR="00183A50">
        <w:t xml:space="preserve">effectuées </w:t>
      </w:r>
      <w:r>
        <w:t>est que certaines caractéristiques spécifiques au contexte des firmes semblent influencer l</w:t>
      </w:r>
      <w:r w:rsidR="000A4CCE">
        <w:t>eur système de gouvernance</w:t>
      </w:r>
      <w:r>
        <w:t xml:space="preserve">. </w:t>
      </w:r>
      <w:r w:rsidR="005500FA">
        <w:t>À titre d’exemple</w:t>
      </w:r>
      <w:r>
        <w:t xml:space="preserve">, la taille et le fait qu’il s’agisse d’une compagnie familiale ont un impact sur le score obtenu aux différents indicateurs et sous-indices de gouvernance. </w:t>
      </w:r>
      <w:r w:rsidR="000A4CCE">
        <w:t xml:space="preserve">Cela semble </w:t>
      </w:r>
      <w:r w:rsidR="00FE3BCC">
        <w:t>appuyer</w:t>
      </w:r>
      <w:r w:rsidR="000A4CCE">
        <w:t xml:space="preserve"> la théorie selon laquelle les grandes firmes à capital indifférencié sont plus sujettes aux coûts d’agence et doivent donc implémenter un certain nombre de pratiques de gouvernance (disciplinaires). </w:t>
      </w:r>
    </w:p>
    <w:p w:rsidR="00B90C36" w:rsidRDefault="000A4CCE" w:rsidP="00891F91">
      <w:pPr>
        <w:tabs>
          <w:tab w:val="left" w:pos="567"/>
        </w:tabs>
      </w:pPr>
      <w:r>
        <w:tab/>
      </w:r>
      <w:r w:rsidR="00877CAE">
        <w:t xml:space="preserve">Les variables sélectionnées pour représenter les théories cognitives (investissements en recherche et développement, taux de croissance des employés, pourcentage d’intangibles au bilan et taux de rétention) ont rarement été statistiquement significatives au seuil de 0,05. </w:t>
      </w:r>
      <w:r w:rsidR="00B90C36">
        <w:t xml:space="preserve">Ainsi, nous pouvons supposer que peu de firmes étaient caractérisées par de tels attributs cognitifs et donc, que cela n’influençait pas leur niveau d’adhérence aux pratiques de gouvernance. Comme de façon générale les firmes accédant aux marchés des capitaux ont atteint un certain stade de maturité, il est légitime de penser qu’elles correspondent davantage aux particularités de la théorie actionnariale et que leurs coûts d’agence sont plus élevés que leurs coûts cognitifs. </w:t>
      </w:r>
    </w:p>
    <w:p w:rsidR="00891F91" w:rsidRDefault="00891F91" w:rsidP="00DA4D2C">
      <w:pPr>
        <w:sectPr w:rsidR="00891F91" w:rsidSect="00DB5474">
          <w:pgSz w:w="12240" w:h="15840"/>
          <w:pgMar w:top="1701" w:right="1701" w:bottom="1701" w:left="2268" w:header="709" w:footer="709" w:gutter="0"/>
          <w:cols w:space="708"/>
          <w:docGrid w:linePitch="360"/>
        </w:sectPr>
      </w:pPr>
    </w:p>
    <w:p w:rsidR="00582191" w:rsidRDefault="00A72ABC" w:rsidP="00A72ABC">
      <w:pPr>
        <w:pStyle w:val="Titre1"/>
        <w:jc w:val="center"/>
      </w:pPr>
      <w:r>
        <w:br/>
      </w:r>
      <w:bookmarkStart w:id="90" w:name="_Toc356744262"/>
      <w:r>
        <w:t>CINQUIÈME CHAPITRE</w:t>
      </w:r>
      <w:r>
        <w:br/>
      </w:r>
      <w:r w:rsidR="00582191">
        <w:t>CONCLUSION</w:t>
      </w:r>
      <w:bookmarkEnd w:id="90"/>
    </w:p>
    <w:p w:rsidR="003A731B" w:rsidRDefault="00505132" w:rsidP="00C451D9">
      <w:pPr>
        <w:tabs>
          <w:tab w:val="left" w:pos="567"/>
        </w:tabs>
      </w:pPr>
      <w:r>
        <w:tab/>
      </w:r>
      <w:r w:rsidR="00907940">
        <w:t>La</w:t>
      </w:r>
      <w:r>
        <w:t xml:space="preserve"> présente étude avait </w:t>
      </w:r>
      <w:r w:rsidR="005500FA">
        <w:t xml:space="preserve">pour </w:t>
      </w:r>
      <w:r w:rsidR="00693D42">
        <w:t>ambition</w:t>
      </w:r>
      <w:r w:rsidR="007D5560">
        <w:t xml:space="preserve"> d’examiner si</w:t>
      </w:r>
      <w:r>
        <w:t xml:space="preserve"> la gouvernance </w:t>
      </w:r>
      <w:r w:rsidR="005500FA">
        <w:t>influençait</w:t>
      </w:r>
      <w:r>
        <w:t xml:space="preserve"> la performance corporative et </w:t>
      </w:r>
      <w:r w:rsidR="001E6CA6">
        <w:t>si</w:t>
      </w:r>
      <w:r>
        <w:t xml:space="preserve"> certains indicateurs pouvaient conditionner l’émergence de </w:t>
      </w:r>
      <w:r w:rsidR="00986FCD">
        <w:t>pratiques de gouvernance disciplinaires</w:t>
      </w:r>
      <w:r>
        <w:t xml:space="preserve">. </w:t>
      </w:r>
      <w:r w:rsidR="00B96614">
        <w:t xml:space="preserve">De plus, </w:t>
      </w:r>
      <w:r w:rsidR="003A731B">
        <w:t>ce mémoire avait pour objectif d</w:t>
      </w:r>
      <w:r w:rsidR="00CE0476">
        <w:t>e vérifier</w:t>
      </w:r>
      <w:r w:rsidR="003A731B">
        <w:t xml:space="preserve"> si les résultats </w:t>
      </w:r>
      <w:r w:rsidR="000624F5">
        <w:t>des modèles de mesure et des régressions linéaires</w:t>
      </w:r>
      <w:r w:rsidR="003A731B">
        <w:t xml:space="preserve"> étaient stables dans le temps. </w:t>
      </w:r>
    </w:p>
    <w:p w:rsidR="005500FA" w:rsidRDefault="003C243A" w:rsidP="00C451D9">
      <w:pPr>
        <w:tabs>
          <w:tab w:val="left" w:pos="567"/>
        </w:tabs>
      </w:pPr>
      <w:r>
        <w:tab/>
      </w:r>
      <w:r w:rsidR="00B96614">
        <w:t>Dans un premier temps,</w:t>
      </w:r>
      <w:r w:rsidR="00642E4A">
        <w:t xml:space="preserve"> l</w:t>
      </w:r>
      <w:r w:rsidR="009D16AD">
        <w:t xml:space="preserve">es résultats obtenus à l’aide des modèles de mesure </w:t>
      </w:r>
      <w:r w:rsidR="007D5560">
        <w:t xml:space="preserve">de 2003 et 2011 </w:t>
      </w:r>
      <w:r w:rsidR="00B96614">
        <w:t>ont démontré</w:t>
      </w:r>
      <w:r w:rsidR="00F74723">
        <w:t xml:space="preserve"> que la gouvernance expliquait</w:t>
      </w:r>
      <w:r w:rsidR="009D16AD">
        <w:t xml:space="preserve"> une proportion </w:t>
      </w:r>
      <w:r w:rsidR="00986FCD">
        <w:t>considérable</w:t>
      </w:r>
      <w:r w:rsidR="009D16AD">
        <w:t xml:space="preserve"> du </w:t>
      </w:r>
      <w:r w:rsidR="009D16AD" w:rsidRPr="00986FCD">
        <w:rPr>
          <w:i/>
        </w:rPr>
        <w:t>ROA</w:t>
      </w:r>
      <w:r w:rsidR="009D16AD">
        <w:t xml:space="preserve"> </w:t>
      </w:r>
      <w:r w:rsidR="00986FCD">
        <w:t xml:space="preserve">ainsi qu’une légère proportion du rendement annuel </w:t>
      </w:r>
      <w:r w:rsidR="009D16AD">
        <w:t>et du bêta</w:t>
      </w:r>
      <w:r w:rsidR="00CE0476">
        <w:t xml:space="preserve">. </w:t>
      </w:r>
      <w:r w:rsidR="00205228">
        <w:t xml:space="preserve">De plus, l’orientation de ces relations (positive et négative) appuie la littérature et nos hypothèses initiales. </w:t>
      </w:r>
      <w:r w:rsidR="00CE0476">
        <w:t>Ces résultats confirmeraient donc</w:t>
      </w:r>
      <w:r w:rsidR="00642E4A">
        <w:t xml:space="preserve"> les deux premières hypoth</w:t>
      </w:r>
      <w:r w:rsidR="00CE0476">
        <w:t>èses de recherche</w:t>
      </w:r>
      <w:r w:rsidR="001D19C0">
        <w:t xml:space="preserve"> voula</w:t>
      </w:r>
      <w:r w:rsidR="00DD22B9">
        <w:t>nt que la gouvernance explique</w:t>
      </w:r>
      <w:r w:rsidR="001D19C0">
        <w:t xml:space="preserve"> la performance et le risque d’une firme</w:t>
      </w:r>
      <w:r w:rsidR="00CE0476">
        <w:t>.</w:t>
      </w:r>
    </w:p>
    <w:p w:rsidR="00C451D9" w:rsidRDefault="00E043A2" w:rsidP="00C451D9">
      <w:pPr>
        <w:tabs>
          <w:tab w:val="left" w:pos="567"/>
        </w:tabs>
      </w:pPr>
      <w:r>
        <w:tab/>
      </w:r>
      <w:r w:rsidR="00C451D9">
        <w:t xml:space="preserve">Aucune conclusion ne peut cependant être tirée en ce qui a trait à la validité des définitions de la gouvernance établies par le CCBE. En effet, quelques erreurs de conception de l’échelle de notation semblent avoir perturbé les résultats des modèles de mesure. Nous laissons </w:t>
      </w:r>
      <w:r w:rsidR="00693D42">
        <w:t xml:space="preserve">donc </w:t>
      </w:r>
      <w:r w:rsidR="00C451D9">
        <w:t>le soin à de subséquentes recherches d’établir avec plus de rigueur les indicateurs des construits Composition du conseil, Rémunération, Droits des actionnaires et Transparence.</w:t>
      </w:r>
    </w:p>
    <w:p w:rsidR="00CE1E9C" w:rsidRDefault="00CE1E9C" w:rsidP="00C451D9">
      <w:pPr>
        <w:tabs>
          <w:tab w:val="left" w:pos="567"/>
        </w:tabs>
      </w:pPr>
      <w:r>
        <w:tab/>
        <w:t xml:space="preserve">Cela étant dit, il serait très intéressant de réussir à former un modèle structurel valide incluant les quatre construits étudiés séparément à l’intérieur des modèles de mesure. De cette façon, le chercheur pourrait examiner l’influence qu’a chacun des construits sur les autres ainsi que sur les cinq mesures sélectionnées. La construction d’un tel modèle nécessiterait toutefois une réflexion approfondie par rapport à la base de données créée par le </w:t>
      </w:r>
      <w:r w:rsidRPr="00AA7D95">
        <w:rPr>
          <w:i/>
        </w:rPr>
        <w:t>Clarkson Centre for Business Ethics and Board Effectiveness</w:t>
      </w:r>
      <w:r>
        <w:t>. Il serait nécessaire d’en revoir les fondements et de déterminer avec plus de soin l’échelle de notation.</w:t>
      </w:r>
    </w:p>
    <w:p w:rsidR="00FD13F5" w:rsidRDefault="00C451D9" w:rsidP="00C451D9">
      <w:pPr>
        <w:tabs>
          <w:tab w:val="left" w:pos="567"/>
        </w:tabs>
      </w:pPr>
      <w:r>
        <w:tab/>
      </w:r>
      <w:r w:rsidR="00582191">
        <w:tab/>
      </w:r>
      <w:r>
        <w:t>Les résultats obtenus aux régressions linéaires multiples tendent à appuyer la littérature voulant que le contexte corporatif d’un</w:t>
      </w:r>
      <w:r w:rsidR="00BD357D">
        <w:t>e firme agisse</w:t>
      </w:r>
      <w:r>
        <w:t xml:space="preserve"> sur les pratiques de gouvernance qu’elle instaure. </w:t>
      </w:r>
      <w:r w:rsidR="00FD13F5">
        <w:t>Il est cependant important de garder à l’esprit que seules quelques-unes des régressions linéaires ont</w:t>
      </w:r>
      <w:r w:rsidR="00693D42">
        <w:t xml:space="preserve"> été analysées et donc que seul</w:t>
      </w:r>
      <w:r w:rsidR="00FD13F5">
        <w:t xml:space="preserve"> un petit nombre d’indicateurs </w:t>
      </w:r>
      <w:r w:rsidR="00BD48DA">
        <w:t>a</w:t>
      </w:r>
      <w:r w:rsidR="00FD13F5">
        <w:t xml:space="preserve"> reçu une attention particulière. Quelques variables explicatives se sont démarquées : la taille en </w:t>
      </w:r>
      <w:r w:rsidR="00AA7D95">
        <w:t>revenus</w:t>
      </w:r>
      <w:r w:rsidR="00FD13F5">
        <w:t>, l’industrie, le caract</w:t>
      </w:r>
      <w:r w:rsidR="00AA7D95">
        <w:t>ère familial</w:t>
      </w:r>
      <w:r w:rsidR="00FD13F5">
        <w:t xml:space="preserve"> de la société et le nombre de propriétaires véritables. Nous avons également choisi de procéder à des régressions linéaires multiples </w:t>
      </w:r>
      <w:r w:rsidR="00AA7D95">
        <w:t>ayant pour variable dépendante</w:t>
      </w:r>
      <w:r w:rsidR="00FD13F5">
        <w:t xml:space="preserve"> les scores </w:t>
      </w:r>
      <w:r w:rsidR="00BD48DA">
        <w:t xml:space="preserve">totaux </w:t>
      </w:r>
      <w:r w:rsidR="00FD13F5">
        <w:t xml:space="preserve">relatifs aux aspects de la gouvernance Composition du conseil, Rémunération, Droits des actionnaires et Transparence. Il a été possible de constater que la taille et le fait que la firme soit qualifiée de familiale </w:t>
      </w:r>
      <w:r w:rsidR="0020462A">
        <w:t>agiss</w:t>
      </w:r>
      <w:r w:rsidR="00AA7D95">
        <w:t>ai</w:t>
      </w:r>
      <w:r w:rsidR="0020462A">
        <w:t xml:space="preserve">ent </w:t>
      </w:r>
      <w:r w:rsidR="00FD13F5">
        <w:t>fo</w:t>
      </w:r>
      <w:r w:rsidR="0020462A">
        <w:t>rtement</w:t>
      </w:r>
      <w:r w:rsidR="00AA7D95">
        <w:t xml:space="preserve"> sur</w:t>
      </w:r>
      <w:r w:rsidR="00BD48DA">
        <w:t xml:space="preserve"> ces</w:t>
      </w:r>
      <w:r w:rsidR="0020462A">
        <w:t xml:space="preserve"> variable</w:t>
      </w:r>
      <w:r w:rsidR="00BD48DA">
        <w:t>s</w:t>
      </w:r>
      <w:r w:rsidR="0020462A">
        <w:t xml:space="preserve"> dépendante</w:t>
      </w:r>
      <w:r w:rsidR="00BD48DA">
        <w:t>s</w:t>
      </w:r>
      <w:r w:rsidR="0020462A">
        <w:t>. Étonnamment, l’âge d’une entreprise n’est pas ressorti comme une variable explicative significative dan</w:t>
      </w:r>
      <w:r w:rsidR="00AA7D95">
        <w:t>s l</w:t>
      </w:r>
      <w:r w:rsidR="0020462A">
        <w:t>es régressions étudiées.</w:t>
      </w:r>
      <w:r w:rsidR="00E043A2">
        <w:t xml:space="preserve"> </w:t>
      </w:r>
      <w:r w:rsidR="0044528B">
        <w:t xml:space="preserve">Bref, il est généralement </w:t>
      </w:r>
      <w:r w:rsidR="00E043A2">
        <w:t>possible d’argumenter que le contexte corporatif influe sur les pr</w:t>
      </w:r>
      <w:r w:rsidR="00A83366">
        <w:t xml:space="preserve">atiques de gouvernance adoptées, ce qui confirmerait donc </w:t>
      </w:r>
      <w:r w:rsidR="00E043A2">
        <w:t>la troisième hypoth</w:t>
      </w:r>
      <w:r w:rsidR="00A83366">
        <w:t>èse</w:t>
      </w:r>
      <w:r w:rsidR="00E043A2">
        <w:t>.</w:t>
      </w:r>
    </w:p>
    <w:p w:rsidR="006264A6" w:rsidRDefault="00CE1E9C" w:rsidP="00C451D9">
      <w:pPr>
        <w:tabs>
          <w:tab w:val="left" w:pos="567"/>
        </w:tabs>
      </w:pPr>
      <w:r>
        <w:tab/>
      </w:r>
      <w:r w:rsidR="006264A6">
        <w:t>En ce qui a trait à la dernière hypothèse de recherche, elle ne peut être confirmée ou infirmée avec la même assurance que précédemment. D’une part, les résultats des modèles de mesure de 2011 sont non-concluants</w:t>
      </w:r>
      <w:r>
        <w:t>,</w:t>
      </w:r>
      <w:r w:rsidR="006264A6">
        <w:t xml:space="preserve"> ce qui rend difficile la comparaison entre les années 2003 et 2011. D’autre part, quelques variables explicatives sont demeurées significatives </w:t>
      </w:r>
      <w:r>
        <w:t>dans</w:t>
      </w:r>
      <w:r w:rsidR="006264A6">
        <w:t xml:space="preserve"> les régressions de 2003 et de 2011, mais la significativité de la grande majorité d’entre elles a changé d’une année à l’autre. </w:t>
      </w:r>
      <w:r w:rsidR="00DD22B9">
        <w:t>Par conséquent, il a</w:t>
      </w:r>
      <w:r w:rsidR="006264A6">
        <w:t xml:space="preserve"> été possible d’observer l’addition et la disparition de variables explicatives en 2011.</w:t>
      </w:r>
    </w:p>
    <w:p w:rsidR="00B90C36" w:rsidRDefault="0020462A" w:rsidP="00F83187">
      <w:pPr>
        <w:tabs>
          <w:tab w:val="left" w:pos="567"/>
        </w:tabs>
      </w:pPr>
      <w:r>
        <w:tab/>
      </w:r>
      <w:r w:rsidR="00F83187">
        <w:tab/>
      </w:r>
      <w:r w:rsidR="004C5FBC">
        <w:t xml:space="preserve">De futures recherches pourraient tenter de discerner si des caractéristiques influent sur le niveau de gouvernance de firmes </w:t>
      </w:r>
      <w:r w:rsidR="0033223F">
        <w:t xml:space="preserve">canadiennes </w:t>
      </w:r>
      <w:r w:rsidR="004C5FBC">
        <w:t xml:space="preserve">non listées et vérifier ensuite la performance corporative de ces dernières. </w:t>
      </w:r>
      <w:r w:rsidR="0033223F">
        <w:t>I</w:t>
      </w:r>
      <w:r w:rsidR="00B90C36">
        <w:t>l pourrait être pertinent d’observer si les variables cognitives énumérées au point 2.3 deviennent statistiquement significatives (p-value &lt; 0,05)</w:t>
      </w:r>
      <w:r w:rsidR="0033223F">
        <w:t xml:space="preserve"> ainsi que </w:t>
      </w:r>
      <w:r w:rsidR="00B90C36">
        <w:t xml:space="preserve">le sens de la relation entre ces variables </w:t>
      </w:r>
      <w:r w:rsidR="0033223F">
        <w:t xml:space="preserve">explicatives </w:t>
      </w:r>
      <w:r w:rsidR="00B90C36">
        <w:t xml:space="preserve">et les indicateurs de gouvernance. </w:t>
      </w:r>
      <w:r w:rsidR="0033223F">
        <w:t>Suivant le</w:t>
      </w:r>
      <w:r w:rsidR="00B90C36">
        <w:t xml:space="preserve"> cadre théorique de cette recherche, il nous est possible d’émettre l’hypothèse que les variables cognitives </w:t>
      </w:r>
      <w:r w:rsidR="0033223F">
        <w:t>devraient avoir</w:t>
      </w:r>
      <w:r w:rsidR="00B90C36">
        <w:t xml:space="preserve"> un impact négatif sur l’adhérence aux pratiques de gouvernance (disciplinaire</w:t>
      </w:r>
      <w:r w:rsidR="0033223F">
        <w:t>s</w:t>
      </w:r>
      <w:r w:rsidR="00B90C36">
        <w:t>).</w:t>
      </w:r>
      <w:r w:rsidR="0033223F">
        <w:t xml:space="preserve"> En effet, le processus de création de valeur des firmes décrites par les théories cognitives semblerait moins tributaire de la discipline de leur management</w:t>
      </w:r>
      <w:r w:rsidR="00987C33">
        <w:t xml:space="preserve"> (coûts d’agence moins importants)</w:t>
      </w:r>
      <w:r w:rsidR="0033223F">
        <w:t>.</w:t>
      </w:r>
      <w:r w:rsidR="00D564A0">
        <w:t xml:space="preserve"> </w:t>
      </w:r>
    </w:p>
    <w:p w:rsidR="00F8724B" w:rsidRDefault="0033223F" w:rsidP="00F83187">
      <w:pPr>
        <w:tabs>
          <w:tab w:val="left" w:pos="567"/>
        </w:tabs>
      </w:pPr>
      <w:r>
        <w:tab/>
      </w:r>
      <w:r w:rsidR="00F8724B">
        <w:t xml:space="preserve">Le fait que des caractéristiques spécifiques influent sur les pratiques de gouvernance instaurées par une firme nous pousse à croire qu’il faut interpréter les liens entre la gouvernance et la performance prudemment. L’émergence d’un système de gouvernance semble en effet dépendre de moult facteurs, ce qui a pour conséquence d’ajouter un degré de difficulté (ajout d’un second ordre) que les régressions linéaires ne peuvent capturer. </w:t>
      </w:r>
    </w:p>
    <w:p w:rsidR="00F83187" w:rsidRDefault="00F8724B" w:rsidP="00F83187">
      <w:pPr>
        <w:tabs>
          <w:tab w:val="left" w:pos="567"/>
        </w:tabs>
      </w:pPr>
      <w:r>
        <w:tab/>
      </w:r>
      <w:r w:rsidR="004C5FBC">
        <w:t xml:space="preserve">S’il est vrai que le niveau de gouvernance dépend de quelques attributs </w:t>
      </w:r>
      <w:r w:rsidR="0009558E">
        <w:t>contextuels</w:t>
      </w:r>
      <w:r w:rsidR="004C5FBC">
        <w:t xml:space="preserve">, alors peut-être est-il important que les normes canadiennes à ce sujet demeurent non contraignantes. Chaque entreprise possède son propre processus de création de valeur et la gouvernance, bien plus que les pratiques disciplinaires contenues dans les textes de loi et les codes, doit en assurer pérennité. </w:t>
      </w:r>
      <w:r w:rsidR="0057644C">
        <w:t xml:space="preserve">Comme les « bonnes » pratiques de gouvernance sont souvent destinées aux grandes compagnies dont l’actionnariat est indifférencié, </w:t>
      </w:r>
      <w:r w:rsidR="00643B36">
        <w:t>l</w:t>
      </w:r>
      <w:r w:rsidR="0009558E">
        <w:t>’analyse du</w:t>
      </w:r>
      <w:r w:rsidR="00643B36">
        <w:t xml:space="preserve"> contexte </w:t>
      </w:r>
      <w:r w:rsidR="00A12241">
        <w:t xml:space="preserve">devrait précéder celle </w:t>
      </w:r>
      <w:r w:rsidR="0009558E">
        <w:t>de la performance :</w:t>
      </w:r>
      <w:r w:rsidR="00643B36">
        <w:t xml:space="preserve"> </w:t>
      </w:r>
      <w:r w:rsidR="0057644C">
        <w:t xml:space="preserve">« […] </w:t>
      </w:r>
      <w:r w:rsidR="0057644C" w:rsidRPr="00643B36">
        <w:rPr>
          <w:i/>
        </w:rPr>
        <w:t>the fit between external and internal contexts is the most important determinant of a firm’s success</w:t>
      </w:r>
      <w:r w:rsidR="0057644C">
        <w:t xml:space="preserve"> » (Hilb, 2012, p. 15). </w:t>
      </w:r>
    </w:p>
    <w:p w:rsidR="005B7D26" w:rsidRPr="00D46661" w:rsidRDefault="005B7D26" w:rsidP="00D44F81">
      <w:pPr>
        <w:ind w:firstLine="567"/>
      </w:pPr>
    </w:p>
    <w:p w:rsidR="005B7D26" w:rsidRPr="00D46661" w:rsidRDefault="005B7D26" w:rsidP="00D44F81">
      <w:pPr>
        <w:ind w:firstLine="567"/>
      </w:pPr>
    </w:p>
    <w:p w:rsidR="00D07A7E" w:rsidRPr="00D46661" w:rsidRDefault="00D07A7E" w:rsidP="00D44F81">
      <w:pPr>
        <w:ind w:firstLine="567"/>
      </w:pPr>
    </w:p>
    <w:p w:rsidR="009A574B" w:rsidRPr="00D46661" w:rsidRDefault="009A574B" w:rsidP="00543C40"/>
    <w:p w:rsidR="00AC44C8" w:rsidRPr="00D46661" w:rsidRDefault="00AC44C8" w:rsidP="00543C40">
      <w:pPr>
        <w:sectPr w:rsidR="00AC44C8" w:rsidRPr="00D46661" w:rsidSect="00DB5474">
          <w:pgSz w:w="12240" w:h="15840"/>
          <w:pgMar w:top="1701" w:right="1701" w:bottom="1701" w:left="2268" w:header="709" w:footer="709" w:gutter="0"/>
          <w:cols w:space="708"/>
          <w:docGrid w:linePitch="360"/>
        </w:sectPr>
      </w:pPr>
    </w:p>
    <w:p w:rsidR="00CD1B89" w:rsidRPr="00376895" w:rsidRDefault="0083209F" w:rsidP="0083209F">
      <w:pPr>
        <w:pStyle w:val="Titre1"/>
        <w:jc w:val="center"/>
      </w:pPr>
      <w:r w:rsidRPr="00D46661">
        <w:br/>
      </w:r>
      <w:bookmarkStart w:id="91" w:name="_Toc345408801"/>
      <w:bookmarkStart w:id="92" w:name="_Toc356744263"/>
      <w:r w:rsidR="0090370F" w:rsidRPr="00376895">
        <w:t>RÉFÉRENCES</w:t>
      </w:r>
      <w:bookmarkEnd w:id="91"/>
      <w:bookmarkEnd w:id="92"/>
    </w:p>
    <w:p w:rsidR="00FA40D8" w:rsidRDefault="00FA40D8" w:rsidP="00B15772">
      <w:pPr>
        <w:spacing w:line="240" w:lineRule="auto"/>
        <w:ind w:left="567" w:hanging="567"/>
        <w:rPr>
          <w:lang w:val="en-CA"/>
        </w:rPr>
      </w:pPr>
      <w:r w:rsidRPr="00376895">
        <w:t xml:space="preserve">Alchian, A. A. et Demsetz, H. (1972). </w:t>
      </w:r>
      <w:r w:rsidRPr="00363D1C">
        <w:rPr>
          <w:lang w:val="en-CA"/>
        </w:rPr>
        <w:t xml:space="preserve">Production, information costs, and economic organization. </w:t>
      </w:r>
      <w:r w:rsidRPr="00E063EC">
        <w:rPr>
          <w:i/>
          <w:lang w:val="en-CA"/>
        </w:rPr>
        <w:t>Am</w:t>
      </w:r>
      <w:r w:rsidRPr="0003612D">
        <w:rPr>
          <w:i/>
          <w:lang w:val="en-CA"/>
        </w:rPr>
        <w:t>erican Economic Review, 62</w:t>
      </w:r>
      <w:r>
        <w:rPr>
          <w:lang w:val="en-CA"/>
        </w:rPr>
        <w:t xml:space="preserve">, 777-795. </w:t>
      </w:r>
    </w:p>
    <w:p w:rsidR="00CB311F" w:rsidRPr="00CB311F" w:rsidRDefault="00CB311F" w:rsidP="00B15772">
      <w:pPr>
        <w:spacing w:line="240" w:lineRule="auto"/>
        <w:ind w:left="567" w:hanging="567"/>
        <w:rPr>
          <w:lang w:val="en-CA"/>
        </w:rPr>
      </w:pPr>
      <w:r w:rsidRPr="00F96A80">
        <w:t xml:space="preserve">Ali, A., Raba’ii, A., Tate, M. et Zhang, M. (2012). </w:t>
      </w:r>
      <w:r w:rsidRPr="00CB311F">
        <w:rPr>
          <w:lang w:val="en-CA"/>
        </w:rPr>
        <w:t xml:space="preserve">A critical evaluation and comparison of two formative measures of system quality using criterion variables. </w:t>
      </w:r>
      <w:r w:rsidRPr="00CB311F">
        <w:rPr>
          <w:i/>
          <w:lang w:val="en-CA"/>
        </w:rPr>
        <w:t>Australian Conference on Information Systems</w:t>
      </w:r>
      <w:r>
        <w:rPr>
          <w:lang w:val="en-CA"/>
        </w:rPr>
        <w:t>.</w:t>
      </w:r>
    </w:p>
    <w:p w:rsidR="00B23F48" w:rsidRPr="00363D1C" w:rsidRDefault="00721D73" w:rsidP="00B15772">
      <w:pPr>
        <w:spacing w:line="240" w:lineRule="auto"/>
        <w:ind w:left="567" w:hanging="567"/>
      </w:pPr>
      <w:r w:rsidRPr="00DE74F3">
        <w:rPr>
          <w:lang w:val="en-CA"/>
        </w:rPr>
        <w:t>Alves, H., Mainardes, W. et Raposo, M</w:t>
      </w:r>
      <w:r w:rsidR="00A53FDB" w:rsidRPr="00DE74F3">
        <w:rPr>
          <w:lang w:val="en-CA"/>
        </w:rPr>
        <w:t>.</w:t>
      </w:r>
      <w:r w:rsidR="0054759B" w:rsidRPr="00DE74F3">
        <w:rPr>
          <w:lang w:val="en-CA"/>
        </w:rPr>
        <w:t xml:space="preserve"> (</w:t>
      </w:r>
      <w:r w:rsidR="00B23F48" w:rsidRPr="00DE74F3">
        <w:rPr>
          <w:lang w:val="en-CA"/>
        </w:rPr>
        <w:t xml:space="preserve">2011). </w:t>
      </w:r>
      <w:r w:rsidR="00B23F48">
        <w:rPr>
          <w:lang w:val="en-CA"/>
        </w:rPr>
        <w:t xml:space="preserve">Stakeholder theory: Issues to resolve. </w:t>
      </w:r>
      <w:r w:rsidR="00B23F48" w:rsidRPr="00363D1C">
        <w:rPr>
          <w:i/>
        </w:rPr>
        <w:t>Management Decision, 49(2)</w:t>
      </w:r>
      <w:r w:rsidR="00B23F48" w:rsidRPr="00363D1C">
        <w:t>, 226-252.</w:t>
      </w:r>
    </w:p>
    <w:p w:rsidR="00AC61A7" w:rsidRPr="00B30B3A" w:rsidRDefault="00E72F10" w:rsidP="00B15772">
      <w:pPr>
        <w:spacing w:line="240" w:lineRule="auto"/>
        <w:ind w:left="567" w:hanging="567"/>
      </w:pPr>
      <w:r w:rsidRPr="00363D1C">
        <w:t>Anony</w:t>
      </w:r>
      <w:r w:rsidRPr="00E72F10">
        <w:t>me (2013).</w:t>
      </w:r>
      <w:r>
        <w:t xml:space="preserve"> </w:t>
      </w:r>
      <w:r w:rsidR="00B30B3A" w:rsidRPr="00E72F10">
        <w:rPr>
          <w:i/>
        </w:rPr>
        <w:t>Site de allBusiness</w:t>
      </w:r>
      <w:r w:rsidR="00B30B3A" w:rsidRPr="00B30B3A">
        <w:t>. Site téléacessible à l’adresse &lt;http://www.allbusiness.com/glossaries/t-value/4942040-1.html#axzz2Hayv</w:t>
      </w:r>
      <w:r w:rsidR="001E7718">
        <w:br/>
      </w:r>
      <w:r w:rsidR="00B30B3A" w:rsidRPr="00B30B3A">
        <w:t>Osk6</w:t>
      </w:r>
      <w:r w:rsidR="00B30B3A">
        <w:t>&gt;. Consulté le 10 janvier 2013.</w:t>
      </w:r>
    </w:p>
    <w:p w:rsidR="00DC11C1" w:rsidRPr="00311817" w:rsidRDefault="00DC11C1" w:rsidP="00B15772">
      <w:pPr>
        <w:spacing w:line="240" w:lineRule="auto"/>
        <w:ind w:left="567" w:hanging="567"/>
        <w:rPr>
          <w:lang w:val="en-CA"/>
        </w:rPr>
      </w:pPr>
      <w:r w:rsidRPr="00E72F10">
        <w:t>Aoki, M</w:t>
      </w:r>
      <w:r w:rsidR="00A53FDB" w:rsidRPr="00E72F10">
        <w:t>.</w:t>
      </w:r>
      <w:r w:rsidR="0054759B" w:rsidRPr="00E72F10">
        <w:t xml:space="preserve"> (</w:t>
      </w:r>
      <w:r w:rsidRPr="00E72F10">
        <w:t xml:space="preserve">2001). </w:t>
      </w:r>
      <w:r w:rsidRPr="00E72F10">
        <w:rPr>
          <w:i/>
        </w:rPr>
        <w:t>Toward a comparative institutional analysis</w:t>
      </w:r>
      <w:r w:rsidRPr="00E72F10">
        <w:t xml:space="preserve">. </w:t>
      </w:r>
      <w:r w:rsidRPr="00311817">
        <w:rPr>
          <w:lang w:val="en-CA"/>
        </w:rPr>
        <w:t xml:space="preserve">Cambridge, MA: The MIT Press. </w:t>
      </w:r>
    </w:p>
    <w:p w:rsidR="00A8454E" w:rsidRDefault="00A8454E" w:rsidP="00B15772">
      <w:pPr>
        <w:spacing w:line="240" w:lineRule="auto"/>
        <w:ind w:left="567" w:hanging="567"/>
        <w:rPr>
          <w:lang w:val="en-CA"/>
        </w:rPr>
      </w:pPr>
      <w:r w:rsidRPr="00311817">
        <w:rPr>
          <w:lang w:val="en-CA"/>
        </w:rPr>
        <w:t>Ardal</w:t>
      </w:r>
      <w:r w:rsidRPr="00B23F48">
        <w:rPr>
          <w:lang w:val="en-CA"/>
        </w:rPr>
        <w:t>an, K</w:t>
      </w:r>
      <w:r w:rsidR="00A53FDB">
        <w:rPr>
          <w:lang w:val="en-CA"/>
        </w:rPr>
        <w:t>.</w:t>
      </w:r>
      <w:r w:rsidR="0054759B">
        <w:rPr>
          <w:lang w:val="en-CA"/>
        </w:rPr>
        <w:t xml:space="preserve"> (</w:t>
      </w:r>
      <w:r w:rsidRPr="00B23F48">
        <w:rPr>
          <w:lang w:val="en-CA"/>
        </w:rPr>
        <w:t xml:space="preserve">2007). Corporate governance: A paradigmatic look. </w:t>
      </w:r>
      <w:r w:rsidRPr="003740BC">
        <w:rPr>
          <w:i/>
          <w:lang w:val="en-CA"/>
        </w:rPr>
        <w:t>International Journal of Social Economics, 34(8)</w:t>
      </w:r>
      <w:r>
        <w:rPr>
          <w:lang w:val="en-CA"/>
        </w:rPr>
        <w:t>, 506-524.</w:t>
      </w:r>
    </w:p>
    <w:p w:rsidR="001F2C78" w:rsidRDefault="001F2C78" w:rsidP="00B15772">
      <w:pPr>
        <w:spacing w:line="240" w:lineRule="auto"/>
        <w:ind w:left="567" w:hanging="567"/>
        <w:rPr>
          <w:rFonts w:cs="Times New Roman"/>
          <w:lang w:val="en-CA"/>
        </w:rPr>
      </w:pPr>
      <w:r w:rsidRPr="001F2C78">
        <w:rPr>
          <w:rFonts w:cs="Times New Roman"/>
        </w:rPr>
        <w:t xml:space="preserve">Barnes, J. A., Johnson, L. A. et Yarmus, J. </w:t>
      </w:r>
      <w:r>
        <w:rPr>
          <w:rFonts w:cs="Times New Roman"/>
        </w:rPr>
        <w:t>S. (2004)</w:t>
      </w:r>
      <w:r w:rsidRPr="001F2C78">
        <w:rPr>
          <w:rFonts w:cs="Times New Roman"/>
          <w:i/>
        </w:rPr>
        <w:t xml:space="preserve">. </w:t>
      </w:r>
      <w:r w:rsidRPr="001F2C78">
        <w:rPr>
          <w:rFonts w:cs="Times New Roman"/>
          <w:lang w:val="en-CA"/>
        </w:rPr>
        <w:t>Corporate governance reform in Canada.</w:t>
      </w:r>
      <w:r w:rsidRPr="009F2066">
        <w:rPr>
          <w:rFonts w:cs="Times New Roman"/>
          <w:i/>
          <w:lang w:val="en-CA"/>
        </w:rPr>
        <w:t xml:space="preserve"> </w:t>
      </w:r>
      <w:r>
        <w:rPr>
          <w:rFonts w:cs="Times New Roman"/>
          <w:i/>
          <w:lang w:val="en-CA"/>
        </w:rPr>
        <w:t>I</w:t>
      </w:r>
      <w:r w:rsidRPr="009F2066">
        <w:rPr>
          <w:rFonts w:cs="Times New Roman"/>
          <w:i/>
          <w:lang w:val="en-CA"/>
        </w:rPr>
        <w:t>nternational Journal of Disclosure and Governance</w:t>
      </w:r>
      <w:r>
        <w:rPr>
          <w:rFonts w:cs="Times New Roman"/>
          <w:lang w:val="en-CA"/>
        </w:rPr>
        <w:t>, 1(3), 260-268.</w:t>
      </w:r>
    </w:p>
    <w:p w:rsidR="00D92AD2" w:rsidRPr="00CF2ED1" w:rsidRDefault="00D92AD2" w:rsidP="00B15772">
      <w:pPr>
        <w:spacing w:line="240" w:lineRule="auto"/>
        <w:ind w:left="567" w:hanging="567"/>
        <w:rPr>
          <w:lang w:val="en-CA"/>
        </w:rPr>
      </w:pPr>
      <w:r w:rsidRPr="00F96A80">
        <w:t>Bebchuk, L. A. et Cohen, A</w:t>
      </w:r>
      <w:r w:rsidR="00A53FDB" w:rsidRPr="00F96A80">
        <w:t>.</w:t>
      </w:r>
      <w:r w:rsidR="0054759B" w:rsidRPr="00F96A80">
        <w:t xml:space="preserve"> (</w:t>
      </w:r>
      <w:r w:rsidRPr="00F96A80">
        <w:t xml:space="preserve">2005). </w:t>
      </w:r>
      <w:r w:rsidRPr="00A8454E">
        <w:rPr>
          <w:lang w:val="en-CA"/>
        </w:rPr>
        <w:t xml:space="preserve">The costs of entrenched boards. </w:t>
      </w:r>
      <w:r w:rsidRPr="00CF2ED1">
        <w:rPr>
          <w:i/>
          <w:lang w:val="en-CA"/>
        </w:rPr>
        <w:t xml:space="preserve">Journal of Financial Economics, </w:t>
      </w:r>
      <w:r w:rsidR="00F35D56" w:rsidRPr="00CF2ED1">
        <w:rPr>
          <w:i/>
          <w:lang w:val="en-CA"/>
        </w:rPr>
        <w:t>78,</w:t>
      </w:r>
      <w:r w:rsidR="00F35D56" w:rsidRPr="00CF2ED1">
        <w:rPr>
          <w:lang w:val="en-CA"/>
        </w:rPr>
        <w:t xml:space="preserve"> 4</w:t>
      </w:r>
      <w:r w:rsidRPr="00CF2ED1">
        <w:rPr>
          <w:lang w:val="en-CA"/>
        </w:rPr>
        <w:t>09-433.</w:t>
      </w:r>
    </w:p>
    <w:p w:rsidR="0075441A" w:rsidRPr="00CF2ED1" w:rsidRDefault="0075441A" w:rsidP="0075441A">
      <w:pPr>
        <w:spacing w:line="240" w:lineRule="auto"/>
        <w:ind w:left="567" w:hanging="567"/>
      </w:pPr>
      <w:r w:rsidRPr="0075441A">
        <w:rPr>
          <w:lang w:val="en-CA"/>
        </w:rPr>
        <w:t xml:space="preserve">Bebchuk, L. A., Cohen, A. et Ferrell, A (2009). </w:t>
      </w:r>
      <w:r w:rsidRPr="00317FA6">
        <w:rPr>
          <w:lang w:val="en-CA"/>
        </w:rPr>
        <w:t xml:space="preserve">What matters in corporate governance. </w:t>
      </w:r>
      <w:r w:rsidRPr="00CF2ED1">
        <w:rPr>
          <w:i/>
        </w:rPr>
        <w:t>The Review of Financial Studies, 22(2),</w:t>
      </w:r>
      <w:r w:rsidRPr="00CF2ED1">
        <w:t xml:space="preserve"> 783-827.</w:t>
      </w:r>
    </w:p>
    <w:p w:rsidR="008A3974" w:rsidRPr="00CF2ED1" w:rsidRDefault="008A3974" w:rsidP="00B15772">
      <w:pPr>
        <w:spacing w:line="240" w:lineRule="auto"/>
        <w:ind w:left="567" w:hanging="567"/>
        <w:rPr>
          <w:lang w:val="en-CA"/>
        </w:rPr>
      </w:pPr>
      <w:r w:rsidRPr="008A3974">
        <w:t xml:space="preserve">Bélanger, J. Cadieux, J. et Lévesque, J. </w:t>
      </w:r>
      <w:r>
        <w:t xml:space="preserve">(s.d.). </w:t>
      </w:r>
      <w:r w:rsidR="008D26EE" w:rsidRPr="00951A02">
        <w:rPr>
          <w:i/>
        </w:rPr>
        <w:t>Statistiques avancées, MQG 800</w:t>
      </w:r>
      <w:r w:rsidR="008D26EE">
        <w:t xml:space="preserve">. </w:t>
      </w:r>
      <w:r w:rsidR="003B137A" w:rsidRPr="00CF2ED1">
        <w:rPr>
          <w:lang w:val="en-CA"/>
        </w:rPr>
        <w:t>Université de Sherbrooke.</w:t>
      </w:r>
    </w:p>
    <w:p w:rsidR="00511170" w:rsidRDefault="00511170" w:rsidP="00B15772">
      <w:pPr>
        <w:spacing w:line="240" w:lineRule="auto"/>
        <w:ind w:left="567" w:hanging="567"/>
        <w:rPr>
          <w:lang w:val="en-CA"/>
        </w:rPr>
      </w:pPr>
      <w:r w:rsidRPr="00511170">
        <w:rPr>
          <w:lang w:val="en-CA"/>
        </w:rPr>
        <w:t>Beekman</w:t>
      </w:r>
      <w:r>
        <w:rPr>
          <w:lang w:val="en-CA"/>
        </w:rPr>
        <w:t>, V</w:t>
      </w:r>
      <w:r w:rsidR="00A53FDB">
        <w:rPr>
          <w:lang w:val="en-CA"/>
        </w:rPr>
        <w:t>.</w:t>
      </w:r>
      <w:r w:rsidR="0054759B">
        <w:rPr>
          <w:lang w:val="en-CA"/>
        </w:rPr>
        <w:t xml:space="preserve"> (</w:t>
      </w:r>
      <w:r>
        <w:rPr>
          <w:lang w:val="en-CA"/>
        </w:rPr>
        <w:t>2004</w:t>
      </w:r>
      <w:r w:rsidRPr="00511170">
        <w:rPr>
          <w:lang w:val="en-CA"/>
        </w:rPr>
        <w:t>). Sustainable development and future generations</w:t>
      </w:r>
      <w:r>
        <w:rPr>
          <w:lang w:val="en-CA"/>
        </w:rPr>
        <w:t xml:space="preserve">. </w:t>
      </w:r>
      <w:r w:rsidRPr="000114FD">
        <w:rPr>
          <w:i/>
          <w:lang w:val="en-CA"/>
        </w:rPr>
        <w:t>Journal of Agricultural and Environmental Ethics, 17(1)</w:t>
      </w:r>
      <w:r w:rsidRPr="000114FD">
        <w:rPr>
          <w:lang w:val="en-CA"/>
        </w:rPr>
        <w:t>,</w:t>
      </w:r>
      <w:r w:rsidRPr="000114FD">
        <w:rPr>
          <w:i/>
          <w:lang w:val="en-CA"/>
        </w:rPr>
        <w:t xml:space="preserve"> </w:t>
      </w:r>
      <w:r>
        <w:rPr>
          <w:lang w:val="en-CA"/>
        </w:rPr>
        <w:t>3-22.</w:t>
      </w:r>
    </w:p>
    <w:p w:rsidR="00A9418D" w:rsidRDefault="00A9418D" w:rsidP="00B15772">
      <w:pPr>
        <w:spacing w:line="240" w:lineRule="auto"/>
        <w:ind w:left="567" w:hanging="567"/>
        <w:rPr>
          <w:lang w:val="en-CA"/>
        </w:rPr>
      </w:pPr>
      <w:r w:rsidRPr="00F96A80">
        <w:t>Berle, A. A. et Means, G. C</w:t>
      </w:r>
      <w:r w:rsidR="00A53FDB" w:rsidRPr="00F96A80">
        <w:t>.</w:t>
      </w:r>
      <w:r w:rsidR="0054759B" w:rsidRPr="00F96A80">
        <w:t xml:space="preserve"> (</w:t>
      </w:r>
      <w:r w:rsidRPr="00F96A80">
        <w:t xml:space="preserve">1932). </w:t>
      </w:r>
      <w:r w:rsidRPr="00A9418D">
        <w:rPr>
          <w:i/>
          <w:lang w:val="en-CA"/>
        </w:rPr>
        <w:t>The modern corporation and private property</w:t>
      </w:r>
      <w:r>
        <w:rPr>
          <w:lang w:val="en-CA"/>
        </w:rPr>
        <w:t xml:space="preserve">. </w:t>
      </w:r>
      <w:r w:rsidRPr="004E1BD8">
        <w:rPr>
          <w:lang w:val="en-CA"/>
        </w:rPr>
        <w:t>New York</w:t>
      </w:r>
      <w:r w:rsidR="004E1BD8" w:rsidRPr="004E1BD8">
        <w:rPr>
          <w:lang w:val="en-CA"/>
        </w:rPr>
        <w:t>, NY</w:t>
      </w:r>
      <w:r w:rsidRPr="004E1BD8">
        <w:rPr>
          <w:lang w:val="en-CA"/>
        </w:rPr>
        <w:t>:</w:t>
      </w:r>
      <w:r>
        <w:rPr>
          <w:lang w:val="en-CA"/>
        </w:rPr>
        <w:t xml:space="preserve"> </w:t>
      </w:r>
      <w:r w:rsidR="00A83E24">
        <w:rPr>
          <w:lang w:val="en-CA"/>
        </w:rPr>
        <w:t>Commerce Clearing house, I</w:t>
      </w:r>
      <w:r w:rsidR="000B3AC1">
        <w:rPr>
          <w:lang w:val="en-CA"/>
        </w:rPr>
        <w:t>nc.</w:t>
      </w:r>
    </w:p>
    <w:p w:rsidR="002B2FF5" w:rsidRDefault="002B2FF5" w:rsidP="00B15772">
      <w:pPr>
        <w:spacing w:line="240" w:lineRule="auto"/>
        <w:ind w:left="567" w:hanging="567"/>
        <w:rPr>
          <w:lang w:val="en-CA"/>
        </w:rPr>
      </w:pPr>
      <w:r>
        <w:rPr>
          <w:lang w:val="en-CA"/>
        </w:rPr>
        <w:t>Berthelot, S</w:t>
      </w:r>
      <w:r w:rsidR="004C376F">
        <w:rPr>
          <w:i/>
          <w:lang w:val="en-CA"/>
        </w:rPr>
        <w:t>.</w:t>
      </w:r>
      <w:r w:rsidR="004C376F">
        <w:rPr>
          <w:lang w:val="en-CA"/>
        </w:rPr>
        <w:t>, Morrill, C. et Morris, T</w:t>
      </w:r>
      <w:r w:rsidR="00A53FDB">
        <w:rPr>
          <w:lang w:val="en-CA"/>
        </w:rPr>
        <w:t>.</w:t>
      </w:r>
      <w:r w:rsidR="0054759B">
        <w:rPr>
          <w:lang w:val="en-CA"/>
        </w:rPr>
        <w:t xml:space="preserve"> (</w:t>
      </w:r>
      <w:r>
        <w:rPr>
          <w:lang w:val="en-CA"/>
        </w:rPr>
        <w:t>2009). Corporate governance rating and financial performance: A Canadian study.</w:t>
      </w:r>
      <w:r w:rsidR="00A20A2B">
        <w:rPr>
          <w:lang w:val="en-CA"/>
        </w:rPr>
        <w:t xml:space="preserve"> </w:t>
      </w:r>
      <w:r w:rsidR="00A20A2B" w:rsidRPr="00A20A2B">
        <w:rPr>
          <w:i/>
          <w:lang w:val="en-CA"/>
        </w:rPr>
        <w:t>Corporate Governance, 10(5)</w:t>
      </w:r>
      <w:r w:rsidR="00A20A2B">
        <w:rPr>
          <w:lang w:val="en-CA"/>
        </w:rPr>
        <w:t>, 635-646.</w:t>
      </w:r>
    </w:p>
    <w:p w:rsidR="0075441A" w:rsidRPr="00CF2ED1" w:rsidRDefault="0075441A" w:rsidP="00B15772">
      <w:pPr>
        <w:spacing w:line="240" w:lineRule="auto"/>
        <w:ind w:left="567" w:hanging="567"/>
        <w:rPr>
          <w:lang w:val="en-CA"/>
        </w:rPr>
      </w:pPr>
      <w:r>
        <w:rPr>
          <w:lang w:val="en-CA"/>
        </w:rPr>
        <w:t xml:space="preserve">Bollen, K. A (2007). Interpretational cofounding is due to misspecification, not to type indicator: Comment on Howell, Breivik, and Wilcox (2007). </w:t>
      </w:r>
      <w:r w:rsidRPr="00CF2ED1">
        <w:rPr>
          <w:i/>
          <w:lang w:val="en-CA"/>
        </w:rPr>
        <w:t>Psychological Methods, 12(2),</w:t>
      </w:r>
      <w:r w:rsidRPr="00CF2ED1">
        <w:rPr>
          <w:lang w:val="en-CA"/>
        </w:rPr>
        <w:t xml:space="preserve"> 219-228.</w:t>
      </w:r>
    </w:p>
    <w:p w:rsidR="001A3E9E" w:rsidRPr="008075AE" w:rsidRDefault="001A3E9E" w:rsidP="00B15772">
      <w:pPr>
        <w:spacing w:line="240" w:lineRule="auto"/>
        <w:ind w:left="567" w:hanging="567"/>
      </w:pPr>
      <w:r>
        <w:rPr>
          <w:lang w:val="en-CA"/>
        </w:rPr>
        <w:t>Bonnafous-Boucher, M</w:t>
      </w:r>
      <w:r w:rsidR="00A53FDB">
        <w:rPr>
          <w:lang w:val="en-CA"/>
        </w:rPr>
        <w:t>.</w:t>
      </w:r>
      <w:r w:rsidR="0054759B">
        <w:rPr>
          <w:lang w:val="en-CA"/>
        </w:rPr>
        <w:t xml:space="preserve"> (</w:t>
      </w:r>
      <w:r>
        <w:rPr>
          <w:lang w:val="en-CA"/>
        </w:rPr>
        <w:t xml:space="preserve">2005). Some philosophical issues in corporate governance: The role of property in stakeholder theory. </w:t>
      </w:r>
      <w:r w:rsidRPr="008075AE">
        <w:rPr>
          <w:i/>
        </w:rPr>
        <w:t>Corporate Governance, 5(2)</w:t>
      </w:r>
      <w:r w:rsidRPr="008075AE">
        <w:t>, 34-37.</w:t>
      </w:r>
    </w:p>
    <w:p w:rsidR="00685647" w:rsidRPr="00685647" w:rsidRDefault="00685647" w:rsidP="00B15772">
      <w:pPr>
        <w:spacing w:line="240" w:lineRule="auto"/>
        <w:ind w:left="567" w:hanging="567"/>
      </w:pPr>
      <w:r>
        <w:t>Bonnafous-Boucher, M.</w:t>
      </w:r>
      <w:r w:rsidRPr="00685647">
        <w:t xml:space="preserve"> et Presqueux, Y</w:t>
      </w:r>
      <w:r w:rsidR="0054759B">
        <w:t xml:space="preserve"> (</w:t>
      </w:r>
      <w:r>
        <w:t xml:space="preserve">dir.) (2006). </w:t>
      </w:r>
      <w:r w:rsidRPr="00685647">
        <w:rPr>
          <w:i/>
        </w:rPr>
        <w:t>Décider avec les parties prenantes: approches d’une nouvelle théorie de la société civile.</w:t>
      </w:r>
      <w:r>
        <w:t xml:space="preserve"> Paris : Découverte.</w:t>
      </w:r>
    </w:p>
    <w:p w:rsidR="000E4C4B" w:rsidRPr="00DB074F" w:rsidRDefault="000E4C4B" w:rsidP="00B15772">
      <w:pPr>
        <w:spacing w:line="240" w:lineRule="auto"/>
        <w:ind w:left="567" w:hanging="567"/>
      </w:pPr>
      <w:r w:rsidRPr="008075AE">
        <w:t>Bozec, Y. et Bozec, R</w:t>
      </w:r>
      <w:r w:rsidR="00A53FDB">
        <w:t>.</w:t>
      </w:r>
      <w:r w:rsidR="0054759B">
        <w:t xml:space="preserve"> (</w:t>
      </w:r>
      <w:r w:rsidRPr="008075AE">
        <w:t xml:space="preserve">2007). </w:t>
      </w:r>
      <w:r w:rsidRPr="00DB074F">
        <w:t xml:space="preserve">Ownership concentration and corporate governance </w:t>
      </w:r>
      <w:r w:rsidR="00172988" w:rsidRPr="00DB074F">
        <w:t>practices:</w:t>
      </w:r>
      <w:r w:rsidRPr="00DB074F">
        <w:t xml:space="preserve"> Substitution or expropriation effects? </w:t>
      </w:r>
      <w:r w:rsidRPr="00DB074F">
        <w:rPr>
          <w:i/>
        </w:rPr>
        <w:t>Canadian Journal of Administrative Sciences, 24(3),</w:t>
      </w:r>
      <w:r w:rsidRPr="00DB074F">
        <w:t xml:space="preserve"> 182-195. </w:t>
      </w:r>
    </w:p>
    <w:p w:rsidR="000B3AC1" w:rsidRPr="00DD393A" w:rsidRDefault="000B3AC1" w:rsidP="00B15772">
      <w:pPr>
        <w:spacing w:line="240" w:lineRule="auto"/>
        <w:ind w:left="567" w:hanging="567"/>
        <w:rPr>
          <w:lang w:val="en-CA"/>
        </w:rPr>
      </w:pPr>
      <w:r w:rsidRPr="008075AE">
        <w:t>Brown, L. D. et Caylor M. L</w:t>
      </w:r>
      <w:r w:rsidR="00A53FDB">
        <w:t>.</w:t>
      </w:r>
      <w:r w:rsidR="0054759B">
        <w:t xml:space="preserve"> (</w:t>
      </w:r>
      <w:r w:rsidRPr="008075AE">
        <w:t xml:space="preserve">2006). </w:t>
      </w:r>
      <w:r w:rsidRPr="00AB3827">
        <w:rPr>
          <w:lang w:val="en-CA"/>
        </w:rPr>
        <w:t>Corporate governa</w:t>
      </w:r>
      <w:r w:rsidR="00AB3827" w:rsidRPr="00AB3827">
        <w:rPr>
          <w:lang w:val="en-CA"/>
        </w:rPr>
        <w:t>n</w:t>
      </w:r>
      <w:r w:rsidR="00AB3827">
        <w:rPr>
          <w:lang w:val="en-CA"/>
        </w:rPr>
        <w:t xml:space="preserve">ce </w:t>
      </w:r>
      <w:r w:rsidR="008C031F">
        <w:rPr>
          <w:lang w:val="en-CA"/>
        </w:rPr>
        <w:t xml:space="preserve">and firm valuation. </w:t>
      </w:r>
      <w:r w:rsidR="008C031F" w:rsidRPr="00DD393A">
        <w:rPr>
          <w:i/>
          <w:lang w:val="en-CA"/>
        </w:rPr>
        <w:t>Journal of Accounting and Public Policy</w:t>
      </w:r>
      <w:r w:rsidR="00447728" w:rsidRPr="00DD393A">
        <w:rPr>
          <w:i/>
          <w:lang w:val="en-CA"/>
        </w:rPr>
        <w:t>, 25(4),</w:t>
      </w:r>
      <w:r w:rsidR="008C031F" w:rsidRPr="00DD393A">
        <w:rPr>
          <w:lang w:val="en-CA"/>
        </w:rPr>
        <w:t xml:space="preserve"> 409-434.</w:t>
      </w:r>
    </w:p>
    <w:p w:rsidR="00636A56" w:rsidRDefault="00636A56" w:rsidP="00B15772">
      <w:pPr>
        <w:spacing w:line="240" w:lineRule="auto"/>
        <w:ind w:left="567" w:hanging="567"/>
      </w:pPr>
      <w:r w:rsidRPr="00F96A80">
        <w:t>Bruntland, G. H</w:t>
      </w:r>
      <w:r w:rsidR="00A53FDB" w:rsidRPr="00F96A80">
        <w:t>.</w:t>
      </w:r>
      <w:r w:rsidR="0054759B" w:rsidRPr="00F96A80">
        <w:t xml:space="preserve"> (</w:t>
      </w:r>
      <w:r w:rsidRPr="00F96A80">
        <w:t xml:space="preserve">prés.) </w:t>
      </w:r>
      <w:r w:rsidRPr="00F96A80">
        <w:rPr>
          <w:i/>
        </w:rPr>
        <w:t>et al</w:t>
      </w:r>
      <w:r w:rsidR="0054759B" w:rsidRPr="00F96A80">
        <w:rPr>
          <w:i/>
        </w:rPr>
        <w:t xml:space="preserve"> (</w:t>
      </w:r>
      <w:r w:rsidRPr="00F96A80">
        <w:t xml:space="preserve">2005). </w:t>
      </w:r>
      <w:r w:rsidRPr="00932BD9">
        <w:rPr>
          <w:i/>
        </w:rPr>
        <w:t>Notre avenir à tous, la Commission mondiale sur l’environnement et le développement</w:t>
      </w:r>
      <w:r>
        <w:t xml:space="preserve"> (4</w:t>
      </w:r>
      <w:r w:rsidRPr="00636A56">
        <w:rPr>
          <w:vertAlign w:val="superscript"/>
        </w:rPr>
        <w:t>e</w:t>
      </w:r>
      <w:r>
        <w:t xml:space="preserve"> édition). </w:t>
      </w:r>
      <w:r w:rsidR="00F03AD8">
        <w:t>Québec : Les Éditions LAMBDA (1</w:t>
      </w:r>
      <w:r w:rsidR="00F03AD8" w:rsidRPr="00F03AD8">
        <w:rPr>
          <w:vertAlign w:val="superscript"/>
        </w:rPr>
        <w:t>re</w:t>
      </w:r>
      <w:r w:rsidR="00F03AD8">
        <w:t xml:space="preserve"> éd. 1988). </w:t>
      </w:r>
    </w:p>
    <w:p w:rsidR="00D66EBF" w:rsidRDefault="00D66EBF" w:rsidP="00B15772">
      <w:pPr>
        <w:spacing w:line="240" w:lineRule="auto"/>
        <w:ind w:left="567" w:hanging="567"/>
      </w:pPr>
      <w:r>
        <w:t>Byrne, M. B. (2010). Structural equation modeling with AMOS (2</w:t>
      </w:r>
      <w:r w:rsidRPr="00D66EBF">
        <w:rPr>
          <w:vertAlign w:val="superscript"/>
        </w:rPr>
        <w:t>e</w:t>
      </w:r>
      <w:r>
        <w:t xml:space="preserve"> édition). New York (NY) : Taylor &amp; Francis Group.</w:t>
      </w:r>
    </w:p>
    <w:p w:rsidR="0080774E" w:rsidRDefault="0080774E" w:rsidP="00B15772">
      <w:pPr>
        <w:spacing w:line="240" w:lineRule="auto"/>
        <w:ind w:left="567" w:hanging="567"/>
        <w:rPr>
          <w:szCs w:val="24"/>
        </w:rPr>
      </w:pPr>
      <w:r w:rsidRPr="0080774E">
        <w:rPr>
          <w:szCs w:val="24"/>
        </w:rPr>
        <w:t>Cadieux, J., Craig, F., Valiquette, L. et Préfontaine, J</w:t>
      </w:r>
      <w:r w:rsidR="001F2C78">
        <w:rPr>
          <w:szCs w:val="24"/>
        </w:rPr>
        <w:t>.</w:t>
      </w:r>
      <w:r w:rsidRPr="0080774E">
        <w:rPr>
          <w:szCs w:val="24"/>
        </w:rPr>
        <w:t xml:space="preserve"> (2012). </w:t>
      </w:r>
      <w:r w:rsidRPr="0080774E">
        <w:rPr>
          <w:i/>
          <w:szCs w:val="24"/>
        </w:rPr>
        <w:t>BNQ 21000</w:t>
      </w:r>
      <w:r w:rsidRPr="0080774E">
        <w:rPr>
          <w:szCs w:val="24"/>
        </w:rPr>
        <w:t>. Communication présentée à la 7</w:t>
      </w:r>
      <w:r w:rsidRPr="0080774E">
        <w:rPr>
          <w:szCs w:val="24"/>
          <w:vertAlign w:val="superscript"/>
        </w:rPr>
        <w:t>ième</w:t>
      </w:r>
      <w:r w:rsidRPr="0080774E">
        <w:rPr>
          <w:szCs w:val="24"/>
        </w:rPr>
        <w:t xml:space="preserve"> édition de la Conférence sur le Développement durable et la responsabilité sociale d’UNISFÉRA, Montréal, 26 avril.</w:t>
      </w:r>
    </w:p>
    <w:p w:rsidR="00EC042A" w:rsidRPr="0080774E" w:rsidRDefault="00EC042A" w:rsidP="00B15772">
      <w:pPr>
        <w:spacing w:line="240" w:lineRule="auto"/>
        <w:ind w:left="567" w:hanging="567"/>
        <w:rPr>
          <w:szCs w:val="24"/>
        </w:rPr>
      </w:pPr>
      <w:r>
        <w:rPr>
          <w:szCs w:val="24"/>
        </w:rPr>
        <w:t>Cadieux, J. et Lévesque J. (s.d.).</w:t>
      </w:r>
      <w:r w:rsidRPr="004048C2">
        <w:rPr>
          <w:i/>
          <w:szCs w:val="24"/>
        </w:rPr>
        <w:t xml:space="preserve"> Chapitre 12 – Modèles d’équations structurelles (MES).</w:t>
      </w:r>
      <w:r>
        <w:rPr>
          <w:szCs w:val="24"/>
        </w:rPr>
        <w:t xml:space="preserve"> Notes du cours MQG 811. Sherbrooke : Université de Sherbrooke, Faculté d’administration.</w:t>
      </w:r>
    </w:p>
    <w:p w:rsidR="003F1FF2" w:rsidRPr="003F1FF2" w:rsidRDefault="003F1FF2" w:rsidP="00B15772">
      <w:pPr>
        <w:spacing w:line="240" w:lineRule="auto"/>
        <w:ind w:left="567" w:hanging="567"/>
      </w:pPr>
      <w:r w:rsidRPr="00636A56">
        <w:t>Charreaux, G</w:t>
      </w:r>
      <w:r w:rsidR="00A53FDB">
        <w:t>.</w:t>
      </w:r>
      <w:r w:rsidR="0054759B">
        <w:t xml:space="preserve"> (</w:t>
      </w:r>
      <w:r w:rsidRPr="00636A56">
        <w:t xml:space="preserve">s.d.). </w:t>
      </w:r>
      <w:r w:rsidRPr="003F1FF2">
        <w:rPr>
          <w:i/>
        </w:rPr>
        <w:t>Entreprise : Théories et représentations.</w:t>
      </w:r>
      <w:r>
        <w:t xml:space="preserve"> Site téléaccessible à l’adresse &lt;http://www.universalis.fr&gt;. Consulté le 28 mars 2012.</w:t>
      </w:r>
    </w:p>
    <w:p w:rsidR="00D34E3A" w:rsidRDefault="00D34E3A" w:rsidP="00B15772">
      <w:pPr>
        <w:spacing w:line="240" w:lineRule="auto"/>
      </w:pPr>
      <w:r w:rsidRPr="003F1FF2">
        <w:t>Charreaux, G. et Pitol-Belin, J.-P</w:t>
      </w:r>
      <w:r w:rsidR="00A53FDB">
        <w:t>.</w:t>
      </w:r>
      <w:r w:rsidR="0054759B">
        <w:t xml:space="preserve"> (</w:t>
      </w:r>
      <w:r w:rsidRPr="003F1FF2">
        <w:t>s.d.)</w:t>
      </w:r>
      <w:r w:rsidR="003F1FF2" w:rsidRPr="003F1FF2">
        <w:t>.</w:t>
      </w:r>
      <w:r w:rsidRPr="003F1FF2">
        <w:t xml:space="preserve"> </w:t>
      </w:r>
      <w:r w:rsidRPr="00AB3827">
        <w:t>Les théories des organisations. 2-34.</w:t>
      </w:r>
    </w:p>
    <w:p w:rsidR="0075441A" w:rsidRPr="00D34E3A" w:rsidRDefault="0075441A" w:rsidP="0075441A">
      <w:pPr>
        <w:spacing w:line="240" w:lineRule="auto"/>
        <w:ind w:left="567" w:hanging="567"/>
      </w:pPr>
      <w:r w:rsidRPr="00AB3827">
        <w:t>Charreaux, G</w:t>
      </w:r>
      <w:r>
        <w:t>. (</w:t>
      </w:r>
      <w:r w:rsidRPr="00AB3827">
        <w:t>1992). Théorie financ</w:t>
      </w:r>
      <w:r>
        <w:t xml:space="preserve">ière et stratégie financière. </w:t>
      </w:r>
      <w:r w:rsidRPr="006F6BF7">
        <w:rPr>
          <w:i/>
        </w:rPr>
        <w:t>Faculté de Science économique et de Gestion,</w:t>
      </w:r>
      <w:r>
        <w:t xml:space="preserve"> 2-31.</w:t>
      </w:r>
    </w:p>
    <w:p w:rsidR="0075441A" w:rsidRDefault="0075441A" w:rsidP="0075441A">
      <w:pPr>
        <w:spacing w:line="240" w:lineRule="auto"/>
        <w:ind w:left="567" w:hanging="567"/>
      </w:pPr>
      <w:r w:rsidRPr="00D34E3A">
        <w:t>Charreaux, G</w:t>
      </w:r>
      <w:r>
        <w:t>. (</w:t>
      </w:r>
      <w:r w:rsidRPr="00D34E3A">
        <w:t xml:space="preserve">1998). La théorie positive de l’agence: lecture et relectures. </w:t>
      </w:r>
      <w:r w:rsidRPr="00D34E3A">
        <w:rPr>
          <w:i/>
        </w:rPr>
        <w:t xml:space="preserve">Centre de </w:t>
      </w:r>
      <w:r w:rsidRPr="00AB3827">
        <w:rPr>
          <w:i/>
        </w:rPr>
        <w:t>Recherche en Économie et Gestion des Organisations</w:t>
      </w:r>
      <w:r w:rsidRPr="00AB3827">
        <w:t>, 2-55.</w:t>
      </w:r>
    </w:p>
    <w:p w:rsidR="00B34B73" w:rsidRPr="00DD393A" w:rsidRDefault="00B34B73" w:rsidP="00B15772">
      <w:pPr>
        <w:spacing w:line="240" w:lineRule="auto"/>
        <w:ind w:left="567" w:hanging="567"/>
        <w:rPr>
          <w:lang w:val="en-CA"/>
        </w:rPr>
      </w:pPr>
      <w:r w:rsidRPr="001805CD">
        <w:t>Charreaux, G. et Wirtz, P</w:t>
      </w:r>
      <w:r w:rsidR="00A53FDB">
        <w:t>.</w:t>
      </w:r>
      <w:r w:rsidR="0054759B">
        <w:t xml:space="preserve"> (</w:t>
      </w:r>
      <w:r>
        <w:t xml:space="preserve">2006). </w:t>
      </w:r>
      <w:r w:rsidRPr="00746B77">
        <w:rPr>
          <w:i/>
        </w:rPr>
        <w:t>Gouvernance des entreprises : nouvelles perspectives</w:t>
      </w:r>
      <w:r>
        <w:t xml:space="preserve">. </w:t>
      </w:r>
      <w:r w:rsidRPr="00DD393A">
        <w:rPr>
          <w:lang w:val="en-CA"/>
        </w:rPr>
        <w:t>Paris : Economica.</w:t>
      </w:r>
    </w:p>
    <w:p w:rsidR="008075AE" w:rsidRPr="009749FC" w:rsidRDefault="008075AE" w:rsidP="00B15772">
      <w:pPr>
        <w:spacing w:line="240" w:lineRule="auto"/>
        <w:ind w:left="567" w:hanging="567"/>
        <w:rPr>
          <w:lang w:val="en-CA"/>
        </w:rPr>
      </w:pPr>
      <w:r w:rsidRPr="00DD393A">
        <w:rPr>
          <w:lang w:val="en-CA"/>
        </w:rPr>
        <w:t>Clarke, T</w:t>
      </w:r>
      <w:r w:rsidR="00A53FDB" w:rsidRPr="00DD393A">
        <w:rPr>
          <w:lang w:val="en-CA"/>
        </w:rPr>
        <w:t>.</w:t>
      </w:r>
      <w:r w:rsidR="0054759B" w:rsidRPr="00DD393A">
        <w:rPr>
          <w:lang w:val="en-CA"/>
        </w:rPr>
        <w:t xml:space="preserve"> (</w:t>
      </w:r>
      <w:r w:rsidR="000F3C35" w:rsidRPr="00DD393A">
        <w:rPr>
          <w:lang w:val="en-CA"/>
        </w:rPr>
        <w:t>dir.)</w:t>
      </w:r>
      <w:r w:rsidR="00A243CE" w:rsidRPr="00DD393A">
        <w:rPr>
          <w:lang w:val="en-CA"/>
        </w:rPr>
        <w:t xml:space="preserve"> </w:t>
      </w:r>
      <w:r w:rsidRPr="00DD393A">
        <w:rPr>
          <w:lang w:val="en-CA"/>
        </w:rPr>
        <w:t xml:space="preserve">(2004). </w:t>
      </w:r>
      <w:r w:rsidRPr="00DD393A">
        <w:rPr>
          <w:i/>
          <w:lang w:val="en-CA"/>
        </w:rPr>
        <w:t>Theories of corporate governa</w:t>
      </w:r>
      <w:r w:rsidRPr="00161B45">
        <w:rPr>
          <w:i/>
          <w:lang w:val="en-CA"/>
        </w:rPr>
        <w:t>nce: The philosophical foundations of corporate governance</w:t>
      </w:r>
      <w:r>
        <w:rPr>
          <w:lang w:val="en-CA"/>
        </w:rPr>
        <w:t>. New York: Thomas Clarke.</w:t>
      </w:r>
    </w:p>
    <w:p w:rsidR="008C031F" w:rsidRDefault="002D78BA" w:rsidP="00B15772">
      <w:pPr>
        <w:spacing w:line="240" w:lineRule="auto"/>
        <w:ind w:left="567" w:hanging="567"/>
        <w:rPr>
          <w:lang w:val="en-CA"/>
        </w:rPr>
      </w:pPr>
      <w:r>
        <w:rPr>
          <w:lang w:val="en-CA"/>
        </w:rPr>
        <w:t xml:space="preserve">Core, J. E., Guay, W. R. et </w:t>
      </w:r>
      <w:r w:rsidR="008E1A89">
        <w:rPr>
          <w:lang w:val="en-CA"/>
        </w:rPr>
        <w:t>Rusticus, T. O</w:t>
      </w:r>
      <w:r w:rsidR="003700D3">
        <w:rPr>
          <w:lang w:val="en-CA"/>
        </w:rPr>
        <w:t>.</w:t>
      </w:r>
      <w:r w:rsidR="0054759B">
        <w:rPr>
          <w:lang w:val="en-CA"/>
        </w:rPr>
        <w:t xml:space="preserve"> (</w:t>
      </w:r>
      <w:r w:rsidR="008C031F" w:rsidRPr="008C031F">
        <w:rPr>
          <w:lang w:val="en-CA"/>
        </w:rPr>
        <w:t xml:space="preserve">2006). Does weak governance cause weak stock returns? </w:t>
      </w:r>
      <w:r w:rsidR="008C031F">
        <w:rPr>
          <w:lang w:val="en-CA"/>
        </w:rPr>
        <w:t xml:space="preserve">An examination of firm operating performance and investors’ expectations. </w:t>
      </w:r>
      <w:r w:rsidR="008C031F" w:rsidRPr="008C031F">
        <w:rPr>
          <w:i/>
          <w:lang w:val="en-CA"/>
        </w:rPr>
        <w:t xml:space="preserve">The Journal of Finance, 61(2), </w:t>
      </w:r>
      <w:r w:rsidR="008C031F">
        <w:rPr>
          <w:lang w:val="en-CA"/>
        </w:rPr>
        <w:t>655-687.</w:t>
      </w:r>
    </w:p>
    <w:p w:rsidR="0075441A" w:rsidRPr="007E2393" w:rsidRDefault="0075441A" w:rsidP="0075441A">
      <w:pPr>
        <w:spacing w:line="240" w:lineRule="auto"/>
        <w:ind w:left="567" w:hanging="567"/>
        <w:rPr>
          <w:lang w:val="en-CA"/>
        </w:rPr>
      </w:pPr>
      <w:r w:rsidRPr="0075441A">
        <w:rPr>
          <w:lang w:val="en-CA"/>
        </w:rPr>
        <w:t xml:space="preserve">Core, J. E., Holthausen, R. W. et Larcker, D. F (1999). </w:t>
      </w:r>
      <w:r w:rsidRPr="008C031F">
        <w:rPr>
          <w:lang w:val="en-CA"/>
        </w:rPr>
        <w:t xml:space="preserve">Corporate governance, chief executive officer compensation, and firm performance. </w:t>
      </w:r>
      <w:r w:rsidRPr="007E2393">
        <w:rPr>
          <w:i/>
          <w:lang w:val="en-CA"/>
        </w:rPr>
        <w:t>Journal of economics</w:t>
      </w:r>
      <w:r w:rsidRPr="007E2393">
        <w:rPr>
          <w:lang w:val="en-CA"/>
        </w:rPr>
        <w:t xml:space="preserve">, </w:t>
      </w:r>
      <w:r w:rsidRPr="007E2393">
        <w:rPr>
          <w:i/>
          <w:lang w:val="en-CA"/>
        </w:rPr>
        <w:t>51</w:t>
      </w:r>
      <w:r w:rsidRPr="007E2393">
        <w:rPr>
          <w:lang w:val="en-CA"/>
        </w:rPr>
        <w:t>, 371-406.</w:t>
      </w:r>
    </w:p>
    <w:p w:rsidR="00FE72B8" w:rsidRDefault="00FE72B8" w:rsidP="00B15772">
      <w:pPr>
        <w:spacing w:line="240" w:lineRule="auto"/>
        <w:ind w:left="567" w:hanging="567"/>
        <w:rPr>
          <w:lang w:val="en-CA"/>
        </w:rPr>
      </w:pPr>
      <w:r w:rsidRPr="00CF2ED1">
        <w:rPr>
          <w:lang w:val="en-CA"/>
        </w:rPr>
        <w:t>Cremers, M. K. J. et Nair, V. B</w:t>
      </w:r>
      <w:r w:rsidR="003700D3" w:rsidRPr="00CF2ED1">
        <w:rPr>
          <w:lang w:val="en-CA"/>
        </w:rPr>
        <w:t>.</w:t>
      </w:r>
      <w:r w:rsidR="0054759B" w:rsidRPr="00CF2ED1">
        <w:rPr>
          <w:lang w:val="en-CA"/>
        </w:rPr>
        <w:t xml:space="preserve"> (</w:t>
      </w:r>
      <w:r w:rsidRPr="00CF2ED1">
        <w:rPr>
          <w:lang w:val="en-CA"/>
        </w:rPr>
        <w:t xml:space="preserve">2005). </w:t>
      </w:r>
      <w:r w:rsidRPr="00FE72B8">
        <w:rPr>
          <w:lang w:val="en-CA"/>
        </w:rPr>
        <w:t xml:space="preserve">Governance mechanisms and equity prices. </w:t>
      </w:r>
      <w:r w:rsidRPr="00B213F0">
        <w:rPr>
          <w:i/>
          <w:lang w:val="en-CA"/>
        </w:rPr>
        <w:t>The Journal of Finance, 60(6),</w:t>
      </w:r>
      <w:r w:rsidRPr="00B213F0">
        <w:rPr>
          <w:lang w:val="en-CA"/>
        </w:rPr>
        <w:t xml:space="preserve"> 2859-2894.</w:t>
      </w:r>
    </w:p>
    <w:p w:rsidR="003C2612" w:rsidRDefault="003C2612" w:rsidP="00B15772">
      <w:pPr>
        <w:spacing w:line="240" w:lineRule="auto"/>
        <w:ind w:left="567" w:hanging="567"/>
        <w:rPr>
          <w:lang w:val="en-CA"/>
        </w:rPr>
      </w:pPr>
      <w:r>
        <w:rPr>
          <w:lang w:val="en-CA"/>
        </w:rPr>
        <w:t>Cunningham, G. M. et Harris, J. E</w:t>
      </w:r>
      <w:r w:rsidR="003700D3">
        <w:rPr>
          <w:lang w:val="en-CA"/>
        </w:rPr>
        <w:t>.</w:t>
      </w:r>
      <w:r w:rsidR="0054759B">
        <w:rPr>
          <w:lang w:val="en-CA"/>
        </w:rPr>
        <w:t xml:space="preserve"> (</w:t>
      </w:r>
      <w:r>
        <w:rPr>
          <w:lang w:val="en-CA"/>
        </w:rPr>
        <w:t xml:space="preserve">2006). Enron and Arthur Andersen: The case of the crooked E and the fallen A. </w:t>
      </w:r>
      <w:r w:rsidRPr="003C2612">
        <w:rPr>
          <w:i/>
          <w:lang w:val="en-CA"/>
        </w:rPr>
        <w:t>Global Perspectives on Accounting Education, 3</w:t>
      </w:r>
      <w:r>
        <w:rPr>
          <w:lang w:val="en-CA"/>
        </w:rPr>
        <w:t>, p. 27-48.</w:t>
      </w:r>
    </w:p>
    <w:p w:rsidR="00810A55" w:rsidRDefault="00810A55" w:rsidP="00B15772">
      <w:pPr>
        <w:spacing w:line="240" w:lineRule="auto"/>
        <w:ind w:left="567" w:hanging="567"/>
      </w:pPr>
      <w:r>
        <w:t>Deloitte (2005). Règlement 58-101 et instruction générale 58-201. Site téléaccessible à l’adresse &lt;</w:t>
      </w:r>
      <w:r w:rsidRPr="00810A55">
        <w:t xml:space="preserve"> http://www.google.ca/url?sa=t&amp;rct=j&amp;q=&amp;esrc=s&amp;source=web&amp;cd=5&amp;ved=0CEMQFjAE&amp;url=http%3A%2F%2Fwww.deloitte.ca%2Ffr%2FOntheagenda%2FDirectors_Series%2FDec%25206%2FHandout%2FMinist%25C3%25A8re_58-101_58-201fr.pdf&amp;ei=c186UYXLJK6p0AGgw4HwCw&amp;usg=AFQjCNGr4dVxSZeJIq_FZ6jB-HbvFgWDnw&amp;bvm=bv.43287494,d.dmg</w:t>
      </w:r>
      <w:r>
        <w:t>&gt; Consulté le 8 mars 2013.</w:t>
      </w:r>
    </w:p>
    <w:p w:rsidR="000D33F6" w:rsidRDefault="00333236" w:rsidP="00B15772">
      <w:pPr>
        <w:spacing w:line="240" w:lineRule="auto"/>
        <w:ind w:left="567" w:hanging="567"/>
      </w:pPr>
      <w:r>
        <w:t>Desrochers, J. (2012). Chapi</w:t>
      </w:r>
      <w:r w:rsidR="000D33F6">
        <w:t xml:space="preserve">tre 9 : Pérennité de l'organisation. </w:t>
      </w:r>
      <w:r w:rsidR="000D33F6">
        <w:rPr>
          <w:i/>
          <w:iCs/>
        </w:rPr>
        <w:t xml:space="preserve">In </w:t>
      </w:r>
      <w:r w:rsidR="000D33F6">
        <w:t xml:space="preserve">Jean Cadieux et Michel Dion (dir.), </w:t>
      </w:r>
      <w:r w:rsidR="000D33F6">
        <w:rPr>
          <w:i/>
          <w:iCs/>
        </w:rPr>
        <w:t>Manuel de gestion du développement durable en entreprise : une approche propgressive : En appui à la norme BNQ 21000.</w:t>
      </w:r>
      <w:r w:rsidR="000D33F6">
        <w:t xml:space="preserve"> (p. 226-242). Québec : FIDES. (1</w:t>
      </w:r>
      <w:r w:rsidR="000D33F6">
        <w:rPr>
          <w:vertAlign w:val="superscript"/>
        </w:rPr>
        <w:t>er</w:t>
      </w:r>
      <w:r w:rsidR="000D33F6">
        <w:t xml:space="preserve"> éd. 2012).</w:t>
      </w:r>
    </w:p>
    <w:p w:rsidR="00E77ADA" w:rsidRDefault="00E77ADA" w:rsidP="00B15772">
      <w:pPr>
        <w:spacing w:line="240" w:lineRule="auto"/>
        <w:ind w:left="567" w:hanging="567"/>
        <w:rPr>
          <w:lang w:val="en-CA"/>
        </w:rPr>
      </w:pPr>
      <w:r w:rsidRPr="0075441A">
        <w:t>Diamantopoulos, A., Riefler, P. et Roth, K. P</w:t>
      </w:r>
      <w:r w:rsidR="003700D3" w:rsidRPr="0075441A">
        <w:t>.</w:t>
      </w:r>
      <w:r w:rsidR="0054759B" w:rsidRPr="0075441A">
        <w:t xml:space="preserve"> (</w:t>
      </w:r>
      <w:r w:rsidRPr="0075441A">
        <w:t xml:space="preserve">2008). </w:t>
      </w:r>
      <w:r w:rsidRPr="00A35A2B">
        <w:rPr>
          <w:lang w:val="en-CA"/>
        </w:rPr>
        <w:t xml:space="preserve">Advancing formative measurement models. </w:t>
      </w:r>
      <w:r w:rsidRPr="00A35A2B">
        <w:rPr>
          <w:i/>
          <w:lang w:val="en-CA"/>
        </w:rPr>
        <w:t>Journal of Business Research, 61,</w:t>
      </w:r>
      <w:r w:rsidRPr="00A35A2B">
        <w:rPr>
          <w:lang w:val="en-CA"/>
        </w:rPr>
        <w:t xml:space="preserve"> 1203-1218.</w:t>
      </w:r>
    </w:p>
    <w:p w:rsidR="0075441A" w:rsidRDefault="0075441A" w:rsidP="00B15772">
      <w:pPr>
        <w:spacing w:line="240" w:lineRule="auto"/>
        <w:ind w:left="567" w:hanging="567"/>
        <w:rPr>
          <w:lang w:val="en-CA"/>
        </w:rPr>
      </w:pPr>
      <w:r w:rsidRPr="0075441A">
        <w:t xml:space="preserve">Diamantopoulos, A. et Siguaw, J. A. (2006). </w:t>
      </w:r>
      <w:r w:rsidRPr="0075441A">
        <w:rPr>
          <w:lang w:val="en-CA"/>
        </w:rPr>
        <w:t xml:space="preserve">Formative versus reflective indicators in organizational measure development: A comparison and empirical illustration. </w:t>
      </w:r>
      <w:r w:rsidRPr="0075441A">
        <w:rPr>
          <w:i/>
          <w:lang w:val="en-CA"/>
        </w:rPr>
        <w:t>British Journal of Management, 17</w:t>
      </w:r>
      <w:r w:rsidRPr="0075441A">
        <w:rPr>
          <w:lang w:val="en-CA"/>
        </w:rPr>
        <w:t>, 263-282.</w:t>
      </w:r>
    </w:p>
    <w:p w:rsidR="0075441A" w:rsidRPr="00E77ADA" w:rsidRDefault="0075441A" w:rsidP="0075441A">
      <w:pPr>
        <w:spacing w:line="240" w:lineRule="auto"/>
        <w:ind w:left="567" w:hanging="567"/>
        <w:rPr>
          <w:lang w:val="en-CA"/>
        </w:rPr>
      </w:pPr>
      <w:r w:rsidRPr="00F96A80">
        <w:t xml:space="preserve">Diamantopoulos, A. et Winklhofer, H. M. (2001). </w:t>
      </w:r>
      <w:r w:rsidRPr="00674357">
        <w:rPr>
          <w:lang w:val="en-CA"/>
        </w:rPr>
        <w:t>Index construction with formati</w:t>
      </w:r>
      <w:r w:rsidRPr="001550C6">
        <w:rPr>
          <w:lang w:val="en-CA"/>
        </w:rPr>
        <w:t xml:space="preserve">ve indicators : an alternative to scale development. </w:t>
      </w:r>
      <w:r w:rsidRPr="003B2DD1">
        <w:rPr>
          <w:i/>
          <w:lang w:val="en-CA"/>
        </w:rPr>
        <w:t>Journal of Marketing Research, 38(2)</w:t>
      </w:r>
      <w:r>
        <w:rPr>
          <w:lang w:val="en-CA"/>
        </w:rPr>
        <w:t>, p. 269-277.</w:t>
      </w:r>
    </w:p>
    <w:p w:rsidR="00D36859" w:rsidRPr="008075AE" w:rsidRDefault="00D36859" w:rsidP="00B15772">
      <w:pPr>
        <w:spacing w:line="240" w:lineRule="auto"/>
        <w:ind w:left="567" w:hanging="567"/>
      </w:pPr>
      <w:r w:rsidRPr="00F96A80">
        <w:t>Donaldson, T. et Preston, L. E</w:t>
      </w:r>
      <w:r w:rsidR="003700D3" w:rsidRPr="00F96A80">
        <w:t>.</w:t>
      </w:r>
      <w:r w:rsidR="0054759B" w:rsidRPr="00F96A80">
        <w:t xml:space="preserve"> (</w:t>
      </w:r>
      <w:r w:rsidRPr="00F96A80">
        <w:t xml:space="preserve">1995). </w:t>
      </w:r>
      <w:r w:rsidRPr="00D36859">
        <w:rPr>
          <w:lang w:val="en-CA"/>
        </w:rPr>
        <w:t xml:space="preserve">The stakeholder theory of the corporation : Concepts, evidence, and implications. </w:t>
      </w:r>
      <w:r w:rsidRPr="008075AE">
        <w:rPr>
          <w:i/>
        </w:rPr>
        <w:t>Academy of Management Review, 20(1),</w:t>
      </w:r>
      <w:r w:rsidRPr="008075AE">
        <w:t xml:space="preserve"> 65-91.</w:t>
      </w:r>
    </w:p>
    <w:p w:rsidR="005A15F5" w:rsidRDefault="005A15F5" w:rsidP="00B15772">
      <w:pPr>
        <w:spacing w:line="240" w:lineRule="auto"/>
        <w:ind w:left="567" w:hanging="567"/>
      </w:pPr>
      <w:r w:rsidRPr="009749FC">
        <w:t>Dufresne, J</w:t>
      </w:r>
      <w:r w:rsidR="003700D3">
        <w:t>.</w:t>
      </w:r>
      <w:r w:rsidR="0054759B">
        <w:t xml:space="preserve"> (</w:t>
      </w:r>
      <w:r w:rsidRPr="009749FC">
        <w:t xml:space="preserve">2002). </w:t>
      </w:r>
      <w:r w:rsidRPr="009749FC">
        <w:rPr>
          <w:i/>
        </w:rPr>
        <w:t>Le scandale d’Enron.</w:t>
      </w:r>
      <w:r w:rsidRPr="009749FC">
        <w:t xml:space="preserve"> Site téléaccessible à l’adresse &lt;http://agora.qc.ca/Documents/Scandale--Le_scandale_dEnron_par_Jacques</w:t>
      </w:r>
      <w:r w:rsidR="00464594" w:rsidRPr="009749FC">
        <w:br/>
      </w:r>
      <w:r w:rsidRPr="009749FC">
        <w:t>_Dufresne&gt;. Consulté le 13 avril 2012.</w:t>
      </w:r>
    </w:p>
    <w:p w:rsidR="00D748EB" w:rsidRPr="00D748EB" w:rsidRDefault="00D748EB" w:rsidP="00B15772">
      <w:pPr>
        <w:spacing w:line="240" w:lineRule="auto"/>
        <w:ind w:left="567" w:hanging="567"/>
        <w:rPr>
          <w:lang w:val="en-CA"/>
        </w:rPr>
      </w:pPr>
      <w:r>
        <w:t xml:space="preserve">Edwards, J. R. et Bagozzi, R. P. (2000). </w:t>
      </w:r>
      <w:r w:rsidRPr="00D748EB">
        <w:rPr>
          <w:lang w:val="en-CA"/>
        </w:rPr>
        <w:t xml:space="preserve">On the nature and direction of the relationship between constructs and measures. </w:t>
      </w:r>
      <w:r w:rsidRPr="00D748EB">
        <w:rPr>
          <w:i/>
          <w:lang w:val="en-CA"/>
        </w:rPr>
        <w:t>Psychological Methods, 5</w:t>
      </w:r>
      <w:r>
        <w:rPr>
          <w:lang w:val="en-CA"/>
        </w:rPr>
        <w:t>, 155-174.</w:t>
      </w:r>
    </w:p>
    <w:p w:rsidR="003B0292" w:rsidRPr="001D081D" w:rsidRDefault="003B0292" w:rsidP="00B15772">
      <w:pPr>
        <w:spacing w:line="240" w:lineRule="auto"/>
        <w:ind w:left="567" w:hanging="567"/>
      </w:pPr>
      <w:r w:rsidRPr="00F96A80">
        <w:t>Fama, E. F. et Jensen, M. C</w:t>
      </w:r>
      <w:r w:rsidR="003700D3" w:rsidRPr="00F96A80">
        <w:t>.</w:t>
      </w:r>
      <w:r w:rsidR="0054759B" w:rsidRPr="00F96A80">
        <w:t xml:space="preserve"> (</w:t>
      </w:r>
      <w:r w:rsidR="00BD2F51" w:rsidRPr="00F96A80">
        <w:t xml:space="preserve">1983). </w:t>
      </w:r>
      <w:r w:rsidRPr="00DD393A">
        <w:rPr>
          <w:lang w:val="en-CA"/>
        </w:rPr>
        <w:t xml:space="preserve">Agency problems and residual claims. </w:t>
      </w:r>
      <w:r w:rsidRPr="001D081D">
        <w:rPr>
          <w:i/>
        </w:rPr>
        <w:t>Journal of Law and Economics, 26(2)</w:t>
      </w:r>
      <w:r w:rsidRPr="001D081D">
        <w:t xml:space="preserve">, </w:t>
      </w:r>
      <w:r w:rsidR="006B6E29" w:rsidRPr="001D081D">
        <w:t>327-349.</w:t>
      </w:r>
    </w:p>
    <w:p w:rsidR="006A6942" w:rsidRPr="00815FE2" w:rsidRDefault="003700D3" w:rsidP="00B15772">
      <w:pPr>
        <w:spacing w:line="240" w:lineRule="auto"/>
        <w:ind w:left="567" w:hanging="567"/>
      </w:pPr>
      <w:r>
        <w:t>Finet, A.</w:t>
      </w:r>
      <w:r w:rsidR="006A6942" w:rsidRPr="001D081D">
        <w:t xml:space="preserve"> (dir.) (2009).</w:t>
      </w:r>
      <w:r w:rsidR="0091017D" w:rsidRPr="001D081D">
        <w:t xml:space="preserve"> </w:t>
      </w:r>
      <w:r w:rsidR="0091017D" w:rsidRPr="0091017D">
        <w:rPr>
          <w:i/>
        </w:rPr>
        <w:t>Gouvernance d’entreprise: Nouveaux defies financiers et non financiers</w:t>
      </w:r>
      <w:r w:rsidR="0091017D">
        <w:t xml:space="preserve">. </w:t>
      </w:r>
      <w:r w:rsidR="0091017D" w:rsidRPr="00815FE2">
        <w:t>Bruxelles : Éditions De Boeck Université.</w:t>
      </w:r>
      <w:r w:rsidR="006A6942" w:rsidRPr="00815FE2">
        <w:t xml:space="preserve"> </w:t>
      </w:r>
    </w:p>
    <w:p w:rsidR="00A651DD" w:rsidRPr="00815FE2" w:rsidRDefault="00A651DD" w:rsidP="00B15772">
      <w:pPr>
        <w:spacing w:line="240" w:lineRule="auto"/>
        <w:ind w:left="567" w:hanging="567"/>
      </w:pPr>
      <w:r w:rsidRPr="00815FE2">
        <w:t xml:space="preserve">Freeman, E. R. (1984). </w:t>
      </w:r>
      <w:r w:rsidRPr="00815FE2">
        <w:rPr>
          <w:i/>
        </w:rPr>
        <w:t>Strategic Management: A stakeholder app</w:t>
      </w:r>
      <w:r w:rsidR="00B2087C" w:rsidRPr="00815FE2">
        <w:rPr>
          <w:i/>
        </w:rPr>
        <w:t>ROA</w:t>
      </w:r>
      <w:r w:rsidRPr="00815FE2">
        <w:rPr>
          <w:i/>
        </w:rPr>
        <w:t>ch</w:t>
      </w:r>
      <w:r w:rsidRPr="00815FE2">
        <w:t>. Boston, MA: Pitman.</w:t>
      </w:r>
    </w:p>
    <w:p w:rsidR="00B23F48" w:rsidRDefault="00ED1DDC" w:rsidP="00B15772">
      <w:pPr>
        <w:spacing w:line="240" w:lineRule="auto"/>
        <w:ind w:left="567" w:hanging="567"/>
        <w:rPr>
          <w:lang w:val="en-CA"/>
        </w:rPr>
      </w:pPr>
      <w:r w:rsidRPr="00815FE2">
        <w:t>Freeman, E. R., Parmar, B. et Wicks, A. C</w:t>
      </w:r>
      <w:r w:rsidR="003700D3" w:rsidRPr="00815FE2">
        <w:t>.</w:t>
      </w:r>
      <w:r w:rsidR="0054759B" w:rsidRPr="00815FE2">
        <w:t xml:space="preserve"> (</w:t>
      </w:r>
      <w:r w:rsidR="00B23F48" w:rsidRPr="00815FE2">
        <w:t xml:space="preserve">2004). </w:t>
      </w:r>
      <w:r w:rsidR="00B23F48" w:rsidRPr="00B165A9">
        <w:rPr>
          <w:lang w:val="en-CA"/>
        </w:rPr>
        <w:t xml:space="preserve">Stakeholder theory and “The corporate objective revisited”. </w:t>
      </w:r>
      <w:r w:rsidR="00B23F48" w:rsidRPr="00B165A9">
        <w:rPr>
          <w:i/>
          <w:lang w:val="en-CA"/>
        </w:rPr>
        <w:t>Organization Science, 15(3)</w:t>
      </w:r>
      <w:r w:rsidR="00B23F48" w:rsidRPr="00B165A9">
        <w:rPr>
          <w:lang w:val="en-CA"/>
        </w:rPr>
        <w:t>, 364-369.</w:t>
      </w:r>
    </w:p>
    <w:p w:rsidR="00BD2F51" w:rsidRDefault="00BD2F51" w:rsidP="00B15772">
      <w:pPr>
        <w:spacing w:line="240" w:lineRule="auto"/>
        <w:ind w:left="567" w:hanging="567"/>
      </w:pPr>
      <w:r>
        <w:rPr>
          <w:lang w:val="en-CA"/>
        </w:rPr>
        <w:t>Gillan, S. L</w:t>
      </w:r>
      <w:r w:rsidR="003700D3">
        <w:rPr>
          <w:lang w:val="en-CA"/>
        </w:rPr>
        <w:t>.</w:t>
      </w:r>
      <w:r w:rsidR="0054759B">
        <w:rPr>
          <w:lang w:val="en-CA"/>
        </w:rPr>
        <w:t xml:space="preserve"> (</w:t>
      </w:r>
      <w:r>
        <w:rPr>
          <w:lang w:val="en-CA"/>
        </w:rPr>
        <w:t xml:space="preserve">2006). Recent developments in corporate governance: An overview. </w:t>
      </w:r>
      <w:r w:rsidR="006948C5" w:rsidRPr="008075AE">
        <w:rPr>
          <w:i/>
        </w:rPr>
        <w:t>Journal of Corporate Fin</w:t>
      </w:r>
      <w:r w:rsidR="006948C5" w:rsidRPr="00AB3827">
        <w:rPr>
          <w:i/>
        </w:rPr>
        <w:t>ance</w:t>
      </w:r>
      <w:r w:rsidR="006948C5" w:rsidRPr="00AB3827">
        <w:t>, 12, 381-402.</w:t>
      </w:r>
    </w:p>
    <w:p w:rsidR="00115DB9" w:rsidRDefault="00115DB9" w:rsidP="00B15772">
      <w:pPr>
        <w:spacing w:line="240" w:lineRule="auto"/>
        <w:ind w:left="567" w:hanging="567"/>
      </w:pPr>
      <w:r>
        <w:t>Girard, M</w:t>
      </w:r>
      <w:r w:rsidR="00165395">
        <w:t>.</w:t>
      </w:r>
      <w:r w:rsidR="0054759B">
        <w:t xml:space="preserve"> (</w:t>
      </w:r>
      <w:r>
        <w:t xml:space="preserve">2008). </w:t>
      </w:r>
      <w:r w:rsidRPr="00115DB9">
        <w:rPr>
          <w:i/>
        </w:rPr>
        <w:t>Nortel donne encore dans le scandale</w:t>
      </w:r>
      <w:r>
        <w:t>. Site téléaccessible à l’adresse &lt;</w:t>
      </w:r>
      <w:r w:rsidRPr="00115DB9">
        <w:t>http://lapresseaffaires.cyberpresse.ca/opinions/chroniques/200901/</w:t>
      </w:r>
      <w:r w:rsidR="005A55B6">
        <w:br/>
      </w:r>
      <w:r w:rsidRPr="00115DB9">
        <w:t>09/01-693414-nortel-donne-encore-dans-le-scandale.php</w:t>
      </w:r>
      <w:r>
        <w:t xml:space="preserve">&gt;. Consulté le 13 avril 2012. </w:t>
      </w:r>
    </w:p>
    <w:p w:rsidR="005A55B6" w:rsidRPr="005A55B6" w:rsidRDefault="005A55B6" w:rsidP="00B15772">
      <w:pPr>
        <w:spacing w:line="240" w:lineRule="auto"/>
        <w:ind w:left="567" w:hanging="567"/>
      </w:pPr>
      <w:r w:rsidRPr="005A55B6">
        <w:t xml:space="preserve">Gitay, H., Chambers, W. B., Baste, I. et </w:t>
      </w:r>
      <w:r w:rsidR="00B2087C" w:rsidRPr="00B2087C">
        <w:rPr>
          <w:i/>
        </w:rPr>
        <w:t>al.</w:t>
      </w:r>
      <w:r w:rsidRPr="005A55B6">
        <w:t xml:space="preserve"> </w:t>
      </w:r>
      <w:r w:rsidRPr="005A55B6">
        <w:rPr>
          <w:lang w:val="en-CA"/>
        </w:rPr>
        <w:t>(s.d.). Interlinkages : Governance for sustainability</w:t>
      </w:r>
      <w:r>
        <w:rPr>
          <w:lang w:val="en-CA"/>
        </w:rPr>
        <w:t xml:space="preserve">. </w:t>
      </w:r>
      <w:r w:rsidRPr="005A55B6">
        <w:t>Document téléaccessible à l’adresse &lt; http://www.unep.org/geo/geo4/report/08_Interlinkages_Governance_for_a_Sustainable_Earth.pdf</w:t>
      </w:r>
      <w:r>
        <w:t>&gt;. Consulté le 8 janvier 2013.</w:t>
      </w:r>
    </w:p>
    <w:p w:rsidR="007D458E" w:rsidRDefault="007D458E" w:rsidP="00B15772">
      <w:pPr>
        <w:spacing w:line="240" w:lineRule="auto"/>
        <w:ind w:left="567" w:hanging="567"/>
      </w:pPr>
      <w:r w:rsidRPr="007D458E">
        <w:t>Gomez, P.-Y</w:t>
      </w:r>
      <w:r w:rsidR="00165395">
        <w:t>.</w:t>
      </w:r>
      <w:r w:rsidR="0054759B">
        <w:t xml:space="preserve"> (</w:t>
      </w:r>
      <w:r w:rsidRPr="007D458E">
        <w:t xml:space="preserve">2009). La gouvernance actionnariale, une méprise théorique. </w:t>
      </w:r>
      <w:r w:rsidRPr="007D458E">
        <w:rPr>
          <w:i/>
        </w:rPr>
        <w:t>Revue française de gestion, 198-199</w:t>
      </w:r>
      <w:r>
        <w:t>, 369-391.</w:t>
      </w:r>
    </w:p>
    <w:p w:rsidR="00A61926" w:rsidRDefault="00E2154E" w:rsidP="00B15772">
      <w:pPr>
        <w:spacing w:line="240" w:lineRule="auto"/>
        <w:ind w:left="567" w:hanging="567"/>
      </w:pPr>
      <w:r w:rsidRPr="00165395">
        <w:t>Gompers, P. A., Ishii, J. L. et Metrick, A</w:t>
      </w:r>
      <w:r w:rsidR="00165395" w:rsidRPr="00165395">
        <w:t>.</w:t>
      </w:r>
      <w:r w:rsidR="0054759B" w:rsidRPr="00165395">
        <w:t xml:space="preserve"> (</w:t>
      </w:r>
      <w:r w:rsidR="00A61926" w:rsidRPr="00165395">
        <w:t xml:space="preserve">2003). </w:t>
      </w:r>
      <w:r w:rsidR="00A61926" w:rsidRPr="00DD393A">
        <w:rPr>
          <w:lang w:val="en-CA"/>
        </w:rPr>
        <w:t xml:space="preserve">Corporate governance and equity prices. </w:t>
      </w:r>
      <w:r w:rsidR="00447728" w:rsidRPr="00447728">
        <w:rPr>
          <w:i/>
        </w:rPr>
        <w:t xml:space="preserve">The </w:t>
      </w:r>
      <w:r w:rsidR="00A61926" w:rsidRPr="00447728">
        <w:rPr>
          <w:i/>
        </w:rPr>
        <w:t>Q</w:t>
      </w:r>
      <w:r w:rsidR="00A61926" w:rsidRPr="00F329EF">
        <w:rPr>
          <w:i/>
        </w:rPr>
        <w:t>uarterly J</w:t>
      </w:r>
      <w:r w:rsidR="00A61926" w:rsidRPr="00A61926">
        <w:rPr>
          <w:i/>
        </w:rPr>
        <w:t>ournal of Economics,</w:t>
      </w:r>
      <w:r w:rsidR="00F329EF">
        <w:t xml:space="preserve"> </w:t>
      </w:r>
      <w:r w:rsidR="00F329EF" w:rsidRPr="00F329EF">
        <w:rPr>
          <w:i/>
        </w:rPr>
        <w:t>118(1),</w:t>
      </w:r>
      <w:r w:rsidR="00F329EF">
        <w:t xml:space="preserve"> 107-155</w:t>
      </w:r>
      <w:r w:rsidR="00A61926">
        <w:t>.</w:t>
      </w:r>
    </w:p>
    <w:p w:rsidR="0032735F" w:rsidRDefault="0032735F" w:rsidP="00B15772">
      <w:pPr>
        <w:spacing w:line="240" w:lineRule="auto"/>
        <w:ind w:left="567" w:hanging="567"/>
      </w:pPr>
      <w:r w:rsidRPr="0032735F">
        <w:t>Gouvernement du Canda (2011). Le plan d’action économique du Canada. Document téléaccessible à l’adresse &lt;http://actionplan.gc.ca/grfx/pdf/ceap-paec-fra.pdf&gt;. Consulté le 13 avril 2012.</w:t>
      </w:r>
    </w:p>
    <w:p w:rsidR="005F79D9" w:rsidRPr="00CF2ED1" w:rsidRDefault="005F79D9" w:rsidP="00B15772">
      <w:pPr>
        <w:spacing w:line="240" w:lineRule="auto"/>
        <w:ind w:left="567" w:hanging="567"/>
      </w:pPr>
      <w:r>
        <w:t>Guéry-Stévenot, A</w:t>
      </w:r>
      <w:r w:rsidR="00165395">
        <w:t>.</w:t>
      </w:r>
      <w:r w:rsidR="0054759B">
        <w:t xml:space="preserve"> (</w:t>
      </w:r>
      <w:r>
        <w:t xml:space="preserve">2006). Conflits entre investisseurs et dirigeants : une analyse en termes de gouvernance cognitive. </w:t>
      </w:r>
      <w:r w:rsidRPr="00CF2ED1">
        <w:rPr>
          <w:i/>
        </w:rPr>
        <w:t>Revue Française de Gestion, 32(264)</w:t>
      </w:r>
      <w:r w:rsidRPr="00CF2ED1">
        <w:t>, 157-180.</w:t>
      </w:r>
    </w:p>
    <w:p w:rsidR="0075441A" w:rsidRPr="00CF2ED1" w:rsidRDefault="0075441A" w:rsidP="0075441A">
      <w:pPr>
        <w:spacing w:line="240" w:lineRule="auto"/>
        <w:ind w:left="567" w:hanging="567"/>
        <w:rPr>
          <w:lang w:val="en-CA"/>
        </w:rPr>
      </w:pPr>
      <w:r w:rsidRPr="00F96A80">
        <w:rPr>
          <w:lang w:val="en-CA"/>
        </w:rPr>
        <w:t xml:space="preserve">Franke, G. R., Preacher, K. J. et Rigdon, E. E. (2008). </w:t>
      </w:r>
      <w:r w:rsidRPr="00810A55">
        <w:rPr>
          <w:lang w:val="en-CA"/>
        </w:rPr>
        <w:t xml:space="preserve">Proportional structural effects of formative indicators. </w:t>
      </w:r>
      <w:r w:rsidRPr="00CF2ED1">
        <w:rPr>
          <w:i/>
          <w:lang w:val="en-CA"/>
        </w:rPr>
        <w:t>Journal of Business Research, 61,</w:t>
      </w:r>
      <w:r w:rsidRPr="00CF2ED1">
        <w:rPr>
          <w:lang w:val="en-CA"/>
        </w:rPr>
        <w:t xml:space="preserve"> 1229-1237.</w:t>
      </w:r>
    </w:p>
    <w:p w:rsidR="00833834" w:rsidRPr="00833834" w:rsidRDefault="00833834" w:rsidP="00B15772">
      <w:pPr>
        <w:spacing w:line="240" w:lineRule="auto"/>
        <w:ind w:left="567" w:hanging="567"/>
        <w:rPr>
          <w:lang w:val="en-CA"/>
        </w:rPr>
      </w:pPr>
      <w:r w:rsidRPr="00F96A80">
        <w:t xml:space="preserve">Hallara, S. et Mrad, M. (2010). </w:t>
      </w:r>
      <w:r w:rsidRPr="00833834">
        <w:rPr>
          <w:lang w:val="en-CA"/>
        </w:rPr>
        <w:t>Privatization and performance</w:t>
      </w:r>
      <w:r>
        <w:rPr>
          <w:lang w:val="en-CA"/>
        </w:rPr>
        <w:t>:</w:t>
      </w:r>
      <w:r w:rsidRPr="00833834">
        <w:rPr>
          <w:lang w:val="en-CA"/>
        </w:rPr>
        <w:t xml:space="preserve"> Cognitive and behavioral governance, review and proposition of a new field of analysis. </w:t>
      </w:r>
      <w:r w:rsidRPr="00AE60C5">
        <w:rPr>
          <w:i/>
          <w:lang w:val="en-CA"/>
        </w:rPr>
        <w:t>International Journal of Economics and Finance, 2(3)</w:t>
      </w:r>
      <w:r>
        <w:rPr>
          <w:lang w:val="en-CA"/>
        </w:rPr>
        <w:t>, 46-58.</w:t>
      </w:r>
    </w:p>
    <w:p w:rsidR="00C3307E" w:rsidRDefault="00C3307E" w:rsidP="00B15772">
      <w:pPr>
        <w:spacing w:line="240" w:lineRule="auto"/>
        <w:ind w:left="567" w:hanging="567"/>
        <w:rPr>
          <w:lang w:val="en-CA"/>
        </w:rPr>
      </w:pPr>
      <w:r>
        <w:rPr>
          <w:lang w:val="en-CA"/>
        </w:rPr>
        <w:t xml:space="preserve">Hawken, P. (2010). </w:t>
      </w:r>
      <w:r w:rsidRPr="001E46FB">
        <w:rPr>
          <w:i/>
          <w:lang w:val="en-CA"/>
        </w:rPr>
        <w:t>The ecology of commerce</w:t>
      </w:r>
      <w:r>
        <w:rPr>
          <w:lang w:val="en-CA"/>
        </w:rPr>
        <w:t xml:space="preserve"> (2</w:t>
      </w:r>
      <w:r w:rsidRPr="001E46FB">
        <w:rPr>
          <w:vertAlign w:val="superscript"/>
          <w:lang w:val="en-CA"/>
        </w:rPr>
        <w:t>e</w:t>
      </w:r>
      <w:r>
        <w:rPr>
          <w:lang w:val="en-CA"/>
        </w:rPr>
        <w:t xml:space="preserve"> éd.). New York, NY: Harper Business.</w:t>
      </w:r>
    </w:p>
    <w:p w:rsidR="00674357" w:rsidRPr="0075441A" w:rsidRDefault="00674357" w:rsidP="00B15772">
      <w:pPr>
        <w:spacing w:line="240" w:lineRule="auto"/>
        <w:ind w:left="567" w:hanging="567"/>
      </w:pPr>
      <w:r w:rsidRPr="00674357">
        <w:rPr>
          <w:lang w:val="en-CA"/>
        </w:rPr>
        <w:t xml:space="preserve">Hilb, M. (2012). </w:t>
      </w:r>
      <w:r w:rsidRPr="00674357">
        <w:rPr>
          <w:i/>
          <w:lang w:val="en-CA"/>
        </w:rPr>
        <w:t>New Corporate Governance</w:t>
      </w:r>
      <w:r>
        <w:rPr>
          <w:lang w:val="en-CA"/>
        </w:rPr>
        <w:t xml:space="preserve"> (3</w:t>
      </w:r>
      <w:r w:rsidRPr="00674357">
        <w:rPr>
          <w:vertAlign w:val="superscript"/>
          <w:lang w:val="en-CA"/>
        </w:rPr>
        <w:t>e</w:t>
      </w:r>
      <w:r>
        <w:rPr>
          <w:lang w:val="en-CA"/>
        </w:rPr>
        <w:t xml:space="preserve"> éd.). </w:t>
      </w:r>
      <w:r w:rsidRPr="0075441A">
        <w:t>Berlin: Springer (1</w:t>
      </w:r>
      <w:r w:rsidRPr="0075441A">
        <w:rPr>
          <w:vertAlign w:val="superscript"/>
        </w:rPr>
        <w:t>ère</w:t>
      </w:r>
      <w:r w:rsidRPr="0075441A">
        <w:t xml:space="preserve"> éd. 2005).</w:t>
      </w:r>
    </w:p>
    <w:p w:rsidR="0075441A" w:rsidRPr="0075441A" w:rsidRDefault="0075441A" w:rsidP="0075441A">
      <w:pPr>
        <w:spacing w:line="240" w:lineRule="auto"/>
        <w:ind w:left="567" w:hanging="567"/>
      </w:pPr>
      <w:r w:rsidRPr="00154773">
        <w:t>Igalens, J. et Point, S</w:t>
      </w:r>
      <w:r>
        <w:t xml:space="preserve">. (2009). </w:t>
      </w:r>
      <w:r w:rsidRPr="0074208C">
        <w:rPr>
          <w:i/>
        </w:rPr>
        <w:t>Vers une nouvelle gouvernance des entreprises : l’entreprise face à ses parties prenantes</w:t>
      </w:r>
      <w:r>
        <w:t>. Paris : Dunod.</w:t>
      </w:r>
    </w:p>
    <w:p w:rsidR="0075441A" w:rsidRDefault="0075441A" w:rsidP="0075441A">
      <w:pPr>
        <w:spacing w:line="240" w:lineRule="auto"/>
        <w:ind w:left="567" w:hanging="567"/>
      </w:pPr>
      <w:r>
        <w:t>Industrie Canada (</w:t>
      </w:r>
      <w:r w:rsidRPr="0024401A">
        <w:t xml:space="preserve">s.d.). </w:t>
      </w:r>
      <w:r w:rsidRPr="0024401A">
        <w:rPr>
          <w:i/>
        </w:rPr>
        <w:t>PIB, économie canadienne (SCIAN 11-91).</w:t>
      </w:r>
      <w:r w:rsidRPr="0024401A">
        <w:t xml:space="preserve"> </w:t>
      </w:r>
      <w:r>
        <w:t>Site téléaccessible à l’adresse &lt;</w:t>
      </w:r>
      <w:r w:rsidRPr="0024401A">
        <w:t>http://www.ic.gc.ca/eic/site/cis-sic.nsf/fra/h_00013.html</w:t>
      </w:r>
      <w:r>
        <w:t xml:space="preserve">&gt;. Consulté le 5 mai 2012. </w:t>
      </w:r>
    </w:p>
    <w:p w:rsidR="0075441A" w:rsidRDefault="0075441A" w:rsidP="0075441A">
      <w:pPr>
        <w:spacing w:line="240" w:lineRule="auto"/>
        <w:ind w:left="567" w:hanging="567"/>
      </w:pPr>
      <w:r>
        <w:t>Industrie Canada (2011</w:t>
      </w:r>
      <w:r w:rsidR="004A1D98">
        <w:t>a</w:t>
      </w:r>
      <w:r>
        <w:t>). Innovation Canada : Le pouvoir d’agir, résumé. Document téléaccessible à l’adresse &lt;</w:t>
      </w:r>
      <w:r w:rsidRPr="004361CA">
        <w:t>http://examen-rd.ca/eic/site/033.nsf/vwapj/</w:t>
      </w:r>
      <w:r>
        <w:br/>
      </w:r>
      <w:r w:rsidRPr="004361CA">
        <w:t>ExecutiveSum-sommaireExe-fra.pdf/$FILE/ExecutiveSum-sommaireExe-fra.pdf</w:t>
      </w:r>
      <w:r>
        <w:t xml:space="preserve">&gt;. </w:t>
      </w:r>
    </w:p>
    <w:p w:rsidR="005D1DAE" w:rsidRPr="0024401A" w:rsidRDefault="005D1DAE" w:rsidP="0075441A">
      <w:pPr>
        <w:spacing w:line="240" w:lineRule="auto"/>
        <w:ind w:left="567" w:hanging="567"/>
      </w:pPr>
      <w:r>
        <w:t>Industrie Canada (2011</w:t>
      </w:r>
      <w:r w:rsidR="004A1D98">
        <w:t>b</w:t>
      </w:r>
      <w:r>
        <w:t xml:space="preserve">). </w:t>
      </w:r>
      <w:r w:rsidRPr="004A1D98">
        <w:rPr>
          <w:i/>
        </w:rPr>
        <w:t>Statistiques relatives à l’industrie canadienne</w:t>
      </w:r>
      <w:r>
        <w:t>. Site téléaccessible à l’adresse &lt;</w:t>
      </w:r>
      <w:r w:rsidRPr="005D1DAE">
        <w:t xml:space="preserve"> http://www.ic.gc.ca/eic/site/cis-sic.nsf/fra/h_00006.html</w:t>
      </w:r>
      <w:r>
        <w:t xml:space="preserve">&gt;. Consulté le 11 mai 2013. </w:t>
      </w:r>
    </w:p>
    <w:p w:rsidR="00BE0F98" w:rsidRPr="00EC4776" w:rsidRDefault="00E565A4" w:rsidP="00B15772">
      <w:pPr>
        <w:spacing w:line="240" w:lineRule="auto"/>
        <w:ind w:left="567" w:hanging="567"/>
      </w:pPr>
      <w:r w:rsidRPr="00CF2ED1">
        <w:t>Investopedia</w:t>
      </w:r>
      <w:r w:rsidR="0054759B" w:rsidRPr="00CF2ED1">
        <w:t xml:space="preserve"> (</w:t>
      </w:r>
      <w:r w:rsidR="00165395" w:rsidRPr="00CF2ED1">
        <w:t>2012</w:t>
      </w:r>
      <w:r w:rsidRPr="00CF2ED1">
        <w:t xml:space="preserve">). </w:t>
      </w:r>
      <w:r w:rsidRPr="00975A40">
        <w:rPr>
          <w:i/>
        </w:rPr>
        <w:t xml:space="preserve">Securities Act of 1933. </w:t>
      </w:r>
      <w:r w:rsidRPr="00EC4776">
        <w:t>Site téléaccessible à l’adresse &lt;</w:t>
      </w:r>
      <w:r w:rsidR="00BE0F98" w:rsidRPr="00EC4776">
        <w:t>http://www.investopedia.com/terms/s/securitiesact1933.asp#axzz1tuv62I22</w:t>
      </w:r>
      <w:r w:rsidRPr="00EC4776">
        <w:t>&gt;. Consulté le 5 mai 2012.</w:t>
      </w:r>
    </w:p>
    <w:p w:rsidR="007C7BB2" w:rsidRPr="007C7BB2" w:rsidRDefault="007C7BB2" w:rsidP="00B15772">
      <w:pPr>
        <w:spacing w:line="240" w:lineRule="auto"/>
        <w:ind w:left="567" w:hanging="567"/>
        <w:rPr>
          <w:lang w:val="en-CA"/>
        </w:rPr>
      </w:pPr>
      <w:r w:rsidRPr="002F6C5C">
        <w:t>Jarvis, C. B., Mackenzie, S. B. et Podsakoff, P. M</w:t>
      </w:r>
      <w:r w:rsidR="00BF442C" w:rsidRPr="002F6C5C">
        <w:t>.</w:t>
      </w:r>
      <w:r w:rsidR="0054759B" w:rsidRPr="002F6C5C">
        <w:t xml:space="preserve"> (</w:t>
      </w:r>
      <w:r w:rsidRPr="002F6C5C">
        <w:t xml:space="preserve">2003). </w:t>
      </w:r>
      <w:r w:rsidRPr="002F6C5C">
        <w:rPr>
          <w:lang w:val="en-CA"/>
        </w:rPr>
        <w:t xml:space="preserve">A critical review of construct indicators and measurement model misspecification in marketing and consumer research. </w:t>
      </w:r>
      <w:r w:rsidRPr="002F6C5C">
        <w:rPr>
          <w:i/>
          <w:lang w:val="en-CA"/>
        </w:rPr>
        <w:t>Journal of Consumer Research, 30</w:t>
      </w:r>
      <w:r w:rsidRPr="002F6C5C">
        <w:rPr>
          <w:lang w:val="en-CA"/>
        </w:rPr>
        <w:t>, 199-218.</w:t>
      </w:r>
    </w:p>
    <w:p w:rsidR="0086798E" w:rsidRDefault="0086798E" w:rsidP="00B15772">
      <w:pPr>
        <w:spacing w:line="240" w:lineRule="auto"/>
        <w:ind w:left="567" w:hanging="567"/>
        <w:rPr>
          <w:lang w:val="en-CA"/>
        </w:rPr>
      </w:pPr>
      <w:r>
        <w:rPr>
          <w:lang w:val="en-CA"/>
        </w:rPr>
        <w:t>Jensen, M. C</w:t>
      </w:r>
      <w:r w:rsidR="00971758">
        <w:rPr>
          <w:lang w:val="en-CA"/>
        </w:rPr>
        <w:t>.</w:t>
      </w:r>
      <w:r w:rsidR="0054759B">
        <w:rPr>
          <w:lang w:val="en-CA"/>
        </w:rPr>
        <w:t xml:space="preserve"> (</w:t>
      </w:r>
      <w:r>
        <w:rPr>
          <w:lang w:val="en-CA"/>
        </w:rPr>
        <w:t xml:space="preserve">2002). Value Maximisation, stakeholder theory, and the corporate objective function. </w:t>
      </w:r>
      <w:r w:rsidRPr="0086798E">
        <w:rPr>
          <w:i/>
          <w:lang w:val="en-CA"/>
        </w:rPr>
        <w:t>European Financial Management, 7(3),</w:t>
      </w:r>
      <w:r>
        <w:rPr>
          <w:lang w:val="en-CA"/>
        </w:rPr>
        <w:t xml:space="preserve"> 297-317.</w:t>
      </w:r>
    </w:p>
    <w:p w:rsidR="00104367" w:rsidRDefault="00104367" w:rsidP="00B15772">
      <w:pPr>
        <w:spacing w:line="240" w:lineRule="auto"/>
        <w:ind w:left="567" w:hanging="567"/>
        <w:rPr>
          <w:lang w:val="en-CA"/>
        </w:rPr>
      </w:pPr>
      <w:r w:rsidRPr="00AB3827">
        <w:rPr>
          <w:lang w:val="en-CA"/>
        </w:rPr>
        <w:t>Jensen, M. C</w:t>
      </w:r>
      <w:r w:rsidR="00971758">
        <w:rPr>
          <w:lang w:val="en-CA"/>
        </w:rPr>
        <w:t>.</w:t>
      </w:r>
      <w:r w:rsidR="0054759B">
        <w:rPr>
          <w:lang w:val="en-CA"/>
        </w:rPr>
        <w:t xml:space="preserve"> (</w:t>
      </w:r>
      <w:r w:rsidRPr="00AB3827">
        <w:rPr>
          <w:lang w:val="en-CA"/>
        </w:rPr>
        <w:t xml:space="preserve">2009). Integrity: Without it nothing works. </w:t>
      </w:r>
      <w:r w:rsidRPr="007D458E">
        <w:t xml:space="preserve">Entrevue réalisée par K. Christensen. </w:t>
      </w:r>
      <w:r w:rsidRPr="00AB3827">
        <w:rPr>
          <w:i/>
          <w:lang w:val="en-CA"/>
        </w:rPr>
        <w:t>Rotma</w:t>
      </w:r>
      <w:r w:rsidRPr="00104367">
        <w:rPr>
          <w:i/>
          <w:lang w:val="en-CA"/>
        </w:rPr>
        <w:t xml:space="preserve">n: The Magazine of the </w:t>
      </w:r>
      <w:r w:rsidRPr="00AB3827">
        <w:rPr>
          <w:i/>
          <w:lang w:val="en-CA"/>
        </w:rPr>
        <w:t>Rotman School of Management</w:t>
      </w:r>
      <w:r w:rsidRPr="00AB3827">
        <w:rPr>
          <w:lang w:val="en-CA"/>
        </w:rPr>
        <w:t>, 16-20.</w:t>
      </w:r>
    </w:p>
    <w:p w:rsidR="0075441A" w:rsidRPr="00674357" w:rsidRDefault="0075441A" w:rsidP="0075441A">
      <w:pPr>
        <w:spacing w:line="240" w:lineRule="auto"/>
        <w:ind w:left="567" w:hanging="567"/>
        <w:rPr>
          <w:lang w:val="en-CA"/>
        </w:rPr>
      </w:pPr>
      <w:r>
        <w:rPr>
          <w:lang w:val="en-CA"/>
        </w:rPr>
        <w:t xml:space="preserve">Jensen, M. et Meckling, W (1976). Theory of the firm: Managerial behaviour, agency costs, and ownership structure. </w:t>
      </w:r>
      <w:r w:rsidRPr="00674357">
        <w:rPr>
          <w:i/>
          <w:lang w:val="en-CA"/>
        </w:rPr>
        <w:t>Journal of Financial Economics, 3(4)</w:t>
      </w:r>
      <w:r w:rsidRPr="00674357">
        <w:rPr>
          <w:lang w:val="en-CA"/>
        </w:rPr>
        <w:t>, 305-360.</w:t>
      </w:r>
    </w:p>
    <w:p w:rsidR="005F6318" w:rsidRPr="00E2154E" w:rsidRDefault="00E2154E" w:rsidP="00B15772">
      <w:pPr>
        <w:spacing w:line="240" w:lineRule="auto"/>
        <w:ind w:left="567" w:hanging="567"/>
        <w:rPr>
          <w:lang w:val="en-CA"/>
        </w:rPr>
      </w:pPr>
      <w:r w:rsidRPr="00F96A80">
        <w:t>Jonhson, S. A., Moorman, T. C. et Sorescu, S</w:t>
      </w:r>
      <w:r w:rsidR="00971758" w:rsidRPr="00F96A80">
        <w:t>.</w:t>
      </w:r>
      <w:r w:rsidR="0054759B" w:rsidRPr="00F96A80">
        <w:t xml:space="preserve"> (</w:t>
      </w:r>
      <w:r w:rsidR="005F6318" w:rsidRPr="00F96A80">
        <w:t xml:space="preserve">2009). </w:t>
      </w:r>
      <w:r w:rsidR="005F6318" w:rsidRPr="005F6318">
        <w:rPr>
          <w:lang w:val="en-CA"/>
        </w:rPr>
        <w:t xml:space="preserve">A reexamination of corporate governance and equity prices. </w:t>
      </w:r>
      <w:r w:rsidR="005F6318" w:rsidRPr="00E2154E">
        <w:rPr>
          <w:i/>
          <w:lang w:val="en-CA"/>
        </w:rPr>
        <w:t xml:space="preserve">The Review of Financial Studies, 22(11), </w:t>
      </w:r>
      <w:r w:rsidR="005F6318" w:rsidRPr="00E2154E">
        <w:rPr>
          <w:lang w:val="en-CA"/>
        </w:rPr>
        <w:t>4753-4786.</w:t>
      </w:r>
    </w:p>
    <w:p w:rsidR="00B34B73" w:rsidRPr="00F96A80" w:rsidRDefault="00B34B73" w:rsidP="00B15772">
      <w:pPr>
        <w:spacing w:line="240" w:lineRule="auto"/>
        <w:ind w:left="567" w:hanging="567"/>
      </w:pPr>
      <w:r w:rsidRPr="00F96A80">
        <w:t>Jounot, A</w:t>
      </w:r>
      <w:r w:rsidR="00971758" w:rsidRPr="00F96A80">
        <w:t>.</w:t>
      </w:r>
      <w:r w:rsidR="0054759B" w:rsidRPr="00F96A80">
        <w:t xml:space="preserve"> (</w:t>
      </w:r>
      <w:r w:rsidRPr="00F96A80">
        <w:t xml:space="preserve">2004). </w:t>
      </w:r>
      <w:r w:rsidRPr="00F96A80">
        <w:rPr>
          <w:i/>
        </w:rPr>
        <w:t>Le développement durable</w:t>
      </w:r>
      <w:r w:rsidRPr="00F96A80">
        <w:t xml:space="preserve">. Saint-Denis La Plaine Cedex : AFNOR. </w:t>
      </w:r>
    </w:p>
    <w:p w:rsidR="000448DA" w:rsidRPr="000448DA" w:rsidRDefault="000448DA" w:rsidP="00B15772">
      <w:pPr>
        <w:spacing w:line="240" w:lineRule="auto"/>
        <w:ind w:left="567" w:hanging="567"/>
        <w:rPr>
          <w:lang w:val="en-CA"/>
        </w:rPr>
      </w:pPr>
      <w:r w:rsidRPr="00F96A80">
        <w:t>Klapper, L. F. et Love, I</w:t>
      </w:r>
      <w:r w:rsidR="00971758" w:rsidRPr="00F96A80">
        <w:t>.</w:t>
      </w:r>
      <w:r w:rsidR="0054759B" w:rsidRPr="00F96A80">
        <w:t xml:space="preserve"> (</w:t>
      </w:r>
      <w:r w:rsidRPr="00F96A80">
        <w:t xml:space="preserve">2002). </w:t>
      </w:r>
      <w:r w:rsidRPr="000448DA">
        <w:rPr>
          <w:lang w:val="en-CA"/>
        </w:rPr>
        <w:t xml:space="preserve">Corporate governance, investor protection, and performance in emerging markets. </w:t>
      </w:r>
      <w:r w:rsidRPr="00AE2652">
        <w:rPr>
          <w:i/>
          <w:lang w:val="en-CA"/>
        </w:rPr>
        <w:t>World Bank Policy Research</w:t>
      </w:r>
      <w:r w:rsidR="002A25EE">
        <w:rPr>
          <w:lang w:val="en-CA"/>
        </w:rPr>
        <w:t>,</w:t>
      </w:r>
      <w:r>
        <w:rPr>
          <w:lang w:val="en-CA"/>
        </w:rPr>
        <w:t xml:space="preserve"> document de travail téléaccessible à l’adresse </w:t>
      </w:r>
      <w:r w:rsidR="00997D1C">
        <w:rPr>
          <w:lang w:val="en-CA"/>
        </w:rPr>
        <w:t>&lt;</w:t>
      </w:r>
      <w:r w:rsidRPr="000448DA">
        <w:rPr>
          <w:lang w:val="en-CA"/>
        </w:rPr>
        <w:t>http://www1.fee.uva.nl/fm/Conference/</w:t>
      </w:r>
      <w:r w:rsidR="00B15772">
        <w:rPr>
          <w:lang w:val="en-CA"/>
        </w:rPr>
        <w:br/>
      </w:r>
      <w:r w:rsidRPr="000448DA">
        <w:rPr>
          <w:lang w:val="en-CA"/>
        </w:rPr>
        <w:t>Budapest</w:t>
      </w:r>
      <w:r w:rsidR="00037DAE">
        <w:rPr>
          <w:lang w:val="en-CA"/>
        </w:rPr>
        <w:t> %</w:t>
      </w:r>
      <w:r w:rsidRPr="000448DA">
        <w:rPr>
          <w:lang w:val="en-CA"/>
        </w:rPr>
        <w:t>20Corporate</w:t>
      </w:r>
      <w:r w:rsidR="00037DAE">
        <w:rPr>
          <w:lang w:val="en-CA"/>
        </w:rPr>
        <w:t> %</w:t>
      </w:r>
      <w:r w:rsidRPr="000448DA">
        <w:rPr>
          <w:lang w:val="en-CA"/>
        </w:rPr>
        <w:t>20Governance/1_multipart_xF8FF_2_CLSA_fin</w:t>
      </w:r>
      <w:r w:rsidR="00B2087C" w:rsidRPr="00B2087C">
        <w:rPr>
          <w:i/>
          <w:lang w:val="en-CA"/>
        </w:rPr>
        <w:t>al.</w:t>
      </w:r>
      <w:r w:rsidRPr="000448DA">
        <w:rPr>
          <w:lang w:val="en-CA"/>
        </w:rPr>
        <w:t>pdf</w:t>
      </w:r>
      <w:r>
        <w:rPr>
          <w:lang w:val="en-CA"/>
        </w:rPr>
        <w:t xml:space="preserve">&gt;. </w:t>
      </w:r>
    </w:p>
    <w:p w:rsidR="00172988" w:rsidRDefault="00E2154E" w:rsidP="00B15772">
      <w:pPr>
        <w:spacing w:line="240" w:lineRule="auto"/>
        <w:ind w:left="567" w:hanging="567"/>
        <w:rPr>
          <w:i/>
          <w:lang w:val="en-CA"/>
        </w:rPr>
      </w:pPr>
      <w:r w:rsidRPr="00E2154E">
        <w:rPr>
          <w:lang w:val="en-CA"/>
        </w:rPr>
        <w:t>Klein, P., Shapiro, D. M</w:t>
      </w:r>
      <w:r>
        <w:rPr>
          <w:lang w:val="en-CA"/>
        </w:rPr>
        <w:t>. et Young, J</w:t>
      </w:r>
      <w:r w:rsidR="00971758">
        <w:rPr>
          <w:lang w:val="en-CA"/>
        </w:rPr>
        <w:t>.</w:t>
      </w:r>
      <w:r w:rsidR="0054759B">
        <w:rPr>
          <w:lang w:val="en-CA"/>
        </w:rPr>
        <w:t xml:space="preserve"> (</w:t>
      </w:r>
      <w:r w:rsidR="00172988" w:rsidRPr="00172988">
        <w:rPr>
          <w:lang w:val="en-CA"/>
        </w:rPr>
        <w:t xml:space="preserve">2004). </w:t>
      </w:r>
      <w:r w:rsidR="00172988">
        <w:rPr>
          <w:lang w:val="en-CA"/>
        </w:rPr>
        <w:t xml:space="preserve">Corporate governance, family ownership and firm value: The Canadian evidence. </w:t>
      </w:r>
      <w:r w:rsidR="00172988" w:rsidRPr="00172988">
        <w:rPr>
          <w:i/>
          <w:lang w:val="en-CA"/>
        </w:rPr>
        <w:t xml:space="preserve">CIBC Centre for Corporate Governance and Risk Management, 1-33. </w:t>
      </w:r>
    </w:p>
    <w:p w:rsidR="0075441A" w:rsidRPr="00810A55" w:rsidRDefault="0075441A" w:rsidP="0075441A">
      <w:pPr>
        <w:spacing w:line="240" w:lineRule="auto"/>
        <w:ind w:left="567" w:hanging="567"/>
        <w:rPr>
          <w:lang w:val="en-CA"/>
        </w:rPr>
      </w:pPr>
      <w:r w:rsidRPr="00810A55">
        <w:rPr>
          <w:lang w:val="en-CA"/>
        </w:rPr>
        <w:t xml:space="preserve">Kremelberg, D. (2011). </w:t>
      </w:r>
      <w:r w:rsidRPr="00810A55">
        <w:rPr>
          <w:i/>
          <w:lang w:val="en-CA"/>
        </w:rPr>
        <w:t>Practical Statistics</w:t>
      </w:r>
      <w:r w:rsidRPr="00810A55">
        <w:rPr>
          <w:lang w:val="en-CA"/>
        </w:rPr>
        <w:t>. Thousand Oaks, CA: SAGE Publications Inc.</w:t>
      </w:r>
    </w:p>
    <w:p w:rsidR="008E088A" w:rsidRPr="00DB5F21" w:rsidRDefault="008E088A" w:rsidP="00B15772">
      <w:pPr>
        <w:spacing w:line="240" w:lineRule="auto"/>
        <w:ind w:left="567" w:hanging="567"/>
      </w:pPr>
      <w:r w:rsidRPr="00CF2ED1">
        <w:t>Lacroux, A</w:t>
      </w:r>
      <w:r w:rsidR="00C02E8E" w:rsidRPr="00CF2ED1">
        <w:t>.</w:t>
      </w:r>
      <w:r w:rsidR="0054759B" w:rsidRPr="00CF2ED1">
        <w:t xml:space="preserve"> (</w:t>
      </w:r>
      <w:r w:rsidRPr="00CF2ED1">
        <w:t>2009).</w:t>
      </w:r>
      <w:r w:rsidR="00B15772" w:rsidRPr="00CF2ED1">
        <w:t xml:space="preserve"> </w:t>
      </w:r>
      <w:r w:rsidR="00B15772" w:rsidRPr="00B15772">
        <w:t>L’analyse des modèles de relations structurelles par la méthode PLS : une approche émergente dans la recherche quantitative en GRH</w:t>
      </w:r>
      <w:r w:rsidRPr="00B15772">
        <w:t>.</w:t>
      </w:r>
      <w:r w:rsidR="00B15772">
        <w:t xml:space="preserve"> Document téléaccessible à l’adresse &lt;</w:t>
      </w:r>
      <w:r w:rsidR="00B15772" w:rsidRPr="00B15772">
        <w:t>http://www.reims-ms.fr/agrh/docs/actes-agrh/pdf-des-actes/2009lacroux073.pdf</w:t>
      </w:r>
      <w:r w:rsidR="00B15772">
        <w:t xml:space="preserve">&gt;. Consulté le 9 janvier 2013. </w:t>
      </w:r>
    </w:p>
    <w:p w:rsidR="004E5802" w:rsidRPr="00E7385F" w:rsidRDefault="004E5802" w:rsidP="00B15772">
      <w:pPr>
        <w:spacing w:line="240" w:lineRule="auto"/>
        <w:ind w:left="567" w:hanging="567"/>
      </w:pPr>
      <w:r w:rsidRPr="00DB5F21">
        <w:t>Lazonick, W. et O’Sullivan, M</w:t>
      </w:r>
      <w:r w:rsidR="00C02E8E">
        <w:t>.</w:t>
      </w:r>
      <w:r w:rsidR="0054759B">
        <w:t xml:space="preserve"> (</w:t>
      </w:r>
      <w:r w:rsidRPr="00DB5F21">
        <w:t>1998).</w:t>
      </w:r>
      <w:r w:rsidRPr="00DB5F21">
        <w:rPr>
          <w:i/>
        </w:rPr>
        <w:t xml:space="preserve"> </w:t>
      </w:r>
      <w:r w:rsidRPr="00E7385F">
        <w:rPr>
          <w:i/>
        </w:rPr>
        <w:t>Corporate governance and the innovative economy: Policy implications</w:t>
      </w:r>
      <w:r w:rsidRPr="00E7385F">
        <w:t xml:space="preserve">. </w:t>
      </w:r>
      <w:r w:rsidR="007B035F" w:rsidRPr="00E7385F">
        <w:t xml:space="preserve">Document </w:t>
      </w:r>
      <w:r w:rsidR="00EC4AEA" w:rsidRPr="00E7385F">
        <w:t>écrit pour :</w:t>
      </w:r>
      <w:r w:rsidR="007B035F" w:rsidRPr="00E7385F">
        <w:t xml:space="preserve"> Innovation Systems and European Integration Project.</w:t>
      </w:r>
    </w:p>
    <w:p w:rsidR="004968BA" w:rsidRDefault="004968BA" w:rsidP="00B15772">
      <w:pPr>
        <w:spacing w:line="240" w:lineRule="auto"/>
        <w:ind w:left="567" w:hanging="567"/>
        <w:rPr>
          <w:lang w:val="en-CA"/>
        </w:rPr>
      </w:pPr>
      <w:r w:rsidRPr="00E7385F">
        <w:t>Lazonick, W. et O’Sullivan, M</w:t>
      </w:r>
      <w:r w:rsidR="00C02E8E" w:rsidRPr="00E7385F">
        <w:t>.</w:t>
      </w:r>
      <w:r w:rsidR="0054759B" w:rsidRPr="00E7385F">
        <w:t xml:space="preserve"> (</w:t>
      </w:r>
      <w:r w:rsidRPr="00E7385F">
        <w:t xml:space="preserve">2000). </w:t>
      </w:r>
      <w:r w:rsidRPr="004968BA">
        <w:rPr>
          <w:i/>
          <w:lang w:val="en-CA"/>
        </w:rPr>
        <w:t>Perspectives on corporate governance, innovation, and economic performance</w:t>
      </w:r>
      <w:r w:rsidRPr="004968BA">
        <w:rPr>
          <w:lang w:val="en-CA"/>
        </w:rPr>
        <w:t xml:space="preserve">. </w:t>
      </w:r>
      <w:r>
        <w:rPr>
          <w:lang w:val="en-CA"/>
        </w:rPr>
        <w:t>France: The European Institute of Business Administration.</w:t>
      </w:r>
    </w:p>
    <w:p w:rsidR="00183D65" w:rsidRPr="00582191" w:rsidRDefault="00183D65" w:rsidP="00B15772">
      <w:pPr>
        <w:spacing w:line="240" w:lineRule="auto"/>
        <w:ind w:left="567" w:hanging="567"/>
        <w:rPr>
          <w:lang w:val="en-CA"/>
        </w:rPr>
      </w:pPr>
      <w:r>
        <w:rPr>
          <w:lang w:val="en-CA"/>
        </w:rPr>
        <w:t>Lazonick, W</w:t>
      </w:r>
      <w:r w:rsidR="00C02E8E">
        <w:rPr>
          <w:lang w:val="en-CA"/>
        </w:rPr>
        <w:t>.</w:t>
      </w:r>
      <w:r w:rsidR="0054759B">
        <w:rPr>
          <w:lang w:val="en-CA"/>
        </w:rPr>
        <w:t xml:space="preserve"> (</w:t>
      </w:r>
      <w:r>
        <w:rPr>
          <w:lang w:val="en-CA"/>
        </w:rPr>
        <w:t xml:space="preserve">2007). The US stock market and the governance of innovative enterprise. </w:t>
      </w:r>
      <w:r w:rsidRPr="00582191">
        <w:rPr>
          <w:i/>
          <w:lang w:val="en-CA"/>
        </w:rPr>
        <w:t>Industrial and Corporate Change, 16(6),</w:t>
      </w:r>
      <w:r w:rsidRPr="00582191">
        <w:rPr>
          <w:lang w:val="en-CA"/>
        </w:rPr>
        <w:t xml:space="preserve"> 983-1035.</w:t>
      </w:r>
    </w:p>
    <w:p w:rsidR="0042427E" w:rsidRPr="0042427E" w:rsidRDefault="0042427E" w:rsidP="00B15772">
      <w:pPr>
        <w:spacing w:line="240" w:lineRule="auto"/>
        <w:ind w:left="567" w:hanging="567"/>
      </w:pPr>
      <w:r w:rsidRPr="00582191">
        <w:rPr>
          <w:lang w:val="en-CA"/>
        </w:rPr>
        <w:t xml:space="preserve">Leong, F. T. L. et Austin, J. T. (2006). </w:t>
      </w:r>
      <w:r w:rsidRPr="0042427E">
        <w:rPr>
          <w:lang w:val="en-CA"/>
        </w:rPr>
        <w:t>The psychology research handbook : A guide for graduate students and research</w:t>
      </w:r>
      <w:r>
        <w:rPr>
          <w:lang w:val="en-CA"/>
        </w:rPr>
        <w:t xml:space="preserve"> assistants (2e éd.). </w:t>
      </w:r>
      <w:r w:rsidRPr="0042427E">
        <w:t xml:space="preserve">Californie, CA: Sage Publications, Inc. (1ère éd. </w:t>
      </w:r>
      <w:r>
        <w:t>1996).</w:t>
      </w:r>
    </w:p>
    <w:p w:rsidR="00FD14C1" w:rsidRPr="00E7385F" w:rsidRDefault="00AD08FD" w:rsidP="00B15772">
      <w:pPr>
        <w:spacing w:line="240" w:lineRule="auto"/>
        <w:ind w:left="567" w:hanging="567"/>
        <w:rPr>
          <w:lang w:val="en-CA"/>
        </w:rPr>
      </w:pPr>
      <w:r w:rsidRPr="00F33188">
        <w:t>Organi</w:t>
      </w:r>
      <w:r w:rsidR="00432EA9" w:rsidRPr="00F33188">
        <w:t>s</w:t>
      </w:r>
      <w:r w:rsidR="00FD14C1" w:rsidRPr="00F33188">
        <w:t xml:space="preserve">ation </w:t>
      </w:r>
      <w:r w:rsidR="00333236">
        <w:t>de coopé</w:t>
      </w:r>
      <w:r w:rsidR="00F33188" w:rsidRPr="00F33188">
        <w:t xml:space="preserve">ration et de développement économiques </w:t>
      </w:r>
      <w:r w:rsidR="0054759B" w:rsidRPr="00F33188">
        <w:t>(</w:t>
      </w:r>
      <w:r w:rsidR="00FD14C1" w:rsidRPr="00F33188">
        <w:t xml:space="preserve">2007). </w:t>
      </w:r>
      <w:r w:rsidR="00FD14C1" w:rsidRPr="00582191">
        <w:rPr>
          <w:i/>
          <w:lang w:val="en-CA"/>
        </w:rPr>
        <w:t>Institutionalising sustainable development</w:t>
      </w:r>
      <w:r w:rsidR="00FD14C1" w:rsidRPr="00582191">
        <w:rPr>
          <w:lang w:val="en-CA"/>
        </w:rPr>
        <w:t xml:space="preserve">. Paris: </w:t>
      </w:r>
      <w:r w:rsidR="00FD14C1" w:rsidRPr="00E7385F">
        <w:rPr>
          <w:lang w:val="en-CA"/>
        </w:rPr>
        <w:t>OECD Publications.</w:t>
      </w:r>
    </w:p>
    <w:p w:rsidR="001E42CE" w:rsidRPr="00E7385F" w:rsidRDefault="001E42CE" w:rsidP="00B15772">
      <w:pPr>
        <w:spacing w:line="240" w:lineRule="auto"/>
        <w:ind w:left="567" w:hanging="567"/>
      </w:pPr>
      <w:r w:rsidRPr="00F96A80">
        <w:t xml:space="preserve">Marsh, H. W. et Hocevar, D. (1985). </w:t>
      </w:r>
      <w:r w:rsidR="00A53D02" w:rsidRPr="00A53D02">
        <w:rPr>
          <w:lang w:val="en-CA"/>
        </w:rPr>
        <w:t xml:space="preserve">Application of confirmatory factor analysis to the study of self-concept : First- and higher order factor models and their invariance across groups. </w:t>
      </w:r>
      <w:r w:rsidR="00A53D02" w:rsidRPr="00E7385F">
        <w:rPr>
          <w:i/>
        </w:rPr>
        <w:t>Psychological Bulletin, 97(3),</w:t>
      </w:r>
      <w:r w:rsidR="00A53D02" w:rsidRPr="00E7385F">
        <w:t xml:space="preserve"> 562-582.</w:t>
      </w:r>
    </w:p>
    <w:p w:rsidR="0075441A" w:rsidRPr="00A36888" w:rsidRDefault="0075441A" w:rsidP="0075441A">
      <w:pPr>
        <w:spacing w:line="240" w:lineRule="auto"/>
      </w:pPr>
      <w:r w:rsidRPr="00C02E8E">
        <w:t xml:space="preserve">Meier, O. et </w:t>
      </w:r>
      <w:r w:rsidRPr="000877B9">
        <w:t>Schier, G</w:t>
      </w:r>
      <w:r>
        <w:t>. (</w:t>
      </w:r>
      <w:r w:rsidRPr="000877B9">
        <w:t xml:space="preserve">dir.) (2009). </w:t>
      </w:r>
      <w:r w:rsidRPr="000877B9">
        <w:rPr>
          <w:i/>
        </w:rPr>
        <w:t xml:space="preserve">Gouvernance, éthique et </w:t>
      </w:r>
      <w:r w:rsidRPr="004B3314">
        <w:rPr>
          <w:i/>
        </w:rPr>
        <w:t>RSE</w:t>
      </w:r>
      <w:r w:rsidRPr="004B3314">
        <w:t xml:space="preserve">. </w:t>
      </w:r>
      <w:r w:rsidRPr="00A36888">
        <w:t>Paris : Lavoisier.</w:t>
      </w:r>
    </w:p>
    <w:p w:rsidR="009B2747" w:rsidRPr="00DD393A" w:rsidRDefault="00F33188" w:rsidP="00B15772">
      <w:pPr>
        <w:spacing w:line="240" w:lineRule="auto"/>
        <w:ind w:left="567" w:hanging="567"/>
        <w:rPr>
          <w:lang w:val="en-CA"/>
        </w:rPr>
      </w:pPr>
      <w:r w:rsidRPr="0032735F">
        <w:t>Nations Unies (2012). Rio+20 l’avenir que nous voulons. Document téléaccessible à l’adresse &lt;</w:t>
      </w:r>
      <w:r w:rsidR="009B2747" w:rsidRPr="0032735F">
        <w:rPr>
          <w:rStyle w:val="CitationHTML"/>
        </w:rPr>
        <w:t>www.un.org/fr/sustainablefuture</w:t>
      </w:r>
      <w:r w:rsidRPr="0032735F">
        <w:rPr>
          <w:rStyle w:val="CitationHTML"/>
          <w:i w:val="0"/>
        </w:rPr>
        <w:t>&gt;</w:t>
      </w:r>
      <w:r w:rsidR="009B2747" w:rsidRPr="0032735F">
        <w:rPr>
          <w:rStyle w:val="CitationHTML"/>
        </w:rPr>
        <w:t>/.</w:t>
      </w:r>
      <w:r>
        <w:rPr>
          <w:rStyle w:val="CitationHTML"/>
        </w:rPr>
        <w:t xml:space="preserve"> </w:t>
      </w:r>
      <w:r w:rsidRPr="00DD393A">
        <w:rPr>
          <w:rStyle w:val="CitationHTML"/>
          <w:i w:val="0"/>
          <w:lang w:val="en-CA"/>
        </w:rPr>
        <w:t>Consulté le 4 octobre 2012.</w:t>
      </w:r>
    </w:p>
    <w:p w:rsidR="00657C4C" w:rsidRPr="00DD393A" w:rsidRDefault="00657C4C" w:rsidP="00B15772">
      <w:pPr>
        <w:spacing w:line="240" w:lineRule="auto"/>
        <w:ind w:left="567" w:hanging="567"/>
        <w:rPr>
          <w:lang w:val="en-CA"/>
        </w:rPr>
      </w:pPr>
      <w:r w:rsidRPr="00DD393A">
        <w:rPr>
          <w:lang w:val="en-CA"/>
        </w:rPr>
        <w:t>Page, J.-P</w:t>
      </w:r>
      <w:r w:rsidR="00C02E8E" w:rsidRPr="00DD393A">
        <w:rPr>
          <w:lang w:val="en-CA"/>
        </w:rPr>
        <w:t>.</w:t>
      </w:r>
      <w:r w:rsidR="0054759B" w:rsidRPr="00DD393A">
        <w:rPr>
          <w:lang w:val="en-CA"/>
        </w:rPr>
        <w:t xml:space="preserve"> (</w:t>
      </w:r>
      <w:r w:rsidRPr="00DD393A">
        <w:rPr>
          <w:lang w:val="en-CA"/>
        </w:rPr>
        <w:t xml:space="preserve">2005). </w:t>
      </w:r>
      <w:r w:rsidRPr="00DD393A">
        <w:rPr>
          <w:i/>
          <w:lang w:val="en-CA"/>
        </w:rPr>
        <w:t>Corporate governance and value creation</w:t>
      </w:r>
      <w:r w:rsidRPr="00DD393A">
        <w:rPr>
          <w:lang w:val="en-CA"/>
        </w:rPr>
        <w:t>. États-Unis</w:t>
      </w:r>
      <w:r w:rsidR="007D2786" w:rsidRPr="00DD393A">
        <w:rPr>
          <w:lang w:val="en-CA"/>
        </w:rPr>
        <w:t> :</w:t>
      </w:r>
      <w:r w:rsidRPr="00DD393A">
        <w:rPr>
          <w:lang w:val="en-CA"/>
        </w:rPr>
        <w:t xml:space="preserve"> </w:t>
      </w:r>
      <w:r w:rsidR="007D2786" w:rsidRPr="00DD393A">
        <w:rPr>
          <w:lang w:val="en-CA"/>
        </w:rPr>
        <w:t>The Research Foundation of CFA Institute.</w:t>
      </w:r>
    </w:p>
    <w:p w:rsidR="00761D04" w:rsidRDefault="00C10CAC" w:rsidP="00B15772">
      <w:pPr>
        <w:spacing w:line="240" w:lineRule="auto"/>
        <w:ind w:left="567" w:hanging="567"/>
      </w:pPr>
      <w:r>
        <w:t>Parlement du Canada</w:t>
      </w:r>
      <w:r w:rsidR="0054759B">
        <w:t xml:space="preserve"> (</w:t>
      </w:r>
      <w:r w:rsidRPr="00C10CAC">
        <w:t>2</w:t>
      </w:r>
      <w:r>
        <w:t>005). La réponse du Canada à la loi américaine Sarbanes-Oxley de 2002 : Nouvelles orientations pour la gouvernance d’entreprise. Document téléaccessible à l’adresse &lt;</w:t>
      </w:r>
      <w:r w:rsidR="00761D04" w:rsidRPr="00C10CAC">
        <w:t>http://www.parl.gc.ca/Content/LOP/</w:t>
      </w:r>
      <w:r w:rsidR="00465E1B">
        <w:br/>
      </w:r>
      <w:r w:rsidR="00761D04" w:rsidRPr="00C10CAC">
        <w:t>researchpublications/prb0537-f.htm</w:t>
      </w:r>
      <w:r>
        <w:t>&gt;.</w:t>
      </w:r>
      <w:r w:rsidR="0032735F">
        <w:t xml:space="preserve"> Consulté le 13 avril 2012. </w:t>
      </w:r>
    </w:p>
    <w:p w:rsidR="00584B28" w:rsidRPr="00CF2ED1" w:rsidRDefault="00584B28" w:rsidP="00B15772">
      <w:pPr>
        <w:spacing w:line="240" w:lineRule="auto"/>
        <w:ind w:left="567" w:hanging="567"/>
      </w:pPr>
      <w:r w:rsidRPr="009749FC">
        <w:t>Radio Canada</w:t>
      </w:r>
      <w:r w:rsidR="0054759B">
        <w:t xml:space="preserve"> (</w:t>
      </w:r>
      <w:r w:rsidRPr="009749FC">
        <w:t xml:space="preserve">2007). </w:t>
      </w:r>
      <w:r w:rsidRPr="00584B28">
        <w:rPr>
          <w:i/>
        </w:rPr>
        <w:t xml:space="preserve">Vers des accusations criminelles. </w:t>
      </w:r>
      <w:r w:rsidRPr="00126764">
        <w:t xml:space="preserve">Site téléaccessible à l’adresse </w:t>
      </w:r>
      <w:r w:rsidR="00997D1C">
        <w:t>&lt;</w:t>
      </w:r>
      <w:r w:rsidRPr="00584B28">
        <w:t>http://www.radio-canada.ca/nouvelles/Economie-Affaires/2007/12/11/004</w:t>
      </w:r>
      <w:r w:rsidRPr="00126764">
        <w:t xml:space="preserve">-norbourg-lacroix-grc-criminel.shtml&gt;. </w:t>
      </w:r>
      <w:r w:rsidRPr="00CF2ED1">
        <w:t>Consulté le 13 avril 2012.</w:t>
      </w:r>
    </w:p>
    <w:p w:rsidR="0075441A" w:rsidRDefault="0075441A" w:rsidP="0075441A">
      <w:pPr>
        <w:spacing w:line="240" w:lineRule="auto"/>
        <w:ind w:left="567" w:hanging="567"/>
      </w:pPr>
      <w:r>
        <w:t xml:space="preserve">Rémillard, D. (2003). </w:t>
      </w:r>
      <w:r w:rsidRPr="004D063F">
        <w:rPr>
          <w:i/>
        </w:rPr>
        <w:t>La convention actionnariale comme vecteur de régulation des actions stratégiques : l’analyse des logiques d’action de l’entreprise</w:t>
      </w:r>
      <w:r>
        <w:t>. Thèse de doctorat en Sciences économiques et sociales, Université catholique de Louvain, Belgique.</w:t>
      </w:r>
    </w:p>
    <w:p w:rsidR="00FF4C10" w:rsidRPr="00CF2ED1" w:rsidRDefault="00FF4C10" w:rsidP="00B15772">
      <w:pPr>
        <w:spacing w:line="240" w:lineRule="auto"/>
        <w:ind w:left="567" w:hanging="567"/>
      </w:pPr>
      <w:r w:rsidRPr="00A35A2B">
        <w:rPr>
          <w:lang w:val="en-CA"/>
        </w:rPr>
        <w:t>Rossiter, J. R</w:t>
      </w:r>
      <w:r w:rsidR="00C02E8E" w:rsidRPr="00A35A2B">
        <w:rPr>
          <w:lang w:val="en-CA"/>
        </w:rPr>
        <w:t>.</w:t>
      </w:r>
      <w:r w:rsidR="0054759B" w:rsidRPr="00A35A2B">
        <w:rPr>
          <w:lang w:val="en-CA"/>
        </w:rPr>
        <w:t xml:space="preserve"> (</w:t>
      </w:r>
      <w:r w:rsidRPr="00A35A2B">
        <w:rPr>
          <w:lang w:val="en-CA"/>
        </w:rPr>
        <w:t xml:space="preserve">2002). The C-OAR-SE procedure for scale development in marketing. </w:t>
      </w:r>
      <w:r w:rsidRPr="00CF2ED1">
        <w:rPr>
          <w:i/>
        </w:rPr>
        <w:t>International Journal of Research in Marketing, 19</w:t>
      </w:r>
      <w:r w:rsidRPr="00CF2ED1">
        <w:t>, 305-335.</w:t>
      </w:r>
    </w:p>
    <w:p w:rsidR="000C17B7" w:rsidRPr="00CF2ED1" w:rsidRDefault="000C17B7" w:rsidP="00B15772">
      <w:pPr>
        <w:spacing w:line="240" w:lineRule="auto"/>
        <w:ind w:left="567" w:hanging="567"/>
      </w:pPr>
      <w:r w:rsidRPr="000C17B7">
        <w:t xml:space="preserve">Roussel, P., Durrieu, F., Campoy, É. </w:t>
      </w:r>
      <w:r>
        <w:t xml:space="preserve">Et El Akremi, A. (2002). </w:t>
      </w:r>
      <w:r w:rsidRPr="00FF514D">
        <w:rPr>
          <w:i/>
        </w:rPr>
        <w:t>Méthodes d’équations structurelles : Recherche et applications en gestion</w:t>
      </w:r>
      <w:r>
        <w:t xml:space="preserve">. </w:t>
      </w:r>
      <w:r w:rsidR="00FF514D" w:rsidRPr="00CF2ED1">
        <w:t xml:space="preserve">Paris : Economica. </w:t>
      </w:r>
    </w:p>
    <w:p w:rsidR="0075441A" w:rsidRDefault="0075441A" w:rsidP="0075441A">
      <w:pPr>
        <w:spacing w:line="240" w:lineRule="auto"/>
        <w:ind w:left="567" w:hanging="567"/>
      </w:pPr>
      <w:r w:rsidRPr="001A3CF4">
        <w:t xml:space="preserve">SEDAR. </w:t>
      </w:r>
      <w:r w:rsidRPr="00350F2E">
        <w:rPr>
          <w:i/>
        </w:rPr>
        <w:t>Site corporatif</w:t>
      </w:r>
      <w:r w:rsidRPr="001A3CF4">
        <w:t xml:space="preserve">. </w:t>
      </w:r>
      <w:r>
        <w:t>Site téléaccessible à l’adresse &lt;</w:t>
      </w:r>
      <w:r w:rsidRPr="001A3CF4">
        <w:t>www.sedar.com</w:t>
      </w:r>
      <w:r>
        <w:t>&gt;</w:t>
      </w:r>
      <w:r w:rsidRPr="001A3CF4">
        <w:t>.</w:t>
      </w:r>
    </w:p>
    <w:p w:rsidR="00C530E9" w:rsidRPr="00546352" w:rsidRDefault="00C530E9" w:rsidP="00B15772">
      <w:pPr>
        <w:spacing w:line="240" w:lineRule="auto"/>
        <w:ind w:left="567" w:hanging="567"/>
        <w:rPr>
          <w:lang w:val="en-CA"/>
        </w:rPr>
      </w:pPr>
      <w:r w:rsidRPr="0075441A">
        <w:t>Shleifer, A. et Vishny, R. W</w:t>
      </w:r>
      <w:r w:rsidR="00777F5F" w:rsidRPr="0075441A">
        <w:t>.</w:t>
      </w:r>
      <w:r w:rsidR="0054759B" w:rsidRPr="0075441A">
        <w:t xml:space="preserve"> (</w:t>
      </w:r>
      <w:r w:rsidRPr="0075441A">
        <w:t xml:space="preserve">1997). </w:t>
      </w:r>
      <w:r w:rsidRPr="00FF4C10">
        <w:rPr>
          <w:lang w:val="en-CA"/>
        </w:rPr>
        <w:t xml:space="preserve">A survey of corporate governance. </w:t>
      </w:r>
      <w:r w:rsidRPr="00546352">
        <w:rPr>
          <w:i/>
          <w:lang w:val="en-CA"/>
        </w:rPr>
        <w:t>The Journal of Finance, 52(2)</w:t>
      </w:r>
      <w:r w:rsidRPr="00546352">
        <w:rPr>
          <w:lang w:val="en-CA"/>
        </w:rPr>
        <w:t>, 737-783.</w:t>
      </w:r>
    </w:p>
    <w:p w:rsidR="00FE4FA1" w:rsidRPr="00FE4FA1" w:rsidRDefault="00FE4FA1" w:rsidP="00B15772">
      <w:pPr>
        <w:spacing w:line="240" w:lineRule="auto"/>
        <w:ind w:left="567" w:hanging="567"/>
        <w:rPr>
          <w:lang w:val="en-CA"/>
        </w:rPr>
      </w:pPr>
      <w:r w:rsidRPr="00FF4C10">
        <w:rPr>
          <w:lang w:val="en-CA"/>
        </w:rPr>
        <w:t>Simon, H. A</w:t>
      </w:r>
      <w:r w:rsidR="00777F5F">
        <w:rPr>
          <w:lang w:val="en-CA"/>
        </w:rPr>
        <w:t>.</w:t>
      </w:r>
      <w:r w:rsidR="0054759B">
        <w:rPr>
          <w:lang w:val="en-CA"/>
        </w:rPr>
        <w:t xml:space="preserve"> (</w:t>
      </w:r>
      <w:r w:rsidRPr="00FF4C10">
        <w:rPr>
          <w:lang w:val="en-CA"/>
        </w:rPr>
        <w:t xml:space="preserve">1986). </w:t>
      </w:r>
      <w:r w:rsidRPr="00FE4FA1">
        <w:rPr>
          <w:lang w:val="en-CA"/>
        </w:rPr>
        <w:t xml:space="preserve">Rationality in psychology and economics. </w:t>
      </w:r>
      <w:r w:rsidRPr="00FE4FA1">
        <w:rPr>
          <w:i/>
          <w:lang w:val="en-CA"/>
        </w:rPr>
        <w:t>The Journal of Business, 59(4)</w:t>
      </w:r>
      <w:r>
        <w:rPr>
          <w:lang w:val="en-CA"/>
        </w:rPr>
        <w:t xml:space="preserve">, </w:t>
      </w:r>
      <w:r w:rsidR="009008E9">
        <w:rPr>
          <w:lang w:val="en-CA"/>
        </w:rPr>
        <w:t>S</w:t>
      </w:r>
      <w:r>
        <w:rPr>
          <w:lang w:val="en-CA"/>
        </w:rPr>
        <w:t>209-</w:t>
      </w:r>
      <w:r w:rsidR="009008E9">
        <w:rPr>
          <w:lang w:val="en-CA"/>
        </w:rPr>
        <w:t>S</w:t>
      </w:r>
      <w:r>
        <w:rPr>
          <w:lang w:val="en-CA"/>
        </w:rPr>
        <w:t>224.</w:t>
      </w:r>
    </w:p>
    <w:p w:rsidR="0090370F" w:rsidRPr="00DD393A" w:rsidRDefault="00EB2EF5" w:rsidP="00B15772">
      <w:pPr>
        <w:spacing w:line="240" w:lineRule="auto"/>
        <w:ind w:left="567" w:hanging="567"/>
      </w:pPr>
      <w:r w:rsidRPr="00FE4FA1">
        <w:rPr>
          <w:lang w:val="en-CA"/>
        </w:rPr>
        <w:t>Simon</w:t>
      </w:r>
      <w:r w:rsidR="005771D5" w:rsidRPr="00FE4FA1">
        <w:rPr>
          <w:lang w:val="en-CA"/>
        </w:rPr>
        <w:t>,</w:t>
      </w:r>
      <w:r w:rsidR="00FE4FA1" w:rsidRPr="00FE4FA1">
        <w:rPr>
          <w:lang w:val="en-CA"/>
        </w:rPr>
        <w:t xml:space="preserve"> H. </w:t>
      </w:r>
      <w:r w:rsidRPr="00FE4FA1">
        <w:rPr>
          <w:lang w:val="en-CA"/>
        </w:rPr>
        <w:t>A</w:t>
      </w:r>
      <w:r w:rsidR="00777F5F">
        <w:rPr>
          <w:lang w:val="en-CA"/>
        </w:rPr>
        <w:t>.</w:t>
      </w:r>
      <w:r w:rsidR="0054759B">
        <w:rPr>
          <w:lang w:val="en-CA"/>
        </w:rPr>
        <w:t xml:space="preserve"> (</w:t>
      </w:r>
      <w:r w:rsidR="005771D5" w:rsidRPr="00FE4FA1">
        <w:rPr>
          <w:lang w:val="en-CA"/>
        </w:rPr>
        <w:t xml:space="preserve">2000). </w:t>
      </w:r>
      <w:r w:rsidR="005771D5" w:rsidRPr="005771D5">
        <w:rPr>
          <w:lang w:val="en-CA"/>
        </w:rPr>
        <w:t xml:space="preserve">Bounded </w:t>
      </w:r>
      <w:r w:rsidR="005771D5">
        <w:rPr>
          <w:lang w:val="en-CA"/>
        </w:rPr>
        <w:t>r</w:t>
      </w:r>
      <w:r w:rsidR="005771D5" w:rsidRPr="005771D5">
        <w:rPr>
          <w:lang w:val="en-CA"/>
        </w:rPr>
        <w:t xml:space="preserve">ationality in </w:t>
      </w:r>
      <w:r w:rsidR="005771D5">
        <w:rPr>
          <w:lang w:val="en-CA"/>
        </w:rPr>
        <w:t>s</w:t>
      </w:r>
      <w:r w:rsidR="005771D5" w:rsidRPr="005771D5">
        <w:rPr>
          <w:lang w:val="en-CA"/>
        </w:rPr>
        <w:t xml:space="preserve">ocial </w:t>
      </w:r>
      <w:r w:rsidR="00A67FB4">
        <w:rPr>
          <w:lang w:val="en-CA"/>
        </w:rPr>
        <w:t>s</w:t>
      </w:r>
      <w:r w:rsidR="00A67FB4" w:rsidRPr="005771D5">
        <w:rPr>
          <w:lang w:val="en-CA"/>
        </w:rPr>
        <w:t>cience:</w:t>
      </w:r>
      <w:r w:rsidR="005771D5" w:rsidRPr="005771D5">
        <w:rPr>
          <w:lang w:val="en-CA"/>
        </w:rPr>
        <w:t xml:space="preserve"> Today and </w:t>
      </w:r>
      <w:r w:rsidR="005771D5">
        <w:rPr>
          <w:lang w:val="en-CA"/>
        </w:rPr>
        <w:t>t</w:t>
      </w:r>
      <w:r w:rsidR="005771D5" w:rsidRPr="005771D5">
        <w:rPr>
          <w:lang w:val="en-CA"/>
        </w:rPr>
        <w:t xml:space="preserve">omorrow. </w:t>
      </w:r>
      <w:r w:rsidR="005771D5" w:rsidRPr="00DD393A">
        <w:rPr>
          <w:i/>
        </w:rPr>
        <w:t>Mind &amp; Society, 1(1)</w:t>
      </w:r>
      <w:r w:rsidR="005771D5" w:rsidRPr="00DD393A">
        <w:t>, 25-39.</w:t>
      </w:r>
    </w:p>
    <w:p w:rsidR="0047157E" w:rsidRPr="00443D31" w:rsidRDefault="0047157E" w:rsidP="00B15772">
      <w:pPr>
        <w:spacing w:line="240" w:lineRule="auto"/>
        <w:ind w:left="567" w:hanging="567"/>
      </w:pPr>
      <w:r w:rsidRPr="00443D31">
        <w:t xml:space="preserve">SNC-Lavalin (2012). </w:t>
      </w:r>
      <w:r w:rsidR="00443D31" w:rsidRPr="00443D31">
        <w:rPr>
          <w:i/>
        </w:rPr>
        <w:t>Vision et valeurs</w:t>
      </w:r>
      <w:r w:rsidR="00443D31" w:rsidRPr="00443D31">
        <w:t xml:space="preserve">. Site téléaccessible </w:t>
      </w:r>
      <w:r w:rsidR="00443D31">
        <w:t>à l’adresse &lt;</w:t>
      </w:r>
      <w:r w:rsidR="00443D31" w:rsidRPr="00443D31">
        <w:t>http://www.snclavalin.com/about.php?lang=fr</w:t>
      </w:r>
      <w:r w:rsidR="00443D31">
        <w:t xml:space="preserve">&gt;. Consulté le 2 mai 2012. </w:t>
      </w:r>
    </w:p>
    <w:p w:rsidR="00106437" w:rsidRPr="00DD393A" w:rsidRDefault="00106437" w:rsidP="00B15772">
      <w:pPr>
        <w:spacing w:line="240" w:lineRule="auto"/>
        <w:ind w:left="567" w:hanging="567"/>
      </w:pPr>
      <w:r w:rsidRPr="00DD393A">
        <w:t>Soppe, A</w:t>
      </w:r>
      <w:r w:rsidR="00777F5F" w:rsidRPr="00DD393A">
        <w:t>.</w:t>
      </w:r>
      <w:r w:rsidR="0054759B" w:rsidRPr="00DD393A">
        <w:t xml:space="preserve"> (</w:t>
      </w:r>
      <w:r w:rsidRPr="00DD393A">
        <w:t xml:space="preserve">2004). Sustainable Corporate Finance. </w:t>
      </w:r>
      <w:r w:rsidRPr="00DD393A">
        <w:rPr>
          <w:i/>
        </w:rPr>
        <w:t>Journal of Bus</w:t>
      </w:r>
      <w:r w:rsidR="009074A7" w:rsidRPr="00DD393A">
        <w:rPr>
          <w:i/>
        </w:rPr>
        <w:t>iness Ethics, 53(1</w:t>
      </w:r>
      <w:r w:rsidR="009074A7" w:rsidRPr="00DD393A">
        <w:rPr>
          <w:i/>
        </w:rPr>
        <w:noBreakHyphen/>
      </w:r>
      <w:r w:rsidRPr="00DD393A">
        <w:rPr>
          <w:i/>
        </w:rPr>
        <w:t>2)</w:t>
      </w:r>
      <w:r w:rsidRPr="00DD393A">
        <w:t>, 213-224.</w:t>
      </w:r>
    </w:p>
    <w:p w:rsidR="007B167B" w:rsidRPr="00CF2ED1" w:rsidRDefault="007B167B" w:rsidP="00B15772">
      <w:pPr>
        <w:spacing w:line="240" w:lineRule="auto"/>
        <w:ind w:left="567" w:hanging="567"/>
      </w:pPr>
      <w:r w:rsidRPr="00DD393A">
        <w:t>Spector, S</w:t>
      </w:r>
      <w:r w:rsidR="00777F5F" w:rsidRPr="00DD393A">
        <w:t>.</w:t>
      </w:r>
      <w:r w:rsidR="0054759B" w:rsidRPr="00DD393A">
        <w:t xml:space="preserve"> (</w:t>
      </w:r>
      <w:r w:rsidRPr="00DD393A">
        <w:t xml:space="preserve">2011). </w:t>
      </w:r>
      <w:r w:rsidRPr="00CA06E1">
        <w:rPr>
          <w:i/>
        </w:rPr>
        <w:t>Le point sur la loi SOX et sa version canadienne</w:t>
      </w:r>
      <w:r>
        <w:t xml:space="preserve">. Site téléaccessible à l’adresse </w:t>
      </w:r>
      <w:r w:rsidR="00997D1C">
        <w:t>&lt;</w:t>
      </w:r>
      <w:r w:rsidRPr="007B167B">
        <w:t>http://www.cga-pdnet.org/fr-CA/PDResources/</w:t>
      </w:r>
      <w:r w:rsidR="00777F5F">
        <w:br/>
      </w:r>
      <w:r w:rsidRPr="007B167B">
        <w:t>Pages/LepointsurlaloiSOX.aspx</w:t>
      </w:r>
      <w:r>
        <w:t xml:space="preserve">&gt;. </w:t>
      </w:r>
      <w:r w:rsidRPr="00CF2ED1">
        <w:t xml:space="preserve">Consulté le 13 avril 2012. </w:t>
      </w:r>
    </w:p>
    <w:p w:rsidR="0075441A" w:rsidRPr="00CF2ED1" w:rsidRDefault="0075441A" w:rsidP="0075441A">
      <w:pPr>
        <w:spacing w:line="240" w:lineRule="auto"/>
        <w:ind w:left="567" w:hanging="567"/>
        <w:rPr>
          <w:lang w:val="en-CA"/>
        </w:rPr>
      </w:pPr>
      <w:r>
        <w:t xml:space="preserve">Statistique Canada (2011). </w:t>
      </w:r>
      <w:r>
        <w:rPr>
          <w:i/>
        </w:rPr>
        <w:t>Emploi selon le type d’employés</w:t>
      </w:r>
      <w:r>
        <w:t>. Site téléaccessible à l’adresse &lt;</w:t>
      </w:r>
      <w:r w:rsidRPr="00CD5C88">
        <w:t>http://www.ic.gc.ca/cis-sic/cis-sic.nsf/IDF/cis-sic321empf.html#emp2</w:t>
      </w:r>
      <w:r>
        <w:t xml:space="preserve">&gt;. </w:t>
      </w:r>
      <w:r w:rsidRPr="00CF2ED1">
        <w:rPr>
          <w:lang w:val="en-CA"/>
        </w:rPr>
        <w:t xml:space="preserve">Consulté le 3 mai 2012. </w:t>
      </w:r>
    </w:p>
    <w:p w:rsidR="00E45288" w:rsidRDefault="00E45288" w:rsidP="00B15772">
      <w:pPr>
        <w:spacing w:line="240" w:lineRule="auto"/>
        <w:ind w:left="567" w:hanging="567"/>
        <w:rPr>
          <w:lang w:val="en-CA"/>
        </w:rPr>
      </w:pPr>
      <w:r>
        <w:rPr>
          <w:lang w:val="en-CA"/>
        </w:rPr>
        <w:t xml:space="preserve">Sternberg, E. (1999). The stakeholder concept: A mistaken doctrine. </w:t>
      </w:r>
      <w:r w:rsidRPr="00267AA2">
        <w:rPr>
          <w:i/>
          <w:lang w:val="en-CA"/>
        </w:rPr>
        <w:t>Foundation for Business Responsibilities, 4</w:t>
      </w:r>
      <w:r>
        <w:rPr>
          <w:lang w:val="en-CA"/>
        </w:rPr>
        <w:t xml:space="preserve">, (n.p.). </w:t>
      </w:r>
    </w:p>
    <w:p w:rsidR="00E45288" w:rsidRPr="00341D1C" w:rsidRDefault="00341D1C" w:rsidP="00B15772">
      <w:pPr>
        <w:spacing w:line="240" w:lineRule="auto"/>
        <w:ind w:left="567" w:hanging="567"/>
        <w:rPr>
          <w:lang w:val="en-CA"/>
        </w:rPr>
      </w:pPr>
      <w:r w:rsidRPr="00341D1C">
        <w:rPr>
          <w:lang w:val="en-CA"/>
        </w:rPr>
        <w:t xml:space="preserve">Sundaram, A. K. et Inkpen, A. </w:t>
      </w:r>
      <w:r>
        <w:rPr>
          <w:lang w:val="en-CA"/>
        </w:rPr>
        <w:t xml:space="preserve">C. (2004). The corporate objective revisited. </w:t>
      </w:r>
      <w:r w:rsidRPr="00341D1C">
        <w:rPr>
          <w:i/>
          <w:lang w:val="en-CA"/>
        </w:rPr>
        <w:t>Organization Science, 13(3)</w:t>
      </w:r>
      <w:r>
        <w:rPr>
          <w:lang w:val="en-CA"/>
        </w:rPr>
        <w:t xml:space="preserve">, 350-363. </w:t>
      </w:r>
    </w:p>
    <w:p w:rsidR="0075441A" w:rsidRPr="00815FE2" w:rsidRDefault="0075441A" w:rsidP="0075441A">
      <w:pPr>
        <w:spacing w:line="240" w:lineRule="auto"/>
        <w:ind w:left="567" w:hanging="567"/>
        <w:rPr>
          <w:lang w:val="en-CA"/>
        </w:rPr>
      </w:pPr>
      <w:r w:rsidRPr="0075441A">
        <w:rPr>
          <w:lang w:val="en-CA"/>
        </w:rPr>
        <w:t xml:space="preserve">Wilcox, J. B., Howell, R. D. et Breivik, E. (2008). </w:t>
      </w:r>
      <w:r w:rsidRPr="00810A55">
        <w:rPr>
          <w:lang w:val="en-CA"/>
        </w:rPr>
        <w:t xml:space="preserve">Questions about formative measurement. </w:t>
      </w:r>
      <w:r w:rsidRPr="00815FE2">
        <w:rPr>
          <w:i/>
          <w:lang w:val="en-CA"/>
        </w:rPr>
        <w:t>Journal of Business Research, 61</w:t>
      </w:r>
      <w:r w:rsidRPr="00815FE2">
        <w:rPr>
          <w:lang w:val="en-CA"/>
        </w:rPr>
        <w:t>, 1219-1228.</w:t>
      </w:r>
    </w:p>
    <w:p w:rsidR="006D6AA7" w:rsidRDefault="006D6AA7" w:rsidP="00B15772">
      <w:pPr>
        <w:spacing w:line="240" w:lineRule="auto"/>
        <w:ind w:left="567" w:hanging="567"/>
      </w:pPr>
      <w:r>
        <w:t>Wirtz, P</w:t>
      </w:r>
      <w:r w:rsidR="00777F5F">
        <w:t>.</w:t>
      </w:r>
      <w:r w:rsidR="0054759B">
        <w:t xml:space="preserve"> (</w:t>
      </w:r>
      <w:r>
        <w:t xml:space="preserve">2006). Compétences, conflits et création de valeur : vers une approche intégrée de la gouvernance. </w:t>
      </w:r>
      <w:r w:rsidRPr="006D6AA7">
        <w:rPr>
          <w:i/>
        </w:rPr>
        <w:t>Revue Finance Contrôle Stratégie</w:t>
      </w:r>
      <w:r>
        <w:t>, 9(2), 187-201.</w:t>
      </w:r>
    </w:p>
    <w:p w:rsidR="004928C6" w:rsidRDefault="004928C6" w:rsidP="00B15772">
      <w:pPr>
        <w:spacing w:line="240" w:lineRule="auto"/>
        <w:ind w:left="567" w:hanging="567"/>
      </w:pPr>
      <w:r>
        <w:t>Wolff, D. et Dion, M</w:t>
      </w:r>
      <w:r w:rsidR="0054759B">
        <w:t xml:space="preserve"> (</w:t>
      </w:r>
      <w:r>
        <w:t xml:space="preserve">2008). </w:t>
      </w:r>
      <w:r w:rsidRPr="004928C6">
        <w:rPr>
          <w:i/>
        </w:rPr>
        <w:t xml:space="preserve">Le développement durable, théories et applications au management. </w:t>
      </w:r>
      <w:r>
        <w:t>Paris : Dunod.</w:t>
      </w:r>
    </w:p>
    <w:p w:rsidR="009F3B8E" w:rsidRDefault="00EE44D1" w:rsidP="00B15772">
      <w:pPr>
        <w:spacing w:line="240" w:lineRule="auto"/>
        <w:ind w:left="567" w:hanging="567"/>
      </w:pPr>
      <w:r w:rsidRPr="00106437">
        <w:t>Wolff, D</w:t>
      </w:r>
      <w:r w:rsidR="0054759B">
        <w:t xml:space="preserve"> (</w:t>
      </w:r>
      <w:r w:rsidRPr="00106437">
        <w:t xml:space="preserve">dir.) </w:t>
      </w:r>
      <w:r w:rsidRPr="00EE44D1">
        <w:t xml:space="preserve">(2010). </w:t>
      </w:r>
      <w:r w:rsidRPr="00A67FB4">
        <w:rPr>
          <w:i/>
        </w:rPr>
        <w:t>Le développement durable, théories et applications au management</w:t>
      </w:r>
      <w:r>
        <w:t xml:space="preserve"> (2</w:t>
      </w:r>
      <w:r w:rsidRPr="00EE44D1">
        <w:rPr>
          <w:vertAlign w:val="superscript"/>
        </w:rPr>
        <w:t>e</w:t>
      </w:r>
      <w:r>
        <w:t xml:space="preserve"> éd.). Paris : Dunod (1</w:t>
      </w:r>
      <w:r w:rsidRPr="00EE44D1">
        <w:rPr>
          <w:vertAlign w:val="superscript"/>
        </w:rPr>
        <w:t>re</w:t>
      </w:r>
      <w:r>
        <w:t xml:space="preserve"> éd. </w:t>
      </w:r>
      <w:r w:rsidRPr="00FA0EB5">
        <w:t>2008</w:t>
      </w:r>
      <w:r>
        <w:t>).</w:t>
      </w:r>
      <w:r w:rsidR="0054759B">
        <w:t xml:space="preserve"> </w:t>
      </w:r>
    </w:p>
    <w:p w:rsidR="0083209F" w:rsidRDefault="0083209F" w:rsidP="009074A7">
      <w:pPr>
        <w:spacing w:line="240" w:lineRule="auto"/>
        <w:ind w:left="567" w:hanging="567"/>
        <w:sectPr w:rsidR="0083209F" w:rsidSect="00CD1B89">
          <w:pgSz w:w="12240" w:h="15840"/>
          <w:pgMar w:top="1701" w:right="1701" w:bottom="1701" w:left="2268" w:header="709" w:footer="709" w:gutter="0"/>
          <w:cols w:space="708"/>
          <w:docGrid w:linePitch="360"/>
        </w:sectPr>
      </w:pPr>
    </w:p>
    <w:p w:rsidR="00595FA3" w:rsidRPr="00367304" w:rsidRDefault="00F82651" w:rsidP="00F82651">
      <w:pPr>
        <w:pStyle w:val="Titre1"/>
        <w:jc w:val="center"/>
      </w:pPr>
      <w:bookmarkStart w:id="93" w:name="_Toc356744264"/>
      <w:r w:rsidRPr="00367304">
        <w:t>ANNEXE 1</w:t>
      </w:r>
      <w:r w:rsidRPr="00367304">
        <w:br/>
      </w:r>
      <w:r w:rsidR="00AC73E9" w:rsidRPr="00367304">
        <w:t>DÉFINITIONS</w:t>
      </w:r>
      <w:bookmarkEnd w:id="93"/>
    </w:p>
    <w:p w:rsidR="00AC73E9" w:rsidRPr="006307C5" w:rsidRDefault="00AC73E9" w:rsidP="00AC73E9">
      <w:pPr>
        <w:rPr>
          <w:rFonts w:cs="Times New Roman"/>
          <w:szCs w:val="24"/>
        </w:rPr>
      </w:pPr>
      <w:r w:rsidRPr="006307C5">
        <w:rPr>
          <w:rFonts w:cs="Times New Roman"/>
          <w:b/>
          <w:szCs w:val="24"/>
        </w:rPr>
        <w:t>Tobin’s Q</w:t>
      </w:r>
      <w:r w:rsidRPr="006307C5">
        <w:rPr>
          <w:rFonts w:cs="Times New Roman"/>
          <w:szCs w:val="24"/>
        </w:rPr>
        <w:t xml:space="preserve"> : </w:t>
      </w:r>
      <w:r w:rsidR="006307C5" w:rsidRPr="006307C5">
        <w:rPr>
          <w:rFonts w:cs="Times New Roman"/>
          <w:szCs w:val="24"/>
        </w:rPr>
        <w:t>ratio de la valeur au marché d’une firme sur le co</w:t>
      </w:r>
      <w:r w:rsidR="006307C5">
        <w:rPr>
          <w:rFonts w:cs="Times New Roman"/>
          <w:szCs w:val="24"/>
        </w:rPr>
        <w:t xml:space="preserve">ût de remplacement de ses actifs </w:t>
      </w:r>
      <w:r w:rsidRPr="006307C5">
        <w:rPr>
          <w:rFonts w:cs="Times New Roman"/>
          <w:szCs w:val="24"/>
        </w:rPr>
        <w:t>(</w:t>
      </w:r>
      <w:r w:rsidRPr="006307C5">
        <w:rPr>
          <w:rFonts w:cs="Times New Roman"/>
          <w:i/>
          <w:szCs w:val="24"/>
        </w:rPr>
        <w:t>Bloomberg</w:t>
      </w:r>
      <w:r w:rsidRPr="006307C5">
        <w:rPr>
          <w:rFonts w:cs="Times New Roman"/>
          <w:szCs w:val="24"/>
        </w:rPr>
        <w:t>).</w:t>
      </w:r>
      <w:r w:rsidR="006307C5">
        <w:rPr>
          <w:rFonts w:cs="Times New Roman"/>
          <w:szCs w:val="24"/>
        </w:rPr>
        <w:t xml:space="preserve"> Il est calculé de la façon suivante, </w:t>
      </w:r>
    </w:p>
    <w:p w:rsidR="00AC73E9" w:rsidRPr="006307C5" w:rsidRDefault="006307C5" w:rsidP="006307C5">
      <w:pPr>
        <w:ind w:left="-567" w:right="-376" w:firstLine="283"/>
        <w:rPr>
          <w:rFonts w:cs="Times New Roman"/>
          <w:szCs w:val="24"/>
        </w:rPr>
      </w:pPr>
      <m:oMathPara>
        <m:oMath>
          <m:r>
            <w:rPr>
              <w:rFonts w:ascii="Cambria Math" w:hAnsi="Cambria Math"/>
              <w:sz w:val="22"/>
            </w:rPr>
            <m:t>Tobi</m:t>
          </m:r>
          <m:sSup>
            <m:sSupPr>
              <m:ctrlPr>
                <w:rPr>
                  <w:rFonts w:ascii="Cambria Math" w:hAnsi="Cambria Math"/>
                  <w:i/>
                  <w:sz w:val="22"/>
                </w:rPr>
              </m:ctrlPr>
            </m:sSupPr>
            <m:e>
              <m:r>
                <w:rPr>
                  <w:rFonts w:ascii="Cambria Math" w:hAnsi="Cambria Math"/>
                  <w:sz w:val="22"/>
                </w:rPr>
                <m:t>n</m:t>
              </m:r>
            </m:e>
            <m:sup>
              <m:r>
                <w:rPr>
                  <w:rFonts w:ascii="Cambria Math" w:hAnsi="Cambria Math"/>
                  <w:sz w:val="22"/>
                </w:rPr>
                <m:t>'</m:t>
              </m:r>
            </m:sup>
          </m:sSup>
          <m:r>
            <w:rPr>
              <w:rFonts w:ascii="Cambria Math" w:hAnsi="Cambria Math"/>
              <w:sz w:val="22"/>
            </w:rPr>
            <m:t>s Q =</m:t>
          </m:r>
          <m:f>
            <m:fPr>
              <m:ctrlPr>
                <w:rPr>
                  <w:rFonts w:ascii="Cambria Math" w:hAnsi="Cambria Math"/>
                  <w:i/>
                  <w:sz w:val="22"/>
                </w:rPr>
              </m:ctrlPr>
            </m:fPr>
            <m:num>
              <m:r>
                <w:rPr>
                  <w:rFonts w:ascii="Cambria Math" w:hAnsi="Cambria Math"/>
                  <w:sz w:val="22"/>
                </w:rPr>
                <m:t>Capitalisation boursière+Dette+Actions privilégiées+Intérêts minoritaires</m:t>
              </m:r>
            </m:num>
            <m:den>
              <m:r>
                <w:rPr>
                  <w:rFonts w:ascii="Cambria Math" w:hAnsi="Cambria Math"/>
                  <w:sz w:val="22"/>
                </w:rPr>
                <m:t>Actifs totaux</m:t>
              </m:r>
            </m:den>
          </m:f>
        </m:oMath>
      </m:oMathPara>
    </w:p>
    <w:p w:rsidR="006307C5" w:rsidRPr="005C4195" w:rsidRDefault="00AD05EA" w:rsidP="00AC73E9">
      <w:pPr>
        <w:rPr>
          <w:rFonts w:cs="Times New Roman"/>
          <w:szCs w:val="24"/>
        </w:rPr>
      </w:pPr>
      <w:r w:rsidRPr="005C4195">
        <w:rPr>
          <w:rFonts w:cs="Times New Roman"/>
          <w:b/>
          <w:szCs w:val="24"/>
        </w:rPr>
        <w:t>ROE</w:t>
      </w:r>
      <w:r w:rsidR="006307C5" w:rsidRPr="005C4195">
        <w:rPr>
          <w:rFonts w:cs="Times New Roman"/>
          <w:b/>
          <w:szCs w:val="24"/>
        </w:rPr>
        <w:t xml:space="preserve"> (return on equity)</w:t>
      </w:r>
      <w:r w:rsidRPr="005C4195">
        <w:rPr>
          <w:rFonts w:cs="Times New Roman"/>
          <w:b/>
          <w:szCs w:val="24"/>
        </w:rPr>
        <w:t>:</w:t>
      </w:r>
      <w:r w:rsidR="005C4195" w:rsidRPr="005C4195">
        <w:rPr>
          <w:rFonts w:cs="Times New Roman"/>
          <w:b/>
          <w:szCs w:val="24"/>
        </w:rPr>
        <w:t xml:space="preserve"> </w:t>
      </w:r>
      <w:r w:rsidR="005C4195" w:rsidRPr="005C4195">
        <w:rPr>
          <w:rFonts w:cs="Times New Roman"/>
          <w:szCs w:val="24"/>
        </w:rPr>
        <w:t>en français, signifie rendement sur les capitaux propres.</w:t>
      </w:r>
      <w:r w:rsidR="005C4195">
        <w:rPr>
          <w:rFonts w:cs="Times New Roman"/>
          <w:szCs w:val="24"/>
        </w:rPr>
        <w:t xml:space="preserve"> Permet de constater combien de bénéfices nets la firme a su générer avec les capitaux fournis par ses actionnaires.</w:t>
      </w:r>
      <w:r w:rsidR="005C4195" w:rsidRPr="005C4195">
        <w:rPr>
          <w:rFonts w:cs="Times New Roman"/>
          <w:szCs w:val="24"/>
        </w:rPr>
        <w:t xml:space="preserve"> </w:t>
      </w:r>
      <w:r w:rsidR="00847410">
        <w:rPr>
          <w:rFonts w:cs="Times New Roman"/>
          <w:szCs w:val="24"/>
        </w:rPr>
        <w:t xml:space="preserve">Normalement, il aurait fallu retrancher </w:t>
      </w:r>
      <w:r w:rsidR="001E736D">
        <w:rPr>
          <w:rFonts w:cs="Times New Roman"/>
          <w:szCs w:val="24"/>
        </w:rPr>
        <w:t>le montant d’</w:t>
      </w:r>
      <w:r w:rsidR="00847410">
        <w:rPr>
          <w:rFonts w:cs="Times New Roman"/>
          <w:szCs w:val="24"/>
        </w:rPr>
        <w:t xml:space="preserve">actions privilégiées, mais comme Bloomberg ne fournissait pas spécifiquement cette information, il a </w:t>
      </w:r>
      <w:r w:rsidR="005C4195">
        <w:rPr>
          <w:rFonts w:cs="Times New Roman"/>
          <w:szCs w:val="24"/>
        </w:rPr>
        <w:t>été calculé selon la formule qui suit,</w:t>
      </w:r>
      <w:r w:rsidRPr="005C4195">
        <w:rPr>
          <w:rFonts w:cs="Times New Roman"/>
          <w:szCs w:val="24"/>
        </w:rPr>
        <w:t xml:space="preserve"> </w:t>
      </w:r>
    </w:p>
    <w:p w:rsidR="005C4195" w:rsidRDefault="00847410" w:rsidP="00AC73E9">
      <w:pPr>
        <w:rPr>
          <w:rFonts w:cs="Times New Roman"/>
          <w:szCs w:val="24"/>
        </w:rPr>
      </w:pPr>
      <m:oMathPara>
        <m:oMath>
          <m:r>
            <w:rPr>
              <w:rFonts w:ascii="Cambria Math" w:hAnsi="Cambria Math" w:cs="Times New Roman"/>
              <w:szCs w:val="24"/>
            </w:rPr>
            <m:t>ROE=</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BN</m:t>
                  </m:r>
                </m:e>
                <m:sub>
                  <m:r>
                    <w:rPr>
                      <w:rFonts w:ascii="Cambria Math" w:hAnsi="Cambria Math" w:cs="Times New Roman"/>
                      <w:szCs w:val="24"/>
                    </w:rPr>
                    <m:t>i</m:t>
                  </m:r>
                </m:sub>
              </m:sSub>
            </m:num>
            <m:den>
              <m:sSub>
                <m:sSubPr>
                  <m:ctrlPr>
                    <w:rPr>
                      <w:rFonts w:ascii="Cambria Math" w:hAnsi="Cambria Math" w:cs="Times New Roman"/>
                      <w:i/>
                      <w:szCs w:val="24"/>
                    </w:rPr>
                  </m:ctrlPr>
                </m:sSubPr>
                <m:e>
                  <m:r>
                    <w:rPr>
                      <w:rFonts w:ascii="Cambria Math" w:hAnsi="Cambria Math" w:cs="Times New Roman"/>
                      <w:szCs w:val="24"/>
                    </w:rPr>
                    <m:t>CP</m:t>
                  </m:r>
                </m:e>
                <m:sub>
                  <m:r>
                    <w:rPr>
                      <w:rFonts w:ascii="Cambria Math" w:hAnsi="Cambria Math" w:cs="Times New Roman"/>
                      <w:szCs w:val="24"/>
                    </w:rPr>
                    <m:t>i</m:t>
                  </m:r>
                </m:sub>
              </m:sSub>
            </m:den>
          </m:f>
        </m:oMath>
      </m:oMathPara>
    </w:p>
    <w:p w:rsidR="00847410" w:rsidRPr="00AD05EA" w:rsidRDefault="00847410" w:rsidP="00AC73E9">
      <w:pPr>
        <w:rPr>
          <w:rFonts w:cs="Times New Roman"/>
          <w:szCs w:val="24"/>
        </w:rPr>
      </w:pPr>
      <w:r>
        <w:rPr>
          <w:rFonts w:cs="Times New Roman"/>
          <w:szCs w:val="24"/>
        </w:rPr>
        <w:t xml:space="preserve">Où, </w:t>
      </w:r>
      <w:r>
        <w:rPr>
          <w:rFonts w:cs="Times New Roman"/>
          <w:szCs w:val="24"/>
        </w:rPr>
        <w:tab/>
      </w:r>
      <w:r>
        <w:rPr>
          <w:rFonts w:cs="Times New Roman"/>
          <w:szCs w:val="24"/>
        </w:rPr>
        <w:br/>
        <w:t>BN</w:t>
      </w:r>
      <w:r w:rsidRPr="00847410">
        <w:rPr>
          <w:rFonts w:cs="Times New Roman"/>
          <w:szCs w:val="24"/>
          <w:vertAlign w:val="subscript"/>
        </w:rPr>
        <w:t>i</w:t>
      </w:r>
      <w:r>
        <w:rPr>
          <w:rFonts w:cs="Times New Roman"/>
          <w:szCs w:val="24"/>
        </w:rPr>
        <w:t xml:space="preserve"> : bénéfice net de la firme </w:t>
      </w:r>
      <w:r w:rsidRPr="00847410">
        <w:rPr>
          <w:rFonts w:cs="Times New Roman"/>
          <w:i/>
          <w:szCs w:val="24"/>
        </w:rPr>
        <w:t>i</w:t>
      </w:r>
      <w:r>
        <w:rPr>
          <w:rFonts w:cs="Times New Roman"/>
          <w:szCs w:val="24"/>
        </w:rPr>
        <w:tab/>
      </w:r>
      <w:r>
        <w:rPr>
          <w:rFonts w:cs="Times New Roman"/>
          <w:szCs w:val="24"/>
        </w:rPr>
        <w:br/>
        <w:t>CP</w:t>
      </w:r>
      <w:r w:rsidRPr="00847410">
        <w:rPr>
          <w:rFonts w:cs="Times New Roman"/>
          <w:szCs w:val="24"/>
          <w:vertAlign w:val="subscript"/>
        </w:rPr>
        <w:t>i</w:t>
      </w:r>
      <w:r>
        <w:rPr>
          <w:rFonts w:cs="Times New Roman"/>
          <w:szCs w:val="24"/>
        </w:rPr>
        <w:t xml:space="preserve"> : capitaux propres de la firme </w:t>
      </w:r>
      <w:r w:rsidRPr="00847410">
        <w:rPr>
          <w:rFonts w:cs="Times New Roman"/>
          <w:i/>
          <w:szCs w:val="24"/>
        </w:rPr>
        <w:t>i</w:t>
      </w:r>
    </w:p>
    <w:p w:rsidR="00AD05EA" w:rsidRDefault="00AD05EA" w:rsidP="00AC73E9">
      <w:pPr>
        <w:rPr>
          <w:rFonts w:cs="Times New Roman"/>
          <w:szCs w:val="24"/>
        </w:rPr>
      </w:pPr>
      <w:r w:rsidRPr="006307C5">
        <w:rPr>
          <w:rFonts w:cs="Times New Roman"/>
          <w:b/>
          <w:szCs w:val="24"/>
        </w:rPr>
        <w:t>ROA</w:t>
      </w:r>
      <w:r w:rsidR="006307C5" w:rsidRPr="006307C5">
        <w:rPr>
          <w:rFonts w:cs="Times New Roman"/>
          <w:b/>
          <w:szCs w:val="24"/>
        </w:rPr>
        <w:t xml:space="preserve"> (return on assets)</w:t>
      </w:r>
      <w:r w:rsidRPr="006307C5">
        <w:rPr>
          <w:rFonts w:cs="Times New Roman"/>
          <w:b/>
          <w:szCs w:val="24"/>
        </w:rPr>
        <w:t xml:space="preserve">: </w:t>
      </w:r>
      <w:r w:rsidR="00847410">
        <w:rPr>
          <w:rFonts w:cs="Times New Roman"/>
          <w:szCs w:val="24"/>
        </w:rPr>
        <w:t>en français, signifie rendement sur les actifs. Permet de constater combien de bénéfices nets la firme a générés par dollar d’actifs au bilan. A été calculé selon la formule qui suit,</w:t>
      </w:r>
    </w:p>
    <w:p w:rsidR="00847410" w:rsidRPr="00847410" w:rsidRDefault="00847410" w:rsidP="00AC73E9">
      <w:pPr>
        <w:rPr>
          <w:rFonts w:cs="Times New Roman"/>
          <w:szCs w:val="24"/>
        </w:rPr>
      </w:pPr>
      <m:oMathPara>
        <m:oMath>
          <m:r>
            <w:rPr>
              <w:rFonts w:ascii="Cambria Math" w:hAnsi="Cambria Math" w:cs="Times New Roman"/>
              <w:szCs w:val="24"/>
            </w:rPr>
            <m:t>ROA=</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BN</m:t>
                  </m:r>
                </m:e>
                <m:sub>
                  <m:r>
                    <w:rPr>
                      <w:rFonts w:ascii="Cambria Math" w:hAnsi="Cambria Math" w:cs="Times New Roman"/>
                      <w:szCs w:val="24"/>
                    </w:rPr>
                    <m:t>i</m:t>
                  </m:r>
                </m:sub>
              </m:sSub>
            </m:num>
            <m:den>
              <m:sSub>
                <m:sSubPr>
                  <m:ctrlPr>
                    <w:rPr>
                      <w:rFonts w:ascii="Cambria Math" w:hAnsi="Cambria Math" w:cs="Times New Roman"/>
                      <w:i/>
                      <w:szCs w:val="24"/>
                    </w:rPr>
                  </m:ctrlPr>
                </m:sSubPr>
                <m:e>
                  <m:r>
                    <w:rPr>
                      <w:rFonts w:ascii="Cambria Math" w:hAnsi="Cambria Math" w:cs="Times New Roman"/>
                      <w:szCs w:val="24"/>
                    </w:rPr>
                    <m:t>A</m:t>
                  </m:r>
                </m:e>
                <m:sub>
                  <m:r>
                    <w:rPr>
                      <w:rFonts w:ascii="Cambria Math" w:hAnsi="Cambria Math" w:cs="Times New Roman"/>
                      <w:szCs w:val="24"/>
                    </w:rPr>
                    <m:t>i</m:t>
                  </m:r>
                </m:sub>
              </m:sSub>
            </m:den>
          </m:f>
        </m:oMath>
      </m:oMathPara>
    </w:p>
    <w:p w:rsidR="00847410" w:rsidRPr="00AD05EA" w:rsidRDefault="00847410" w:rsidP="00847410">
      <w:pPr>
        <w:rPr>
          <w:rFonts w:cs="Times New Roman"/>
          <w:szCs w:val="24"/>
        </w:rPr>
      </w:pPr>
      <w:r>
        <w:rPr>
          <w:rFonts w:cs="Times New Roman"/>
          <w:szCs w:val="24"/>
        </w:rPr>
        <w:t xml:space="preserve">Où, </w:t>
      </w:r>
      <w:r>
        <w:rPr>
          <w:rFonts w:cs="Times New Roman"/>
          <w:szCs w:val="24"/>
        </w:rPr>
        <w:tab/>
      </w:r>
      <w:r>
        <w:rPr>
          <w:rFonts w:cs="Times New Roman"/>
          <w:szCs w:val="24"/>
        </w:rPr>
        <w:br/>
        <w:t>BN</w:t>
      </w:r>
      <w:r w:rsidRPr="00847410">
        <w:rPr>
          <w:rFonts w:cs="Times New Roman"/>
          <w:szCs w:val="24"/>
          <w:vertAlign w:val="subscript"/>
        </w:rPr>
        <w:t>i</w:t>
      </w:r>
      <w:r>
        <w:rPr>
          <w:rFonts w:cs="Times New Roman"/>
          <w:szCs w:val="24"/>
        </w:rPr>
        <w:t xml:space="preserve"> : bénéfice net de la firme </w:t>
      </w:r>
      <w:r w:rsidRPr="00847410">
        <w:rPr>
          <w:rFonts w:cs="Times New Roman"/>
          <w:i/>
          <w:szCs w:val="24"/>
        </w:rPr>
        <w:t>i</w:t>
      </w:r>
      <w:r>
        <w:rPr>
          <w:rFonts w:cs="Times New Roman"/>
          <w:szCs w:val="24"/>
        </w:rPr>
        <w:tab/>
      </w:r>
      <w:r>
        <w:rPr>
          <w:rFonts w:cs="Times New Roman"/>
          <w:szCs w:val="24"/>
        </w:rPr>
        <w:br/>
        <w:t>A</w:t>
      </w:r>
      <w:r w:rsidRPr="00847410">
        <w:rPr>
          <w:rFonts w:cs="Times New Roman"/>
          <w:szCs w:val="24"/>
          <w:vertAlign w:val="subscript"/>
        </w:rPr>
        <w:t>i</w:t>
      </w:r>
      <w:r>
        <w:rPr>
          <w:rFonts w:cs="Times New Roman"/>
          <w:szCs w:val="24"/>
        </w:rPr>
        <w:t xml:space="preserve"> : actifs de la firme </w:t>
      </w:r>
      <w:r w:rsidRPr="00847410">
        <w:rPr>
          <w:rFonts w:cs="Times New Roman"/>
          <w:i/>
          <w:szCs w:val="24"/>
        </w:rPr>
        <w:t>i</w:t>
      </w:r>
    </w:p>
    <w:p w:rsidR="00AD05EA" w:rsidRDefault="00AD05EA" w:rsidP="00AC73E9">
      <w:pPr>
        <w:rPr>
          <w:rFonts w:cs="Times New Roman"/>
          <w:szCs w:val="24"/>
        </w:rPr>
      </w:pPr>
      <w:r w:rsidRPr="00BF08B0">
        <w:rPr>
          <w:rFonts w:cs="Times New Roman"/>
          <w:b/>
          <w:szCs w:val="24"/>
        </w:rPr>
        <w:t>Rendement annuel</w:t>
      </w:r>
      <w:r>
        <w:rPr>
          <w:rFonts w:cs="Times New Roman"/>
          <w:szCs w:val="24"/>
        </w:rPr>
        <w:t> :</w:t>
      </w:r>
      <w:r w:rsidR="00A270E4">
        <w:rPr>
          <w:rFonts w:cs="Times New Roman"/>
          <w:szCs w:val="24"/>
        </w:rPr>
        <w:t xml:space="preserve"> le rendement annuel a été calculé selon la formule </w:t>
      </w:r>
      <w:r w:rsidR="004B4008">
        <w:rPr>
          <w:rFonts w:cs="Times New Roman"/>
          <w:szCs w:val="24"/>
        </w:rPr>
        <w:t>qui suit, en tenant compte des prix de fermeture des titres.</w:t>
      </w:r>
    </w:p>
    <w:p w:rsidR="004B4008" w:rsidRDefault="00305D99" w:rsidP="00AC73E9">
      <w:pPr>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R</m:t>
              </m:r>
            </m:e>
            <m:sub>
              <m:r>
                <w:rPr>
                  <w:rFonts w:ascii="Cambria Math" w:hAnsi="Cambria Math" w:cs="Times New Roman"/>
                  <w:szCs w:val="24"/>
                </w:rPr>
                <m:t>i</m:t>
              </m:r>
            </m:sub>
          </m:sSub>
          <m:r>
            <w:rPr>
              <w:rFonts w:ascii="Cambria Math" w:hAnsi="Cambria Math" w:cs="Times New Roman"/>
              <w:szCs w:val="24"/>
            </w:rPr>
            <m:t>=</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i,t</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i</m:t>
                  </m:r>
                </m:sub>
              </m:sSub>
            </m:num>
            <m:den>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i,t-1</m:t>
                  </m:r>
                </m:sub>
              </m:sSub>
            </m:den>
          </m:f>
        </m:oMath>
      </m:oMathPara>
    </w:p>
    <w:p w:rsidR="004B4008" w:rsidRDefault="004B4008" w:rsidP="00AC73E9">
      <w:pPr>
        <w:rPr>
          <w:rFonts w:cs="Times New Roman"/>
          <w:szCs w:val="24"/>
        </w:rPr>
      </w:pPr>
      <w:r>
        <w:rPr>
          <w:rFonts w:cs="Times New Roman"/>
          <w:szCs w:val="24"/>
        </w:rPr>
        <w:t xml:space="preserve">Où, </w:t>
      </w:r>
      <w:r w:rsidR="00847410">
        <w:rPr>
          <w:rFonts w:cs="Times New Roman"/>
          <w:szCs w:val="24"/>
        </w:rPr>
        <w:tab/>
      </w:r>
      <w:r w:rsidR="00847410">
        <w:rPr>
          <w:rFonts w:cs="Times New Roman"/>
          <w:szCs w:val="24"/>
        </w:rPr>
        <w:br/>
      </w:r>
      <w:r>
        <w:rPr>
          <w:rFonts w:cs="Times New Roman"/>
          <w:szCs w:val="24"/>
        </w:rPr>
        <w:t>R</w:t>
      </w:r>
      <w:r w:rsidRPr="004B4008">
        <w:rPr>
          <w:rFonts w:cs="Times New Roman"/>
          <w:szCs w:val="24"/>
          <w:vertAlign w:val="subscript"/>
        </w:rPr>
        <w:t>i</w:t>
      </w:r>
      <w:r>
        <w:rPr>
          <w:rFonts w:cs="Times New Roman"/>
          <w:szCs w:val="24"/>
        </w:rPr>
        <w:t> : le rendement annuel du titre</w:t>
      </w:r>
      <w:r w:rsidR="00BF08B0">
        <w:rPr>
          <w:rFonts w:cs="Times New Roman"/>
          <w:szCs w:val="24"/>
        </w:rPr>
        <w:t xml:space="preserve"> de la firme </w:t>
      </w:r>
      <w:r w:rsidR="00BF08B0" w:rsidRPr="00BF08B0">
        <w:rPr>
          <w:rFonts w:cs="Times New Roman"/>
          <w:i/>
          <w:szCs w:val="24"/>
        </w:rPr>
        <w:t>i</w:t>
      </w:r>
      <w:r w:rsidR="00BF08B0">
        <w:rPr>
          <w:rFonts w:cs="Times New Roman"/>
          <w:szCs w:val="24"/>
        </w:rPr>
        <w:tab/>
      </w:r>
      <w:r w:rsidR="00BF08B0">
        <w:rPr>
          <w:rFonts w:cs="Times New Roman"/>
          <w:szCs w:val="24"/>
        </w:rPr>
        <w:br/>
      </w:r>
      <w:r>
        <w:rPr>
          <w:rFonts w:cs="Times New Roman"/>
          <w:szCs w:val="24"/>
        </w:rPr>
        <w:t>P</w:t>
      </w:r>
      <w:r w:rsidRPr="004B4008">
        <w:rPr>
          <w:rFonts w:cs="Times New Roman"/>
          <w:szCs w:val="24"/>
          <w:vertAlign w:val="subscript"/>
        </w:rPr>
        <w:t>i,t </w:t>
      </w:r>
      <w:r>
        <w:rPr>
          <w:rFonts w:cs="Times New Roman"/>
          <w:szCs w:val="24"/>
        </w:rPr>
        <w:t>: prix du titre</w:t>
      </w:r>
      <w:r w:rsidR="00BF08B0">
        <w:rPr>
          <w:rFonts w:cs="Times New Roman"/>
          <w:szCs w:val="24"/>
        </w:rPr>
        <w:t xml:space="preserve"> de la firme </w:t>
      </w:r>
      <w:r w:rsidR="00BF08B0" w:rsidRPr="00BF08B0">
        <w:rPr>
          <w:rFonts w:cs="Times New Roman"/>
          <w:i/>
          <w:szCs w:val="24"/>
        </w:rPr>
        <w:t>i</w:t>
      </w:r>
      <w:r w:rsidR="00BF08B0">
        <w:rPr>
          <w:rFonts w:cs="Times New Roman"/>
          <w:szCs w:val="24"/>
        </w:rPr>
        <w:t xml:space="preserve">, </w:t>
      </w:r>
      <w:r>
        <w:rPr>
          <w:rFonts w:cs="Times New Roman"/>
          <w:szCs w:val="24"/>
        </w:rPr>
        <w:t>à la fin de l’année considérée</w:t>
      </w:r>
      <w:r w:rsidR="00BF08B0">
        <w:rPr>
          <w:rFonts w:cs="Times New Roman"/>
          <w:szCs w:val="24"/>
        </w:rPr>
        <w:tab/>
      </w:r>
      <w:r w:rsidR="00BF08B0">
        <w:rPr>
          <w:rFonts w:cs="Times New Roman"/>
          <w:szCs w:val="24"/>
        </w:rPr>
        <w:br/>
      </w:r>
      <w:r>
        <w:rPr>
          <w:rFonts w:cs="Times New Roman"/>
          <w:szCs w:val="24"/>
        </w:rPr>
        <w:t>P</w:t>
      </w:r>
      <w:r w:rsidRPr="004B4008">
        <w:rPr>
          <w:rFonts w:cs="Times New Roman"/>
          <w:szCs w:val="24"/>
          <w:vertAlign w:val="subscript"/>
        </w:rPr>
        <w:t>i, t-1</w:t>
      </w:r>
      <w:r>
        <w:rPr>
          <w:rFonts w:cs="Times New Roman"/>
          <w:szCs w:val="24"/>
        </w:rPr>
        <w:t xml:space="preserve"> : prix du titre </w:t>
      </w:r>
      <w:r w:rsidR="00BF08B0">
        <w:rPr>
          <w:rFonts w:cs="Times New Roman"/>
          <w:szCs w:val="24"/>
        </w:rPr>
        <w:t xml:space="preserve">de la firme </w:t>
      </w:r>
      <w:r w:rsidR="00BF08B0" w:rsidRPr="00BF08B0">
        <w:rPr>
          <w:rFonts w:cs="Times New Roman"/>
          <w:i/>
          <w:szCs w:val="24"/>
        </w:rPr>
        <w:t>i</w:t>
      </w:r>
      <w:r w:rsidR="00BF08B0">
        <w:rPr>
          <w:rFonts w:cs="Times New Roman"/>
          <w:szCs w:val="24"/>
        </w:rPr>
        <w:t xml:space="preserve">, </w:t>
      </w:r>
      <w:r>
        <w:rPr>
          <w:rFonts w:cs="Times New Roman"/>
          <w:szCs w:val="24"/>
        </w:rPr>
        <w:t>au début de l’</w:t>
      </w:r>
      <w:r w:rsidR="00BF08B0">
        <w:rPr>
          <w:rFonts w:cs="Times New Roman"/>
          <w:szCs w:val="24"/>
        </w:rPr>
        <w:t>année considérée</w:t>
      </w:r>
      <w:r w:rsidR="00BF08B0">
        <w:rPr>
          <w:rFonts w:cs="Times New Roman"/>
          <w:szCs w:val="24"/>
        </w:rPr>
        <w:tab/>
      </w:r>
      <w:r w:rsidR="00BF08B0">
        <w:rPr>
          <w:rFonts w:cs="Times New Roman"/>
          <w:szCs w:val="24"/>
        </w:rPr>
        <w:br/>
      </w:r>
      <w:r>
        <w:rPr>
          <w:rFonts w:cs="Times New Roman"/>
          <w:szCs w:val="24"/>
        </w:rPr>
        <w:t>D</w:t>
      </w:r>
      <w:r w:rsidRPr="004B4008">
        <w:rPr>
          <w:rFonts w:cs="Times New Roman"/>
          <w:szCs w:val="24"/>
          <w:vertAlign w:val="subscript"/>
        </w:rPr>
        <w:t>i</w:t>
      </w:r>
      <w:r>
        <w:rPr>
          <w:rFonts w:cs="Times New Roman"/>
          <w:szCs w:val="24"/>
        </w:rPr>
        <w:t xml:space="preserve"> : dividendes versés par la firme </w:t>
      </w:r>
      <w:r w:rsidR="00BF08B0" w:rsidRPr="00BF08B0">
        <w:rPr>
          <w:rFonts w:cs="Times New Roman"/>
          <w:i/>
          <w:szCs w:val="24"/>
        </w:rPr>
        <w:t>i</w:t>
      </w:r>
      <w:r w:rsidR="00BF08B0">
        <w:rPr>
          <w:rFonts w:cs="Times New Roman"/>
          <w:szCs w:val="24"/>
        </w:rPr>
        <w:t xml:space="preserve"> </w:t>
      </w:r>
      <w:r>
        <w:rPr>
          <w:rFonts w:cs="Times New Roman"/>
          <w:szCs w:val="24"/>
        </w:rPr>
        <w:t>au cours de l’année considérée</w:t>
      </w:r>
    </w:p>
    <w:p w:rsidR="00AD05EA" w:rsidRPr="00AD05EA" w:rsidRDefault="00AD05EA" w:rsidP="00AC73E9">
      <w:pPr>
        <w:rPr>
          <w:rFonts w:cs="Times New Roman"/>
          <w:szCs w:val="24"/>
        </w:rPr>
      </w:pPr>
      <w:r w:rsidRPr="00BF08B0">
        <w:rPr>
          <w:rFonts w:cs="Times New Roman"/>
          <w:b/>
          <w:szCs w:val="24"/>
        </w:rPr>
        <w:t>Bêta</w:t>
      </w:r>
      <w:r>
        <w:rPr>
          <w:rFonts w:cs="Times New Roman"/>
          <w:szCs w:val="24"/>
        </w:rPr>
        <w:t xml:space="preserve"> : </w:t>
      </w:r>
      <w:r w:rsidR="006D5722">
        <w:rPr>
          <w:rFonts w:cs="Times New Roman"/>
          <w:szCs w:val="24"/>
        </w:rPr>
        <w:t>mesure du risque systématique d’un titre par rapport au marché dans son ensemble</w:t>
      </w:r>
      <w:r w:rsidR="006307C5">
        <w:rPr>
          <w:rFonts w:cs="Times New Roman"/>
          <w:szCs w:val="24"/>
        </w:rPr>
        <w:t>. À titre d’exemple, un bêta supérieur à 1 signifie que le titre aura tendance à être plus volatile que le marché</w:t>
      </w:r>
      <w:r w:rsidR="006D5722">
        <w:rPr>
          <w:rFonts w:cs="Times New Roman"/>
          <w:szCs w:val="24"/>
        </w:rPr>
        <w:t xml:space="preserve"> (</w:t>
      </w:r>
      <w:r w:rsidR="006D5722" w:rsidRPr="006D5722">
        <w:rPr>
          <w:rFonts w:cs="Times New Roman"/>
          <w:i/>
          <w:szCs w:val="24"/>
        </w:rPr>
        <w:t>Bloomberg</w:t>
      </w:r>
      <w:r w:rsidR="006D5722">
        <w:rPr>
          <w:rFonts w:cs="Times New Roman"/>
          <w:szCs w:val="24"/>
        </w:rPr>
        <w:t>)</w:t>
      </w:r>
      <w:r w:rsidR="006307C5">
        <w:rPr>
          <w:rFonts w:cs="Times New Roman"/>
          <w:szCs w:val="24"/>
        </w:rPr>
        <w:t>.</w:t>
      </w:r>
    </w:p>
    <w:p w:rsidR="00AC73E9" w:rsidRPr="00AD05EA" w:rsidRDefault="00AC73E9" w:rsidP="00AC73E9"/>
    <w:p w:rsidR="00AC73E9" w:rsidRPr="00AD05EA" w:rsidRDefault="00AC73E9" w:rsidP="00AC73E9">
      <w:pPr>
        <w:sectPr w:rsidR="00AC73E9" w:rsidRPr="00AD05EA" w:rsidSect="00CD1B89">
          <w:pgSz w:w="12240" w:h="15840"/>
          <w:pgMar w:top="1701" w:right="1701" w:bottom="1701" w:left="2268" w:header="709" w:footer="709" w:gutter="0"/>
          <w:cols w:space="708"/>
          <w:docGrid w:linePitch="360"/>
        </w:sectPr>
      </w:pPr>
    </w:p>
    <w:p w:rsidR="00F82651" w:rsidRDefault="00595FA3" w:rsidP="00F82651">
      <w:pPr>
        <w:pStyle w:val="Titre1"/>
        <w:jc w:val="center"/>
      </w:pPr>
      <w:bookmarkStart w:id="94" w:name="_Toc356744265"/>
      <w:r>
        <w:t>ANNEXE 2</w:t>
      </w:r>
      <w:r>
        <w:br/>
        <w:t>LISTE DES INDICATEURS - 2003</w:t>
      </w:r>
      <w:bookmarkEnd w:id="94"/>
    </w:p>
    <w:p w:rsidR="00F1088A" w:rsidRPr="00F1088A" w:rsidRDefault="00F1088A" w:rsidP="00F1088A">
      <w:pPr>
        <w:spacing w:after="240" w:line="240" w:lineRule="auto"/>
        <w:rPr>
          <w:b/>
        </w:rPr>
      </w:pPr>
      <w:r w:rsidRPr="00F1088A">
        <w:rPr>
          <w:b/>
        </w:rPr>
        <w:t>Composition du conseil</w:t>
      </w:r>
    </w:p>
    <w:p w:rsidR="00777F5F" w:rsidRDefault="006B74F1" w:rsidP="00F82651">
      <w:pPr>
        <w:spacing w:line="240" w:lineRule="auto"/>
      </w:pPr>
      <w:r>
        <w:t xml:space="preserve">I1 : </w:t>
      </w:r>
      <w:r w:rsidR="00DC000C">
        <w:t>Quel pourcentage des directeurs est entièrement indépendant?</w:t>
      </w:r>
    </w:p>
    <w:p w:rsidR="00DC000C" w:rsidRDefault="00DC000C" w:rsidP="00F82651">
      <w:pPr>
        <w:spacing w:line="240" w:lineRule="auto"/>
      </w:pPr>
      <w:r>
        <w:t>I2 : Quel pourcentage du comité de vérification est entièrement indépendant?</w:t>
      </w:r>
    </w:p>
    <w:p w:rsidR="00DC000C" w:rsidRDefault="00DC000C" w:rsidP="00F82651">
      <w:pPr>
        <w:spacing w:line="240" w:lineRule="auto"/>
      </w:pPr>
      <w:r>
        <w:t>I3 : Quel pourcentage du comité de rémunération est entièrement indépendant?</w:t>
      </w:r>
    </w:p>
    <w:p w:rsidR="00DC000C" w:rsidRDefault="00DC000C" w:rsidP="00F82651">
      <w:pPr>
        <w:spacing w:line="240" w:lineRule="auto"/>
      </w:pPr>
      <w:r>
        <w:t>I4 : Quel pourcentage du comité de nomination est entièrement indépendant?</w:t>
      </w:r>
    </w:p>
    <w:p w:rsidR="00DC000C" w:rsidRDefault="00DC000C" w:rsidP="00F82651">
      <w:pPr>
        <w:spacing w:line="240" w:lineRule="auto"/>
      </w:pPr>
      <w:r>
        <w:t>I5 : Est-ce que les rôles de président du conseil et de PSG sont séparés?</w:t>
      </w:r>
    </w:p>
    <w:p w:rsidR="00DC000C" w:rsidRDefault="00DC000C" w:rsidP="00F82651">
      <w:pPr>
        <w:spacing w:line="240" w:lineRule="auto"/>
      </w:pPr>
      <w:r>
        <w:t>I6a : Est-ce que trois directeurs ou plus siègent ensemble sur deux conseils d’administration ou plus (compagnies listées au S&amp;P/TSX)?</w:t>
      </w:r>
    </w:p>
    <w:p w:rsidR="00DC000C" w:rsidRDefault="00DC000C" w:rsidP="00F82651">
      <w:pPr>
        <w:spacing w:line="240" w:lineRule="auto"/>
      </w:pPr>
      <w:r>
        <w:t>I6b : Est-ce qu’un directeur siège sur huit, ou plus, conseils d’administration (compagnies listées au S&amp;P/TSX)?</w:t>
      </w:r>
    </w:p>
    <w:p w:rsidR="00DC000C" w:rsidRDefault="00DC000C" w:rsidP="00F82651">
      <w:pPr>
        <w:spacing w:line="240" w:lineRule="auto"/>
      </w:pPr>
      <w:r>
        <w:t>I7 : Y a-t-il des femmes sur le conseil?</w:t>
      </w:r>
    </w:p>
    <w:p w:rsidR="00DC000C" w:rsidRDefault="00DC000C" w:rsidP="00F82651">
      <w:pPr>
        <w:spacing w:line="240" w:lineRule="auto"/>
      </w:pPr>
      <w:r>
        <w:t>I8 : Est-ce que le conseil d’administration est muni d’un système visant à évaluer sa performance?</w:t>
      </w:r>
    </w:p>
    <w:p w:rsidR="00F1088A" w:rsidRDefault="00DC000C" w:rsidP="00F82651">
      <w:pPr>
        <w:spacing w:line="240" w:lineRule="auto"/>
      </w:pPr>
      <w:r>
        <w:t xml:space="preserve">I9 : </w:t>
      </w:r>
      <w:r w:rsidR="00F1088A">
        <w:t>Est-ce que les directeurs indépendants du conseil se rencontrent sans le management?</w:t>
      </w:r>
    </w:p>
    <w:p w:rsidR="003E1D85" w:rsidRPr="003E1D85" w:rsidRDefault="003E1D85" w:rsidP="003E1D85">
      <w:pPr>
        <w:spacing w:before="360" w:line="240" w:lineRule="auto"/>
        <w:rPr>
          <w:b/>
        </w:rPr>
      </w:pPr>
      <w:r w:rsidRPr="003E1D85">
        <w:rPr>
          <w:b/>
        </w:rPr>
        <w:t>Rémunération</w:t>
      </w:r>
    </w:p>
    <w:p w:rsidR="00DC000C" w:rsidRDefault="00DC000C" w:rsidP="00F82651">
      <w:pPr>
        <w:spacing w:line="240" w:lineRule="auto"/>
      </w:pPr>
      <w:r>
        <w:t xml:space="preserve"> </w:t>
      </w:r>
      <w:r w:rsidR="003E1D85">
        <w:t>I10</w:t>
      </w:r>
      <w:r w:rsidR="00507E20">
        <w:t>a</w:t>
      </w:r>
      <w:r w:rsidR="003E1D85">
        <w:t xml:space="preserve"> : </w:t>
      </w:r>
      <w:r w:rsidR="00507E20">
        <w:t>Est-ce que les directeurs doivent détenir des actions de la société?</w:t>
      </w:r>
    </w:p>
    <w:p w:rsidR="00507E20" w:rsidRDefault="00507E20" w:rsidP="00F82651">
      <w:pPr>
        <w:spacing w:line="240" w:lineRule="auto"/>
      </w:pPr>
      <w:r>
        <w:t>I10b : Combien d’actions les directeurs détiennent-ils?</w:t>
      </w:r>
    </w:p>
    <w:p w:rsidR="00507E20" w:rsidRDefault="00507E20" w:rsidP="00F82651">
      <w:pPr>
        <w:spacing w:line="240" w:lineRule="auto"/>
      </w:pPr>
      <w:r>
        <w:t>I11a : Est-ce que le PDG doit détenir des actions de la société?</w:t>
      </w:r>
    </w:p>
    <w:p w:rsidR="00507E20" w:rsidRDefault="00507E20" w:rsidP="00F82651">
      <w:pPr>
        <w:spacing w:line="240" w:lineRule="auto"/>
      </w:pPr>
      <w:r>
        <w:t>I11b : Est-ce que le PDG détient des actions de la société?</w:t>
      </w:r>
    </w:p>
    <w:p w:rsidR="00507E20" w:rsidRDefault="00507E20" w:rsidP="00F82651">
      <w:pPr>
        <w:spacing w:line="240" w:lineRule="auto"/>
      </w:pPr>
      <w:r>
        <w:t>I12 : Est-ce que la compagnie octroie des prêts aux membres de la haute direction?</w:t>
      </w:r>
    </w:p>
    <w:p w:rsidR="00507E20" w:rsidRDefault="00507E20" w:rsidP="00F82651">
      <w:pPr>
        <w:spacing w:line="240" w:lineRule="auto"/>
      </w:pPr>
      <w:r>
        <w:t>I13 : À quel point les politiques de rémunération sont-elles divulguées en ce qui a trait à l’octroi de bonus au PDG?</w:t>
      </w:r>
    </w:p>
    <w:p w:rsidR="00C30362" w:rsidRDefault="00C30362" w:rsidP="00507E20">
      <w:pPr>
        <w:spacing w:before="360" w:line="240" w:lineRule="auto"/>
        <w:rPr>
          <w:b/>
        </w:rPr>
      </w:pPr>
    </w:p>
    <w:p w:rsidR="00507E20" w:rsidRPr="00507E20" w:rsidRDefault="00507E20" w:rsidP="00507E20">
      <w:pPr>
        <w:spacing w:before="360" w:line="240" w:lineRule="auto"/>
        <w:rPr>
          <w:b/>
        </w:rPr>
      </w:pPr>
      <w:r w:rsidRPr="00507E20">
        <w:rPr>
          <w:b/>
        </w:rPr>
        <w:t>Droits des actionnaires</w:t>
      </w:r>
    </w:p>
    <w:p w:rsidR="00507E20" w:rsidRDefault="001C49CC" w:rsidP="00F82651">
      <w:pPr>
        <w:spacing w:line="240" w:lineRule="auto"/>
      </w:pPr>
      <w:r>
        <w:t>I14 : Est-ce que la compagnie permet que les actionnaires votent pour chaque directeur individuellement ou permet-elle seulement le vote pour des strates de directeurs?</w:t>
      </w:r>
    </w:p>
    <w:p w:rsidR="001C49CC" w:rsidRDefault="001C49CC" w:rsidP="00F82651">
      <w:pPr>
        <w:spacing w:line="240" w:lineRule="auto"/>
      </w:pPr>
      <w:r>
        <w:t>I15a : Est-ce que les options d’achat sont excessivement dilutives?</w:t>
      </w:r>
    </w:p>
    <w:p w:rsidR="001C49CC" w:rsidRDefault="001C49CC" w:rsidP="00F82651">
      <w:pPr>
        <w:spacing w:line="240" w:lineRule="auto"/>
      </w:pPr>
      <w:r>
        <w:t>I15b : Est-ce que le taux d’octroi d’option excessif?</w:t>
      </w:r>
    </w:p>
    <w:p w:rsidR="001C49CC" w:rsidRDefault="001C49CC" w:rsidP="00F82651">
      <w:pPr>
        <w:spacing w:line="240" w:lineRule="auto"/>
      </w:pPr>
      <w:r>
        <w:t xml:space="preserve">I5c : Existe-t-il </w:t>
      </w:r>
      <w:r w:rsidR="00C30362">
        <w:t>une période de blocage avant que les options ne puissent être exercées?</w:t>
      </w:r>
    </w:p>
    <w:p w:rsidR="00C30362" w:rsidRDefault="00C30362" w:rsidP="00F82651">
      <w:pPr>
        <w:spacing w:line="240" w:lineRule="auto"/>
      </w:pPr>
      <w:r>
        <w:t>I16a : Est-ce que la compagnie octroie des options d’achat aux directeurs?</w:t>
      </w:r>
    </w:p>
    <w:p w:rsidR="00C30362" w:rsidRPr="0053453F" w:rsidRDefault="00C30362" w:rsidP="00F82651">
      <w:pPr>
        <w:spacing w:line="240" w:lineRule="auto"/>
      </w:pPr>
      <w:r w:rsidRPr="0053453F">
        <w:t xml:space="preserve">I16b : Est-ce que la compagnie a introduit des exigences de performance </w:t>
      </w:r>
      <w:r w:rsidR="001748F0" w:rsidRPr="0053453F">
        <w:t>devant</w:t>
      </w:r>
      <w:r w:rsidRPr="0053453F">
        <w:t xml:space="preserve"> être remplies avant que les options d’achat puissent être exercées? Ou a-t-elle des exigences quant à la période de temps pendant laquelle les actions doivent être détenues une fois que les options ont été exercées?</w:t>
      </w:r>
    </w:p>
    <w:p w:rsidR="001748F0" w:rsidRPr="0053453F" w:rsidRDefault="001748F0" w:rsidP="00F82651">
      <w:pPr>
        <w:spacing w:line="240" w:lineRule="auto"/>
      </w:pPr>
      <w:r w:rsidRPr="0053453F">
        <w:t xml:space="preserve">I17 : Y a-t-il des actions non-votantes ou subordonnées? </w:t>
      </w:r>
    </w:p>
    <w:p w:rsidR="0053453F" w:rsidRPr="0053453F" w:rsidRDefault="0053453F" w:rsidP="0053453F">
      <w:pPr>
        <w:spacing w:before="360" w:line="240" w:lineRule="auto"/>
        <w:rPr>
          <w:b/>
        </w:rPr>
      </w:pPr>
      <w:r w:rsidRPr="0053453F">
        <w:rPr>
          <w:b/>
        </w:rPr>
        <w:t>Transparence</w:t>
      </w:r>
    </w:p>
    <w:p w:rsidR="0053453F" w:rsidRDefault="0053453F" w:rsidP="00F82651">
      <w:pPr>
        <w:spacing w:line="240" w:lineRule="auto"/>
      </w:pPr>
      <w:r w:rsidRPr="0053453F">
        <w:t>I18</w:t>
      </w:r>
      <w:r>
        <w:t>a : Est-ce que la compagnie fournit une explication complète sur les relations entre les directeurs?</w:t>
      </w:r>
    </w:p>
    <w:p w:rsidR="0053453F" w:rsidRDefault="0053453F" w:rsidP="00F82651">
      <w:pPr>
        <w:spacing w:line="240" w:lineRule="auto"/>
      </w:pPr>
      <w:r>
        <w:t xml:space="preserve">I18b : </w:t>
      </w:r>
      <w:r w:rsidR="00FF0365">
        <w:t>Est-ce que la compagnie publie l’état complet de ses pratiques de gouvernance?</w:t>
      </w:r>
    </w:p>
    <w:p w:rsidR="00FF0365" w:rsidRDefault="00FF0365" w:rsidP="00F82651">
      <w:pPr>
        <w:spacing w:line="240" w:lineRule="auto"/>
      </w:pPr>
      <w:r>
        <w:t>I19 : Est-ce que la compagnie divulgue le montant versé à la firme de vérification pour les honoraires de consultation et les autres frais?</w:t>
      </w:r>
    </w:p>
    <w:p w:rsidR="00FF0365" w:rsidRDefault="00FF0365" w:rsidP="00F82651">
      <w:pPr>
        <w:spacing w:line="240" w:lineRule="auto"/>
      </w:pPr>
      <w:r>
        <w:t>I20 : Est-ce que la compagnie divulgue les biographiques détaillées des directeurs, de manière à expliquer aux actionnaires leurs compétences respectives?</w:t>
      </w:r>
    </w:p>
    <w:p w:rsidR="00FF0365" w:rsidRDefault="00FF0365" w:rsidP="00F82651">
      <w:pPr>
        <w:spacing w:line="240" w:lineRule="auto"/>
      </w:pPr>
      <w:r>
        <w:t>I21 : Est-ce que la compagnie divulgue le taux de présence des directeurs aux réunions du conseil d’administration?</w:t>
      </w:r>
    </w:p>
    <w:p w:rsidR="00FF0365" w:rsidRPr="0053453F" w:rsidRDefault="00FF0365" w:rsidP="00F82651">
      <w:pPr>
        <w:spacing w:line="240" w:lineRule="auto"/>
      </w:pPr>
      <w:r>
        <w:t>I22 : À combien de reprises le conseil d’administration et les différents comités se sont-ils rencontrés durant l’année?</w:t>
      </w:r>
    </w:p>
    <w:p w:rsidR="00C30362" w:rsidRDefault="00C30362" w:rsidP="00F82651">
      <w:pPr>
        <w:spacing w:line="240" w:lineRule="auto"/>
      </w:pPr>
    </w:p>
    <w:p w:rsidR="001C49CC" w:rsidRPr="00CC1F51" w:rsidRDefault="001C49CC" w:rsidP="00F82651">
      <w:pPr>
        <w:spacing w:line="240" w:lineRule="auto"/>
      </w:pPr>
    </w:p>
    <w:p w:rsidR="003E1D85" w:rsidRDefault="003E1D85" w:rsidP="00B15772">
      <w:pPr>
        <w:spacing w:line="240" w:lineRule="auto"/>
        <w:ind w:left="567" w:hanging="567"/>
        <w:sectPr w:rsidR="003E1D85" w:rsidSect="00CD1B89">
          <w:pgSz w:w="12240" w:h="15840"/>
          <w:pgMar w:top="1701" w:right="1701" w:bottom="1701" w:left="2268" w:header="709" w:footer="709" w:gutter="0"/>
          <w:cols w:space="708"/>
          <w:docGrid w:linePitch="360"/>
        </w:sectPr>
      </w:pPr>
    </w:p>
    <w:p w:rsidR="003E1D85" w:rsidRDefault="00595FA3" w:rsidP="003E1D85">
      <w:pPr>
        <w:pStyle w:val="Titre1"/>
        <w:jc w:val="center"/>
      </w:pPr>
      <w:bookmarkStart w:id="95" w:name="_Toc356744266"/>
      <w:r>
        <w:t>ANNEXE 3</w:t>
      </w:r>
      <w:r w:rsidR="003E1D85">
        <w:br/>
        <w:t>LISTE DES INDICATEURS - 2011</w:t>
      </w:r>
      <w:bookmarkEnd w:id="95"/>
    </w:p>
    <w:p w:rsidR="00AD62FE" w:rsidRPr="00F1088A" w:rsidRDefault="00AD62FE" w:rsidP="00AD62FE">
      <w:pPr>
        <w:spacing w:after="240" w:line="240" w:lineRule="auto"/>
        <w:rPr>
          <w:b/>
        </w:rPr>
      </w:pPr>
      <w:r w:rsidRPr="00F1088A">
        <w:rPr>
          <w:b/>
        </w:rPr>
        <w:t>Composition du conseil</w:t>
      </w:r>
    </w:p>
    <w:p w:rsidR="00AD62FE" w:rsidRDefault="00AD62FE" w:rsidP="00AD62FE">
      <w:pPr>
        <w:spacing w:line="240" w:lineRule="auto"/>
      </w:pPr>
      <w:r>
        <w:t>I1 : Quel pourcentage des directeurs est entièrement indépendant?</w:t>
      </w:r>
    </w:p>
    <w:p w:rsidR="00AD62FE" w:rsidRDefault="00AD62FE" w:rsidP="00AD62FE">
      <w:pPr>
        <w:spacing w:line="240" w:lineRule="auto"/>
      </w:pPr>
      <w:r>
        <w:t>I2 : Quel pourcentage du comité de vérification est entièrement indépendant?</w:t>
      </w:r>
    </w:p>
    <w:p w:rsidR="00AD62FE" w:rsidRDefault="00AD62FE" w:rsidP="00AD62FE">
      <w:pPr>
        <w:spacing w:line="240" w:lineRule="auto"/>
      </w:pPr>
      <w:r>
        <w:t>I3 : Quel pourcentage du comité de rémunération est entièrement indépendant?</w:t>
      </w:r>
    </w:p>
    <w:p w:rsidR="00AD62FE" w:rsidRDefault="00AD62FE" w:rsidP="00AD62FE">
      <w:pPr>
        <w:spacing w:line="240" w:lineRule="auto"/>
      </w:pPr>
      <w:r>
        <w:t>I4 : Quel pourcentage du comité de nomination est entièrement indépendant?</w:t>
      </w:r>
    </w:p>
    <w:p w:rsidR="00AD62FE" w:rsidRDefault="00AD62FE" w:rsidP="00AD62FE">
      <w:pPr>
        <w:spacing w:line="240" w:lineRule="auto"/>
      </w:pPr>
      <w:r>
        <w:t>I5 : Est-ce que les rôles de président du conseil et de PSG sont séparés?</w:t>
      </w:r>
    </w:p>
    <w:p w:rsidR="00AD62FE" w:rsidRDefault="00AD62FE" w:rsidP="00AD62FE">
      <w:pPr>
        <w:spacing w:line="240" w:lineRule="auto"/>
      </w:pPr>
      <w:r>
        <w:t>I6a : Est-ce que deux directeurs ou plus siègent ensemble sur deux conseils d’administration ou plus (compagnies listées au S&amp;P/TSX)?</w:t>
      </w:r>
    </w:p>
    <w:p w:rsidR="00AD62FE" w:rsidRDefault="00AD62FE" w:rsidP="00AD62FE">
      <w:pPr>
        <w:spacing w:line="240" w:lineRule="auto"/>
      </w:pPr>
      <w:r>
        <w:t>I6b : Est-ce qu’un directeur siège sur cinq, ou plus, conseils d’administration (compagnies listées au S&amp;P/TSX)?</w:t>
      </w:r>
    </w:p>
    <w:p w:rsidR="00AD62FE" w:rsidRDefault="00AD62FE" w:rsidP="00AD62FE">
      <w:pPr>
        <w:spacing w:line="240" w:lineRule="auto"/>
      </w:pPr>
      <w:r>
        <w:t>I7 : Y a-t-il des femmes sur le conseil?</w:t>
      </w:r>
    </w:p>
    <w:p w:rsidR="00AD62FE" w:rsidRDefault="00AD62FE" w:rsidP="00AD62FE">
      <w:pPr>
        <w:spacing w:line="240" w:lineRule="auto"/>
      </w:pPr>
      <w:r>
        <w:t>I8 : Est-ce que le conseil d’administration est muni d’un système visant à évaluer sa performance?</w:t>
      </w:r>
    </w:p>
    <w:p w:rsidR="00AD62FE" w:rsidRDefault="00AD62FE" w:rsidP="00AD62FE">
      <w:pPr>
        <w:spacing w:line="240" w:lineRule="auto"/>
      </w:pPr>
      <w:r>
        <w:t>I9 : Est-ce que les directeurs indépendants du conseil se rencontrent sans le management?</w:t>
      </w:r>
    </w:p>
    <w:p w:rsidR="00AD62FE" w:rsidRDefault="00AD62FE" w:rsidP="009074A7">
      <w:pPr>
        <w:spacing w:line="240" w:lineRule="auto"/>
        <w:ind w:left="567" w:hanging="567"/>
      </w:pPr>
      <w:r>
        <w:t>I10 : Est-ce que la compagnie divulgue la procédure utilisée pour planifier la succession du poste de PDG?</w:t>
      </w:r>
    </w:p>
    <w:p w:rsidR="00AD62FE" w:rsidRDefault="00AD62FE" w:rsidP="009074A7">
      <w:pPr>
        <w:spacing w:line="240" w:lineRule="auto"/>
        <w:ind w:left="567" w:hanging="567"/>
      </w:pPr>
      <w:r>
        <w:t>I11 : Est-ce que la compagnie fournit des renseignements sur la formation de ses directeurs pour l’année et semble-t-il y avoir un processus formel de formation en place?</w:t>
      </w:r>
    </w:p>
    <w:p w:rsidR="00466D4A" w:rsidRPr="003E1D85" w:rsidRDefault="00466D4A" w:rsidP="00466D4A">
      <w:pPr>
        <w:spacing w:before="360" w:line="240" w:lineRule="auto"/>
        <w:rPr>
          <w:b/>
        </w:rPr>
      </w:pPr>
      <w:r w:rsidRPr="003E1D85">
        <w:rPr>
          <w:b/>
        </w:rPr>
        <w:t>Rémunération</w:t>
      </w:r>
    </w:p>
    <w:p w:rsidR="00466D4A" w:rsidRDefault="00466D4A" w:rsidP="00466D4A">
      <w:pPr>
        <w:spacing w:line="240" w:lineRule="auto"/>
      </w:pPr>
      <w:r>
        <w:t xml:space="preserve"> I12a : Est-ce que les directeurs doivent détenir des actions de la société?</w:t>
      </w:r>
    </w:p>
    <w:p w:rsidR="00466D4A" w:rsidRDefault="00466D4A" w:rsidP="00466D4A">
      <w:pPr>
        <w:spacing w:line="240" w:lineRule="auto"/>
      </w:pPr>
      <w:r>
        <w:t>I12b : Combien d’actions les directeurs détiennent-ils?</w:t>
      </w:r>
    </w:p>
    <w:p w:rsidR="00466D4A" w:rsidRDefault="00466D4A" w:rsidP="00466D4A">
      <w:pPr>
        <w:spacing w:line="240" w:lineRule="auto"/>
      </w:pPr>
      <w:r>
        <w:t>I13a : Est-ce que le PDG doit détenir des actions de la société?</w:t>
      </w:r>
    </w:p>
    <w:p w:rsidR="00466D4A" w:rsidRDefault="00466D4A" w:rsidP="00466D4A">
      <w:pPr>
        <w:spacing w:line="240" w:lineRule="auto"/>
      </w:pPr>
      <w:r>
        <w:t>I13b : Est-ce que le PDG détient des actions de la société?</w:t>
      </w:r>
    </w:p>
    <w:p w:rsidR="00466D4A" w:rsidRDefault="00466D4A" w:rsidP="00466D4A">
      <w:pPr>
        <w:spacing w:line="240" w:lineRule="auto"/>
      </w:pPr>
      <w:r>
        <w:t>I14a : À quel point les politiques de rémunération sont-elles divulguées en ce qui a trait à l’octroi de bonus au PDG?</w:t>
      </w:r>
    </w:p>
    <w:p w:rsidR="00AD62FE" w:rsidRDefault="004D29A2" w:rsidP="00466D4A">
      <w:pPr>
        <w:spacing w:line="240" w:lineRule="auto"/>
        <w:ind w:left="567" w:hanging="567"/>
      </w:pPr>
      <w:r>
        <w:t>I14b</w:t>
      </w:r>
      <w:r w:rsidR="00466D4A">
        <w:t> :</w:t>
      </w:r>
      <w:r>
        <w:t xml:space="preserve"> Est-ce que la compagnie fournit des détails sur les cibles spécifiques devant être atteintes dans chaque domaine?</w:t>
      </w:r>
    </w:p>
    <w:p w:rsidR="004D29A2" w:rsidRDefault="004D29A2" w:rsidP="00466D4A">
      <w:pPr>
        <w:spacing w:line="240" w:lineRule="auto"/>
        <w:ind w:left="567" w:hanging="567"/>
      </w:pPr>
      <w:r>
        <w:t>I14c : Est-ce que la compagnie explique les résultats liés aux objectifs de performance et comment ces résultats ont affecté les bonus du PDG?</w:t>
      </w:r>
    </w:p>
    <w:p w:rsidR="004D29A2" w:rsidRDefault="004D29A2" w:rsidP="00466D4A">
      <w:pPr>
        <w:spacing w:line="240" w:lineRule="auto"/>
        <w:ind w:left="567" w:hanging="567"/>
      </w:pPr>
      <w:r>
        <w:t>I15a : Est-ce que la compagnie mentionne si les bonus en argent ou le plan d’actions lié à la performance du PDG sont affectés par la performance de la société par rapport à un groupe de firmes similaires?</w:t>
      </w:r>
    </w:p>
    <w:p w:rsidR="004D29A2" w:rsidRDefault="004D29A2" w:rsidP="00466D4A">
      <w:pPr>
        <w:spacing w:line="240" w:lineRule="auto"/>
        <w:ind w:left="567" w:hanging="567"/>
      </w:pPr>
      <w:r>
        <w:t>I15b : Est-ce que la compagnie divulgue la composition du groupe de firmes similaires?</w:t>
      </w:r>
    </w:p>
    <w:p w:rsidR="00AD62FE" w:rsidRDefault="004D29A2" w:rsidP="009074A7">
      <w:pPr>
        <w:spacing w:line="240" w:lineRule="auto"/>
        <w:ind w:left="567" w:hanging="567"/>
      </w:pPr>
      <w:r>
        <w:t>I15c : Est-ce que la compagnie explique son choix de firmes similaires?</w:t>
      </w:r>
    </w:p>
    <w:p w:rsidR="004D29A2" w:rsidRDefault="004D29A2" w:rsidP="009074A7">
      <w:pPr>
        <w:spacing w:line="240" w:lineRule="auto"/>
        <w:ind w:left="567" w:hanging="567"/>
      </w:pPr>
      <w:r>
        <w:t>I16 : Existe-il des exigences de performance pour les options d’achat ou les actions, au-delà de la simple exigence que le prix de l’action s’élève dans le temps?</w:t>
      </w:r>
    </w:p>
    <w:p w:rsidR="004D29A2" w:rsidRDefault="004D29A2" w:rsidP="009074A7">
      <w:pPr>
        <w:spacing w:line="240" w:lineRule="auto"/>
        <w:ind w:left="567" w:hanging="567"/>
      </w:pPr>
      <w:r>
        <w:t>I17 : Est-ce que la compagnie divulgue la valeur totale des actions accumulées par le PDG?</w:t>
      </w:r>
    </w:p>
    <w:p w:rsidR="004D29A2" w:rsidRDefault="004D29A2" w:rsidP="009074A7">
      <w:pPr>
        <w:spacing w:line="240" w:lineRule="auto"/>
        <w:ind w:left="567" w:hanging="567"/>
      </w:pPr>
      <w:r>
        <w:t>I18 : Est-ce que la compagnie divulgue les gains réalisés par les membres de la haute direction par l’exercice de leurs options d’achat au cours de l’année précédente?</w:t>
      </w:r>
    </w:p>
    <w:p w:rsidR="004D29A2" w:rsidRDefault="004D29A2" w:rsidP="009074A7">
      <w:pPr>
        <w:spacing w:line="240" w:lineRule="auto"/>
        <w:ind w:left="567" w:hanging="567"/>
      </w:pPr>
      <w:r>
        <w:t>I19 : Est-ce que la compagnie donne le coût total de la rémunération des membres de la haute direction en pourcentage du rendement total des actionnaires pour l’année?</w:t>
      </w:r>
    </w:p>
    <w:p w:rsidR="004D29A2" w:rsidRPr="00507E20" w:rsidRDefault="004D29A2" w:rsidP="004D29A2">
      <w:pPr>
        <w:spacing w:before="360" w:line="240" w:lineRule="auto"/>
        <w:rPr>
          <w:b/>
        </w:rPr>
      </w:pPr>
      <w:r w:rsidRPr="00507E20">
        <w:rPr>
          <w:b/>
        </w:rPr>
        <w:t>Droits des actionnaires</w:t>
      </w:r>
    </w:p>
    <w:p w:rsidR="004D29A2" w:rsidRDefault="004D29A2" w:rsidP="004D29A2">
      <w:pPr>
        <w:spacing w:line="240" w:lineRule="auto"/>
      </w:pPr>
      <w:r>
        <w:t>I20a : Est-ce que la compagnie permet que les actionnaires votent pour chaque directeur individuellement ou permet-elle seulement le vote pour des strates de directeurs?</w:t>
      </w:r>
    </w:p>
    <w:p w:rsidR="004D29A2" w:rsidRDefault="004D29A2" w:rsidP="004D29A2">
      <w:pPr>
        <w:spacing w:line="240" w:lineRule="auto"/>
      </w:pPr>
      <w:r>
        <w:t>I20b : Est-ce que la compagnie a une politique de vote majoritaire, demandant aux directeurs de démissionner s’ils ne reçoivent pas la majorité des votes en appui&amp;</w:t>
      </w:r>
    </w:p>
    <w:p w:rsidR="004D29A2" w:rsidRDefault="004D29A2" w:rsidP="004D29A2">
      <w:pPr>
        <w:spacing w:line="240" w:lineRule="auto"/>
      </w:pPr>
      <w:r>
        <w:t xml:space="preserve">I20c : Est-ce que la compagnie offre </w:t>
      </w:r>
      <w:r w:rsidR="00C15EC0">
        <w:t>la possibilité d’</w:t>
      </w:r>
      <w:r>
        <w:t xml:space="preserve">un vote </w:t>
      </w:r>
      <w:r w:rsidR="00C15EC0">
        <w:t>consultatif sur la rémunération des membres de la haute direction?</w:t>
      </w:r>
    </w:p>
    <w:p w:rsidR="00C15EC0" w:rsidRDefault="00C15EC0" w:rsidP="004D29A2">
      <w:pPr>
        <w:spacing w:line="240" w:lineRule="auto"/>
      </w:pPr>
      <w:r>
        <w:t>I20d : Est-ce que la compagnie publie les résultats des votes pour chaque proposition de la circulaire annuelle de sollicitation de procurations, incluant le nombre ou le pourcentage des actions votées pour chaque proposition?</w:t>
      </w:r>
    </w:p>
    <w:p w:rsidR="00C15EC0" w:rsidRDefault="00C15EC0" w:rsidP="004D29A2">
      <w:pPr>
        <w:spacing w:line="240" w:lineRule="auto"/>
      </w:pPr>
      <w:r>
        <w:t>I21 : Est-ce que la compagnie mentionne si elle possède une disposition permettant la restitution des paiements de bonus au PDG si elle découvre qu’il a commis des actes répréhensibles?</w:t>
      </w:r>
    </w:p>
    <w:p w:rsidR="00C15EC0" w:rsidRDefault="00C15EC0" w:rsidP="004D29A2">
      <w:pPr>
        <w:spacing w:line="240" w:lineRule="auto"/>
      </w:pPr>
      <w:r>
        <w:t>I22 : Est-ce que la compagnie possède une période de détention des actions suite au départ du PDG afin de s’assurer des bonnes décisions de ce dernier en fin de mandat?</w:t>
      </w:r>
    </w:p>
    <w:p w:rsidR="004D29A2" w:rsidRDefault="00C15EC0" w:rsidP="004D29A2">
      <w:pPr>
        <w:spacing w:line="240" w:lineRule="auto"/>
      </w:pPr>
      <w:r>
        <w:t xml:space="preserve">I23a : </w:t>
      </w:r>
      <w:r w:rsidR="004D29A2">
        <w:t>Est-ce que les options d’achat sont excessivement dilutives?</w:t>
      </w:r>
    </w:p>
    <w:p w:rsidR="004D29A2" w:rsidRDefault="00C15EC0" w:rsidP="004D29A2">
      <w:pPr>
        <w:spacing w:line="240" w:lineRule="auto"/>
      </w:pPr>
      <w:r>
        <w:t>I23</w:t>
      </w:r>
      <w:r w:rsidR="004D29A2">
        <w:t>b : Est-ce que le taux d’octroi d’option excessif?</w:t>
      </w:r>
    </w:p>
    <w:p w:rsidR="004D29A2" w:rsidRDefault="004D29A2" w:rsidP="004D29A2">
      <w:pPr>
        <w:spacing w:line="240" w:lineRule="auto"/>
      </w:pPr>
      <w:r>
        <w:t>I</w:t>
      </w:r>
      <w:r w:rsidR="00C15EC0">
        <w:t>23</w:t>
      </w:r>
      <w:r>
        <w:t>c : Existe-t-il une période de blocage avant que les options ne puissent être exercées?</w:t>
      </w:r>
    </w:p>
    <w:p w:rsidR="00C15EC0" w:rsidRDefault="00C15EC0" w:rsidP="004D29A2">
      <w:pPr>
        <w:spacing w:line="240" w:lineRule="auto"/>
      </w:pPr>
      <w:r>
        <w:t>I24a</w:t>
      </w:r>
      <w:r w:rsidR="004D29A2">
        <w:t xml:space="preserve"> : </w:t>
      </w:r>
      <w:r>
        <w:t>Est-ce que la compagnie calcule et divulgue le niveau (de fin d’année) de dilution des options d’achat en pourcentage du nombre d’actions en circulation?</w:t>
      </w:r>
    </w:p>
    <w:p w:rsidR="00C15EC0" w:rsidRDefault="00C15EC0" w:rsidP="004D29A2">
      <w:pPr>
        <w:spacing w:line="240" w:lineRule="auto"/>
      </w:pPr>
      <w:r>
        <w:t>I24b : Est-ce que la compagnie calcule et divulgue le taux d’octroi d’options d’achat de l’année précédente en pourcentage du nombre d’actions en circulation?</w:t>
      </w:r>
    </w:p>
    <w:p w:rsidR="004D29A2" w:rsidRDefault="00C15EC0" w:rsidP="004D29A2">
      <w:pPr>
        <w:spacing w:line="240" w:lineRule="auto"/>
      </w:pPr>
      <w:r>
        <w:t xml:space="preserve">I25 : </w:t>
      </w:r>
      <w:r w:rsidR="004D29A2">
        <w:t>Est-ce que la compagnie octroie des options d’achat aux directeurs?</w:t>
      </w:r>
    </w:p>
    <w:p w:rsidR="004D29A2" w:rsidRDefault="00C15EC0" w:rsidP="004D29A2">
      <w:pPr>
        <w:spacing w:line="240" w:lineRule="auto"/>
      </w:pPr>
      <w:r>
        <w:t>I26</w:t>
      </w:r>
      <w:r w:rsidR="004D29A2" w:rsidRPr="0053453F">
        <w:t xml:space="preserve"> : Y a-t-il des actions non-votantes ou subordonnées? </w:t>
      </w:r>
    </w:p>
    <w:p w:rsidR="00C115A2" w:rsidRPr="0053453F" w:rsidRDefault="00C115A2" w:rsidP="00C115A2">
      <w:pPr>
        <w:spacing w:before="360" w:line="240" w:lineRule="auto"/>
        <w:rPr>
          <w:b/>
        </w:rPr>
      </w:pPr>
      <w:r w:rsidRPr="0053453F">
        <w:rPr>
          <w:b/>
        </w:rPr>
        <w:t>Transparence</w:t>
      </w:r>
    </w:p>
    <w:p w:rsidR="00C115A2" w:rsidRDefault="00C115A2" w:rsidP="00C115A2">
      <w:pPr>
        <w:spacing w:line="240" w:lineRule="auto"/>
      </w:pPr>
      <w:r>
        <w:t>I26 : Est-ce que la compagnie fournit une explication complète sur les relations entre les directeurs?</w:t>
      </w:r>
    </w:p>
    <w:p w:rsidR="00DC6FEB" w:rsidRDefault="00DC6FEB" w:rsidP="00C115A2">
      <w:pPr>
        <w:spacing w:line="240" w:lineRule="auto"/>
      </w:pPr>
      <w:r>
        <w:t>I27a : Est-ce que la compagnie divulgue les biographiques détaillées des directeurs, de manière à expliquer aux actionnaires leurs compétences respectives?</w:t>
      </w:r>
    </w:p>
    <w:p w:rsidR="00DC6FEB" w:rsidRDefault="00DC6FEB" w:rsidP="00C115A2">
      <w:pPr>
        <w:spacing w:line="240" w:lineRule="auto"/>
      </w:pPr>
      <w:r>
        <w:t>I27b : Est-ce que la circulaire de sollicitation de procurations spécifie les compétences ou domaines d’expertise de chaque directeur sous forme de matrice ou autre format?</w:t>
      </w:r>
    </w:p>
    <w:p w:rsidR="00DC6FEB" w:rsidRDefault="00DC6FEB" w:rsidP="00C115A2">
      <w:pPr>
        <w:spacing w:line="240" w:lineRule="auto"/>
      </w:pPr>
      <w:r>
        <w:t>I28 : Est-ce que les directeurs ont été présents à toutes les réunions du conseil d’administration et est-ce que les directeurs au fort taux d’absence ont été remerciés?</w:t>
      </w:r>
    </w:p>
    <w:p w:rsidR="00DC6FEB" w:rsidRDefault="00DC6FEB" w:rsidP="00C115A2">
      <w:pPr>
        <w:spacing w:line="240" w:lineRule="auto"/>
      </w:pPr>
      <w:r>
        <w:t>I29a : Est-ce que la compagnie divulgue la valeur totale accumulée des possessions en équité des directeurs?</w:t>
      </w:r>
    </w:p>
    <w:p w:rsidR="00DC6FEB" w:rsidRDefault="00DC6FEB" w:rsidP="00C115A2">
      <w:pPr>
        <w:spacing w:line="240" w:lineRule="auto"/>
      </w:pPr>
      <w:r>
        <w:t>I29b : Est-ce que la compagnie explique comment la possession en actions de chaque directeur rencontre (ou ne rencontre pas) les lignes directrices en termes de possession?</w:t>
      </w:r>
    </w:p>
    <w:p w:rsidR="00DC6FEB" w:rsidRDefault="00DC6FEB" w:rsidP="00C115A2">
      <w:pPr>
        <w:spacing w:line="240" w:lineRule="auto"/>
      </w:pPr>
      <w:r>
        <w:t>I30a</w:t>
      </w:r>
      <w:r w:rsidR="00C115A2">
        <w:t xml:space="preserve"> : </w:t>
      </w:r>
      <w:r>
        <w:t>Est-ce que la compagnie divulgue le montant total en argent versé à un consultant en rémunération externe?</w:t>
      </w:r>
    </w:p>
    <w:p w:rsidR="00DC6FEB" w:rsidRDefault="00DC6FEB" w:rsidP="00C115A2">
      <w:pPr>
        <w:spacing w:line="240" w:lineRule="auto"/>
      </w:pPr>
      <w:r>
        <w:t>I30b : Est-ce que la compagnie mentionne si le consultant en rémunération a offert d’autres services dans l’année précédente? Si oui, combien d’argent a été versé pour ces autres services?</w:t>
      </w:r>
    </w:p>
    <w:p w:rsidR="00DC6FEB" w:rsidRDefault="00DC6FEB" w:rsidP="00C115A2">
      <w:pPr>
        <w:spacing w:line="240" w:lineRule="auto"/>
      </w:pPr>
      <w:r>
        <w:t>I31a : Est-ce que la compagnie divulgue l’âge de ses directeurs?</w:t>
      </w:r>
    </w:p>
    <w:p w:rsidR="00DC6FEB" w:rsidRDefault="00DC6FEB" w:rsidP="00C115A2">
      <w:pPr>
        <w:spacing w:line="240" w:lineRule="auto"/>
      </w:pPr>
      <w:r>
        <w:t>I31b : Est-ce que la compagnie divulgue si elle possède ou non une politique de retraite pour ses directeurs ainsi que les détails de cette dernière?</w:t>
      </w:r>
    </w:p>
    <w:p w:rsidR="00C115A2" w:rsidRPr="0053453F" w:rsidRDefault="00C115A2" w:rsidP="00DC6FEB">
      <w:pPr>
        <w:spacing w:line="240" w:lineRule="auto"/>
      </w:pPr>
    </w:p>
    <w:p w:rsidR="00C15EC0" w:rsidRPr="0053453F" w:rsidRDefault="00C15EC0" w:rsidP="004D29A2">
      <w:pPr>
        <w:spacing w:line="240" w:lineRule="auto"/>
      </w:pPr>
    </w:p>
    <w:p w:rsidR="004D29A2" w:rsidRDefault="004D29A2" w:rsidP="009074A7">
      <w:pPr>
        <w:spacing w:line="240" w:lineRule="auto"/>
        <w:ind w:left="567" w:hanging="567"/>
      </w:pPr>
    </w:p>
    <w:p w:rsidR="004D29A2" w:rsidRDefault="004D29A2" w:rsidP="009074A7">
      <w:pPr>
        <w:spacing w:line="240" w:lineRule="auto"/>
        <w:ind w:left="567" w:hanging="567"/>
        <w:sectPr w:rsidR="004D29A2" w:rsidSect="00CD1B89">
          <w:pgSz w:w="12240" w:h="15840"/>
          <w:pgMar w:top="1701" w:right="1701" w:bottom="1701" w:left="2268" w:header="709" w:footer="709" w:gutter="0"/>
          <w:cols w:space="708"/>
          <w:docGrid w:linePitch="360"/>
        </w:sectPr>
      </w:pPr>
    </w:p>
    <w:p w:rsidR="00427EB3" w:rsidRDefault="00595FA3" w:rsidP="00427EB3">
      <w:pPr>
        <w:pStyle w:val="Titre1"/>
        <w:jc w:val="center"/>
      </w:pPr>
      <w:bookmarkStart w:id="96" w:name="_Toc356744267"/>
      <w:r>
        <w:t>ANNEXE 4</w:t>
      </w:r>
      <w:r w:rsidR="00427EB3">
        <w:br/>
        <w:t>STATISTIQUES D’ADÉQUATION DES MODÈLES DE MESURE – 2003</w:t>
      </w:r>
      <w:bookmarkEnd w:id="96"/>
    </w:p>
    <w:p w:rsidR="00427EB3" w:rsidRPr="00EC27FE" w:rsidRDefault="00CA4365" w:rsidP="00427EB3">
      <w:pPr>
        <w:rPr>
          <w:b/>
        </w:rPr>
      </w:pPr>
      <w:r w:rsidRPr="00EC27FE">
        <w:rPr>
          <w:b/>
        </w:rPr>
        <w:t>Composition du conseil</w:t>
      </w:r>
    </w:p>
    <w:p w:rsidR="00EC27FE" w:rsidRPr="00563F6A" w:rsidRDefault="00EC27FE" w:rsidP="00EC27FE">
      <w:pPr>
        <w:spacing w:before="240" w:after="0"/>
        <w:rPr>
          <w:lang w:eastAsia="fr-CA"/>
        </w:rPr>
      </w:pPr>
      <w:r w:rsidRPr="00563F6A">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060"/>
        <w:gridCol w:w="640"/>
        <w:gridCol w:w="700"/>
        <w:gridCol w:w="1281"/>
      </w:tblGrid>
      <w:tr w:rsidR="00EC27FE" w:rsidRPr="00563F6A"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563F6A" w:rsidRDefault="00EC27FE" w:rsidP="00596D6B">
            <w:pPr>
              <w:spacing w:after="0" w:line="240" w:lineRule="auto"/>
              <w:jc w:val="left"/>
              <w:rPr>
                <w:rFonts w:eastAsia="Times New Roman" w:cs="Times New Roman"/>
                <w:szCs w:val="24"/>
                <w:lang w:eastAsia="fr-CA"/>
              </w:rPr>
            </w:pPr>
            <w:r w:rsidRPr="00563F6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563F6A" w:rsidRDefault="00EC27FE" w:rsidP="00596D6B">
            <w:pPr>
              <w:spacing w:after="0" w:line="240" w:lineRule="auto"/>
              <w:jc w:val="right"/>
              <w:rPr>
                <w:rFonts w:eastAsia="Times New Roman" w:cs="Times New Roman"/>
                <w:szCs w:val="24"/>
                <w:lang w:eastAsia="fr-CA"/>
              </w:rPr>
            </w:pPr>
            <w:r w:rsidRPr="00563F6A">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EC27FE" w:rsidRPr="00563F6A" w:rsidRDefault="00EC27FE" w:rsidP="00596D6B">
            <w:pPr>
              <w:spacing w:after="0" w:line="240" w:lineRule="auto"/>
              <w:jc w:val="right"/>
              <w:rPr>
                <w:rFonts w:eastAsia="Times New Roman" w:cs="Times New Roman"/>
                <w:szCs w:val="24"/>
                <w:lang w:eastAsia="fr-CA"/>
              </w:rPr>
            </w:pPr>
            <w:r w:rsidRPr="00563F6A">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EC27FE" w:rsidRPr="00563F6A" w:rsidRDefault="00EC27FE" w:rsidP="00596D6B">
            <w:pPr>
              <w:spacing w:after="0" w:line="240" w:lineRule="auto"/>
              <w:jc w:val="right"/>
              <w:rPr>
                <w:rFonts w:eastAsia="Times New Roman" w:cs="Times New Roman"/>
                <w:szCs w:val="24"/>
                <w:lang w:eastAsia="fr-CA"/>
              </w:rPr>
            </w:pPr>
            <w:r w:rsidRPr="00563F6A">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EC27FE" w:rsidRPr="00563F6A" w:rsidRDefault="00EC27FE" w:rsidP="00596D6B">
            <w:pPr>
              <w:spacing w:after="0" w:line="240" w:lineRule="auto"/>
              <w:jc w:val="right"/>
              <w:rPr>
                <w:rFonts w:eastAsia="Times New Roman" w:cs="Times New Roman"/>
                <w:szCs w:val="24"/>
                <w:lang w:eastAsia="fr-CA"/>
              </w:rPr>
            </w:pPr>
            <w:r w:rsidRPr="00563F6A">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EC27FE" w:rsidRPr="00563F6A" w:rsidRDefault="00EC27FE" w:rsidP="00596D6B">
            <w:pPr>
              <w:spacing w:after="0" w:line="240" w:lineRule="auto"/>
              <w:jc w:val="right"/>
              <w:rPr>
                <w:rFonts w:eastAsia="Times New Roman" w:cs="Times New Roman"/>
                <w:szCs w:val="24"/>
                <w:lang w:eastAsia="fr-CA"/>
              </w:rPr>
            </w:pPr>
            <w:r w:rsidRPr="00563F6A">
              <w:rPr>
                <w:rFonts w:eastAsia="Times New Roman" w:cs="Times New Roman"/>
                <w:szCs w:val="24"/>
                <w:lang w:eastAsia="fr-CA"/>
              </w:rPr>
              <w:t>CMIN/DF</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92,773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2,017</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w:t>
            </w:r>
          </w:p>
        </w:tc>
        <w:tc>
          <w:tcPr>
            <w:tcW w:w="0" w:type="auto"/>
            <w:vAlign w:val="center"/>
            <w:hideMark/>
          </w:tcPr>
          <w:p w:rsidR="00EC27FE" w:rsidRPr="0008398C" w:rsidRDefault="00EC27FE" w:rsidP="00596D6B">
            <w:pPr>
              <w:spacing w:after="0" w:line="240" w:lineRule="auto"/>
              <w:jc w:val="left"/>
              <w:rPr>
                <w:rFonts w:eastAsia="Times New Roman" w:cs="Times New Roman"/>
                <w:sz w:val="20"/>
                <w:szCs w:val="20"/>
                <w:lang w:eastAsia="fr-CA"/>
              </w:rPr>
            </w:pPr>
          </w:p>
        </w:tc>
        <w:tc>
          <w:tcPr>
            <w:tcW w:w="0" w:type="auto"/>
            <w:vAlign w:val="center"/>
            <w:hideMark/>
          </w:tcPr>
          <w:p w:rsidR="00EC27FE" w:rsidRPr="0008398C" w:rsidRDefault="00EC27FE" w:rsidP="00596D6B">
            <w:pPr>
              <w:spacing w:after="0" w:line="240" w:lineRule="auto"/>
              <w:jc w:val="left"/>
              <w:rPr>
                <w:rFonts w:eastAsia="Times New Roman" w:cs="Times New Roman"/>
                <w:sz w:val="20"/>
                <w:szCs w:val="20"/>
                <w:lang w:eastAsia="fr-CA"/>
              </w:rPr>
            </w:pP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845,998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8,057</w:t>
            </w:r>
          </w:p>
        </w:tc>
      </w:tr>
    </w:tbl>
    <w:p w:rsidR="00EC27FE" w:rsidRPr="0008398C" w:rsidRDefault="00EC27FE" w:rsidP="00EC27FE">
      <w:pPr>
        <w:spacing w:before="240" w:after="0"/>
        <w:rPr>
          <w:lang w:eastAsia="fr-CA"/>
        </w:rPr>
      </w:pPr>
      <w:r w:rsidRPr="0008398C">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PGFI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,048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,945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,856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,362</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,483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,606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,550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,531</w:t>
            </w:r>
          </w:p>
        </w:tc>
      </w:tr>
    </w:tbl>
    <w:p w:rsidR="00EC27FE" w:rsidRPr="0008398C" w:rsidRDefault="00EC27FE" w:rsidP="00EC27FE">
      <w:pPr>
        <w:spacing w:before="240" w:after="0"/>
        <w:rPr>
          <w:lang w:eastAsia="fr-CA"/>
        </w:rPr>
      </w:pPr>
      <w:r w:rsidRPr="0008398C">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NFI</w:t>
            </w:r>
            <w:r w:rsidRPr="0008398C">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RFI</w:t>
            </w:r>
            <w:r w:rsidRPr="0008398C">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IFI</w:t>
            </w:r>
            <w:r w:rsidRPr="0008398C">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TLI</w:t>
            </w:r>
            <w:r w:rsidRPr="0008398C">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,890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,750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,942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,856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,937</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,438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,390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46,773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23,102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78,220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740,998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652,025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837,436</w:t>
            </w:r>
          </w:p>
        </w:tc>
      </w:tr>
    </w:tbl>
    <w:p w:rsidR="00EC27FE" w:rsidRPr="0008398C" w:rsidRDefault="00EC27FE" w:rsidP="00EC27FE">
      <w:pPr>
        <w:spacing w:before="240" w:after="0"/>
        <w:rPr>
          <w:lang w:eastAsia="fr-CA"/>
        </w:rPr>
      </w:pPr>
      <w:r w:rsidRPr="0008398C">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,488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,412</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4,453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3,900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3,432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4,408</w:t>
            </w:r>
          </w:p>
        </w:tc>
      </w:tr>
    </w:tbl>
    <w:p w:rsidR="00EC27FE" w:rsidRPr="0008398C" w:rsidRDefault="00EC27FE" w:rsidP="00EC27FE">
      <w:pPr>
        <w:spacing w:before="240" w:after="0"/>
        <w:rPr>
          <w:lang w:eastAsia="fr-CA"/>
        </w:rPr>
      </w:pPr>
      <w:r w:rsidRPr="0008398C">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PCLOSE</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,051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,095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,041</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,193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,181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gridCol w:w="106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CAIC</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240,773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254,382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481,441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555,441</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240,000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262,069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630,273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750,273</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875,998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878,757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924,783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939,783</w:t>
            </w:r>
          </w:p>
        </w:tc>
      </w:tr>
    </w:tbl>
    <w:p w:rsidR="00EC27FE" w:rsidRPr="0008398C" w:rsidRDefault="00EC27FE" w:rsidP="00EC27FE">
      <w:pPr>
        <w:spacing w:before="240" w:after="0"/>
        <w:rPr>
          <w:lang w:eastAsia="fr-CA"/>
        </w:rPr>
      </w:pPr>
      <w:r w:rsidRPr="0008398C">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MECVI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1,267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1,143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1,433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1,339</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1,263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1,263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1,263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1,379</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4,611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4,142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5,118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4,625</w:t>
            </w:r>
          </w:p>
        </w:tc>
      </w:tr>
    </w:tbl>
    <w:p w:rsidR="00EC27FE" w:rsidRPr="0008398C" w:rsidRDefault="00EC27FE" w:rsidP="00EC27FE">
      <w:pPr>
        <w:spacing w:before="240" w:after="0"/>
        <w:rPr>
          <w:lang w:eastAsia="fr-CA"/>
        </w:rPr>
      </w:pPr>
      <w:r w:rsidRPr="0008398C">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.01</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146</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32</w:t>
            </w:r>
          </w:p>
        </w:tc>
      </w:tr>
    </w:tbl>
    <w:p w:rsidR="00EC27FE" w:rsidRPr="0008398C" w:rsidRDefault="00EC27FE" w:rsidP="00EC27FE">
      <w:pPr>
        <w:rPr>
          <w:lang w:val="en-CA"/>
        </w:rPr>
      </w:pPr>
    </w:p>
    <w:p w:rsidR="00CA4365" w:rsidRPr="0008398C" w:rsidRDefault="00EC27FE" w:rsidP="00427EB3">
      <w:pPr>
        <w:rPr>
          <w:b/>
        </w:rPr>
      </w:pPr>
      <w:r w:rsidRPr="0008398C">
        <w:rPr>
          <w:b/>
        </w:rPr>
        <w:t>Rémunération</w:t>
      </w:r>
    </w:p>
    <w:p w:rsidR="00EC27FE" w:rsidRPr="0008398C" w:rsidRDefault="00EC27FE" w:rsidP="00EC27FE">
      <w:pPr>
        <w:spacing w:before="240" w:after="0"/>
        <w:rPr>
          <w:lang w:eastAsia="fr-CA"/>
        </w:rPr>
      </w:pPr>
      <w:r w:rsidRPr="0008398C">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060"/>
        <w:gridCol w:w="587"/>
        <w:gridCol w:w="700"/>
        <w:gridCol w:w="1281"/>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CMIN/DF</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86,120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2,970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w:t>
            </w:r>
          </w:p>
        </w:tc>
        <w:tc>
          <w:tcPr>
            <w:tcW w:w="0" w:type="auto"/>
            <w:vAlign w:val="center"/>
            <w:hideMark/>
          </w:tcPr>
          <w:p w:rsidR="00EC27FE" w:rsidRPr="0008398C" w:rsidRDefault="00EC27FE" w:rsidP="00596D6B">
            <w:pPr>
              <w:spacing w:after="0" w:line="240" w:lineRule="auto"/>
              <w:jc w:val="left"/>
              <w:rPr>
                <w:rFonts w:eastAsia="Times New Roman" w:cs="Times New Roman"/>
                <w:sz w:val="20"/>
                <w:szCs w:val="20"/>
                <w:lang w:eastAsia="fr-CA"/>
              </w:rPr>
            </w:pPr>
          </w:p>
        </w:tc>
        <w:tc>
          <w:tcPr>
            <w:tcW w:w="0" w:type="auto"/>
            <w:vAlign w:val="center"/>
            <w:hideMark/>
          </w:tcPr>
          <w:p w:rsidR="00EC27FE" w:rsidRPr="0008398C" w:rsidRDefault="00EC27FE" w:rsidP="00596D6B">
            <w:pPr>
              <w:spacing w:after="0" w:line="240" w:lineRule="auto"/>
              <w:jc w:val="left"/>
              <w:rPr>
                <w:rFonts w:eastAsia="Times New Roman" w:cs="Times New Roman"/>
                <w:sz w:val="20"/>
                <w:szCs w:val="20"/>
                <w:lang w:eastAsia="fr-CA"/>
              </w:rPr>
            </w:pP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425,177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7,730</w:t>
            </w:r>
          </w:p>
        </w:tc>
      </w:tr>
    </w:tbl>
    <w:p w:rsidR="00EC27FE" w:rsidRPr="0008398C" w:rsidRDefault="00EC27FE" w:rsidP="00EC27FE">
      <w:pPr>
        <w:spacing w:before="240" w:after="0"/>
        <w:rPr>
          <w:lang w:eastAsia="fr-CA"/>
        </w:rPr>
      </w:pPr>
      <w:r w:rsidRPr="0008398C">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PGFI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,072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,930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,840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,408</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,168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,762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,715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,635</w:t>
            </w:r>
          </w:p>
        </w:tc>
      </w:tr>
    </w:tbl>
    <w:p w:rsidR="00EC27FE" w:rsidRPr="0008398C" w:rsidRDefault="00EC27FE" w:rsidP="00EC27FE">
      <w:pPr>
        <w:spacing w:before="240" w:after="0"/>
        <w:rPr>
          <w:lang w:eastAsia="fr-CA"/>
        </w:rPr>
      </w:pPr>
      <w:r w:rsidRPr="0008398C">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NFI</w:t>
            </w:r>
            <w:r w:rsidRPr="0008398C">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RFI</w:t>
            </w:r>
            <w:r w:rsidRPr="0008398C">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IFI</w:t>
            </w:r>
            <w:r w:rsidRPr="0008398C">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TLI</w:t>
            </w:r>
            <w:r w:rsidRPr="0008398C">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,797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,616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,856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,707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,846</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,527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,420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,446</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57,120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33,010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88,863</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370,177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308,269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439,563</w:t>
            </w:r>
          </w:p>
        </w:tc>
      </w:tr>
    </w:tbl>
    <w:p w:rsidR="00EC27FE" w:rsidRPr="0008398C" w:rsidRDefault="00EC27FE" w:rsidP="00EC27FE">
      <w:pPr>
        <w:spacing w:before="240" w:after="0"/>
        <w:rPr>
          <w:lang w:eastAsia="fr-CA"/>
        </w:rPr>
      </w:pPr>
      <w:r w:rsidRPr="0008398C">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,453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,301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,174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,468</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2,238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1,948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1,622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2,313</w:t>
            </w:r>
          </w:p>
        </w:tc>
      </w:tr>
    </w:tbl>
    <w:p w:rsidR="00EC27FE" w:rsidRPr="0008398C" w:rsidRDefault="00EC27FE" w:rsidP="00EC27FE">
      <w:pPr>
        <w:spacing w:before="240" w:after="0"/>
        <w:rPr>
          <w:lang w:eastAsia="fr-CA"/>
        </w:rPr>
      </w:pPr>
      <w:r w:rsidRPr="0008398C">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PCLOSE</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,077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,188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,172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gridCol w:w="106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CAIC</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160,120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165,109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280,454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317,454</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132,000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140,899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346,650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412,650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447,177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448,660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482,952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493,952</w:t>
            </w:r>
          </w:p>
        </w:tc>
      </w:tr>
    </w:tbl>
    <w:p w:rsidR="00EC27FE" w:rsidRPr="0008398C" w:rsidRDefault="00EC27FE" w:rsidP="00EC27FE">
      <w:pPr>
        <w:spacing w:before="240" w:after="0"/>
        <w:rPr>
          <w:lang w:eastAsia="fr-CA"/>
        </w:rPr>
      </w:pPr>
      <w:r w:rsidRPr="0008398C">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MECVI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,843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,716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1,010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,869</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,742</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2,354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2,028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2,719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2,361</w:t>
            </w:r>
          </w:p>
        </w:tc>
      </w:tr>
    </w:tbl>
    <w:p w:rsidR="00EC27FE" w:rsidRPr="0008398C" w:rsidRDefault="00EC27FE" w:rsidP="00EC27FE">
      <w:pPr>
        <w:spacing w:before="240" w:after="0"/>
        <w:rPr>
          <w:lang w:eastAsia="fr-CA"/>
        </w:rPr>
      </w:pPr>
      <w:r w:rsidRPr="0008398C">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.01</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110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37</w:t>
            </w:r>
          </w:p>
        </w:tc>
      </w:tr>
    </w:tbl>
    <w:p w:rsidR="00EC27FE" w:rsidRPr="0008398C" w:rsidRDefault="00EC27FE" w:rsidP="00EC27FE">
      <w:pPr>
        <w:rPr>
          <w:lang w:val="en-CA"/>
        </w:rPr>
      </w:pPr>
    </w:p>
    <w:p w:rsidR="00427EB3" w:rsidRPr="0008398C" w:rsidRDefault="00EC27FE" w:rsidP="00EC27FE">
      <w:pPr>
        <w:rPr>
          <w:b/>
        </w:rPr>
      </w:pPr>
      <w:r w:rsidRPr="0008398C">
        <w:rPr>
          <w:b/>
        </w:rPr>
        <w:t>Droits des actionnaires</w:t>
      </w:r>
    </w:p>
    <w:p w:rsidR="00EC27FE" w:rsidRPr="0008398C" w:rsidRDefault="00EC27FE" w:rsidP="00EC27FE">
      <w:pPr>
        <w:spacing w:before="240" w:after="0"/>
        <w:rPr>
          <w:lang w:eastAsia="fr-CA"/>
        </w:rPr>
      </w:pPr>
      <w:r w:rsidRPr="0008398C">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060"/>
        <w:gridCol w:w="587"/>
        <w:gridCol w:w="700"/>
        <w:gridCol w:w="1281"/>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CMIN/DF</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108,287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3,185</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w:t>
            </w:r>
          </w:p>
        </w:tc>
        <w:tc>
          <w:tcPr>
            <w:tcW w:w="0" w:type="auto"/>
            <w:vAlign w:val="center"/>
            <w:hideMark/>
          </w:tcPr>
          <w:p w:rsidR="00EC27FE" w:rsidRPr="0008398C" w:rsidRDefault="00EC27FE" w:rsidP="00596D6B">
            <w:pPr>
              <w:spacing w:after="0" w:line="240" w:lineRule="auto"/>
              <w:jc w:val="left"/>
              <w:rPr>
                <w:rFonts w:eastAsia="Times New Roman" w:cs="Times New Roman"/>
                <w:sz w:val="20"/>
                <w:szCs w:val="20"/>
                <w:lang w:eastAsia="fr-CA"/>
              </w:rPr>
            </w:pPr>
          </w:p>
        </w:tc>
        <w:tc>
          <w:tcPr>
            <w:tcW w:w="0" w:type="auto"/>
            <w:vAlign w:val="center"/>
            <w:hideMark/>
          </w:tcPr>
          <w:p w:rsidR="00EC27FE" w:rsidRPr="0008398C" w:rsidRDefault="00EC27FE" w:rsidP="00596D6B">
            <w:pPr>
              <w:spacing w:after="0" w:line="240" w:lineRule="auto"/>
              <w:jc w:val="left"/>
              <w:rPr>
                <w:rFonts w:eastAsia="Times New Roman" w:cs="Times New Roman"/>
                <w:sz w:val="20"/>
                <w:szCs w:val="20"/>
                <w:lang w:eastAsia="fr-CA"/>
              </w:rPr>
            </w:pP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440,822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6,679</w:t>
            </w:r>
          </w:p>
        </w:tc>
      </w:tr>
    </w:tbl>
    <w:p w:rsidR="00EC27FE" w:rsidRPr="0008398C" w:rsidRDefault="00EC27FE" w:rsidP="00EC27FE">
      <w:pPr>
        <w:spacing w:before="240" w:after="0"/>
        <w:rPr>
          <w:lang w:eastAsia="fr-CA"/>
        </w:rPr>
      </w:pPr>
      <w:r w:rsidRPr="0008398C">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PGFI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,065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,921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,819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,402</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,769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,728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,651</w:t>
            </w:r>
          </w:p>
        </w:tc>
      </w:tr>
    </w:tbl>
    <w:p w:rsidR="00EC27FE" w:rsidRPr="0008398C" w:rsidRDefault="00EC27FE" w:rsidP="00EC27FE">
      <w:pPr>
        <w:spacing w:before="240" w:after="0"/>
        <w:rPr>
          <w:lang w:eastAsia="fr-CA"/>
        </w:rPr>
      </w:pPr>
      <w:r w:rsidRPr="0008398C">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NFI</w:t>
            </w:r>
            <w:r w:rsidRPr="0008398C">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RFI</w:t>
            </w:r>
            <w:r w:rsidRPr="0008398C">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IFI</w:t>
            </w:r>
            <w:r w:rsidRPr="0008398C">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TLI</w:t>
            </w:r>
            <w:r w:rsidRPr="0008398C">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,754</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,523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,817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,615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,802</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PCFI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,515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,389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,413</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74,287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46,586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109,604</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374,822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312,091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445,045</w:t>
            </w:r>
          </w:p>
        </w:tc>
      </w:tr>
    </w:tbl>
    <w:p w:rsidR="00EC27FE" w:rsidRPr="0008398C" w:rsidRDefault="00EC27FE" w:rsidP="00EC27FE">
      <w:pPr>
        <w:spacing w:before="240" w:after="0"/>
        <w:rPr>
          <w:lang w:eastAsia="fr-CA"/>
        </w:rPr>
      </w:pPr>
      <w:r w:rsidRPr="0008398C">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,570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,391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,577</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2,320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1,973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1,643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2,342</w:t>
            </w:r>
          </w:p>
        </w:tc>
      </w:tr>
    </w:tbl>
    <w:p w:rsidR="00EC27FE" w:rsidRPr="0008398C" w:rsidRDefault="00EC27FE" w:rsidP="00EC27FE">
      <w:pPr>
        <w:spacing w:before="240" w:after="0"/>
        <w:rPr>
          <w:lang w:eastAsia="fr-CA"/>
        </w:rPr>
      </w:pPr>
      <w:r w:rsidRPr="0008398C">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PCLOSE</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,085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,130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,173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,158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,188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EC27FE" w:rsidRPr="0008398C" w:rsidRDefault="00EC27FE" w:rsidP="00EC27FE">
      <w:pPr>
        <w:spacing w:before="240" w:after="0"/>
        <w:rPr>
          <w:lang w:eastAsia="fr-CA"/>
        </w:rPr>
      </w:pPr>
      <w:r w:rsidRPr="0008398C">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gridCol w:w="1060"/>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CAIC</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196,287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202,751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339,387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383,387</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156,000</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167,458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409,677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487,677</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464,822</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466,585</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503,849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515,849</w:t>
            </w:r>
          </w:p>
        </w:tc>
      </w:tr>
    </w:tbl>
    <w:p w:rsidR="00EC27FE" w:rsidRPr="0008398C" w:rsidRDefault="00EC27FE" w:rsidP="00EC27FE">
      <w:pPr>
        <w:spacing w:before="240" w:after="0"/>
        <w:rPr>
          <w:lang w:eastAsia="fr-CA"/>
        </w:rPr>
      </w:pPr>
      <w:r w:rsidRPr="0008398C">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MECVI</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1,033</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,887</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1,219</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1,067</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,821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,821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,821</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,881</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2,446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2,116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2,816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2,456</w:t>
            </w:r>
          </w:p>
        </w:tc>
      </w:tr>
    </w:tbl>
    <w:p w:rsidR="00EC27FE" w:rsidRPr="0008398C" w:rsidRDefault="00EC27FE" w:rsidP="00EC27FE">
      <w:pPr>
        <w:spacing w:before="240" w:after="0"/>
        <w:rPr>
          <w:lang w:eastAsia="fr-CA"/>
        </w:rPr>
      </w:pPr>
      <w:r w:rsidRPr="0008398C">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EC27FE"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.01</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86</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99</w:t>
            </w:r>
          </w:p>
        </w:tc>
      </w:tr>
      <w:tr w:rsidR="00EC27FE" w:rsidRPr="0008398C" w:rsidTr="00596D6B">
        <w:tc>
          <w:tcPr>
            <w:tcW w:w="0" w:type="auto"/>
            <w:tcBorders>
              <w:right w:val="single" w:sz="6" w:space="0" w:color="auto"/>
            </w:tcBorders>
            <w:tcMar>
              <w:top w:w="15" w:type="dxa"/>
              <w:left w:w="140" w:type="dxa"/>
              <w:bottom w:w="15" w:type="dxa"/>
              <w:right w:w="140" w:type="dxa"/>
            </w:tcMar>
            <w:vAlign w:val="center"/>
            <w:hideMark/>
          </w:tcPr>
          <w:p w:rsidR="00EC27FE" w:rsidRPr="0008398C" w:rsidRDefault="00EC27FE"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38</w:t>
            </w:r>
          </w:p>
        </w:tc>
        <w:tc>
          <w:tcPr>
            <w:tcW w:w="0" w:type="auto"/>
            <w:tcMar>
              <w:top w:w="15" w:type="dxa"/>
              <w:left w:w="140" w:type="dxa"/>
              <w:bottom w:w="15" w:type="dxa"/>
              <w:right w:w="140" w:type="dxa"/>
            </w:tcMar>
            <w:vAlign w:val="center"/>
            <w:hideMark/>
          </w:tcPr>
          <w:p w:rsidR="00EC27FE" w:rsidRPr="0008398C" w:rsidRDefault="00EC27FE"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42</w:t>
            </w:r>
          </w:p>
        </w:tc>
      </w:tr>
    </w:tbl>
    <w:p w:rsidR="00EC27FE" w:rsidRPr="0008398C" w:rsidRDefault="00EC27FE" w:rsidP="00EC27FE">
      <w:pPr>
        <w:rPr>
          <w:b/>
        </w:rPr>
      </w:pPr>
      <w:r w:rsidRPr="0008398C">
        <w:rPr>
          <w:b/>
        </w:rPr>
        <w:t>Transparence</w:t>
      </w:r>
    </w:p>
    <w:p w:rsidR="00816293" w:rsidRPr="0008398C" w:rsidRDefault="00816293" w:rsidP="00816293">
      <w:pPr>
        <w:spacing w:before="240" w:after="0"/>
        <w:rPr>
          <w:lang w:eastAsia="fr-CA"/>
        </w:rPr>
      </w:pPr>
      <w:r w:rsidRPr="0008398C">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060"/>
        <w:gridCol w:w="587"/>
        <w:gridCol w:w="700"/>
        <w:gridCol w:w="1281"/>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CMIN/DF</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69,707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29</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2,404</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66</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w:t>
            </w:r>
          </w:p>
        </w:tc>
        <w:tc>
          <w:tcPr>
            <w:tcW w:w="0" w:type="auto"/>
            <w:vAlign w:val="center"/>
            <w:hideMark/>
          </w:tcPr>
          <w:p w:rsidR="00816293" w:rsidRPr="0008398C" w:rsidRDefault="00816293" w:rsidP="00596D6B">
            <w:pPr>
              <w:spacing w:after="0" w:line="240" w:lineRule="auto"/>
              <w:jc w:val="left"/>
              <w:rPr>
                <w:rFonts w:eastAsia="Times New Roman" w:cs="Times New Roman"/>
                <w:sz w:val="20"/>
                <w:szCs w:val="20"/>
                <w:lang w:eastAsia="fr-CA"/>
              </w:rPr>
            </w:pPr>
          </w:p>
        </w:tc>
        <w:tc>
          <w:tcPr>
            <w:tcW w:w="0" w:type="auto"/>
            <w:vAlign w:val="center"/>
            <w:hideMark/>
          </w:tcPr>
          <w:p w:rsidR="00816293" w:rsidRPr="0008398C" w:rsidRDefault="00816293" w:rsidP="00596D6B">
            <w:pPr>
              <w:spacing w:after="0" w:line="240" w:lineRule="auto"/>
              <w:jc w:val="left"/>
              <w:rPr>
                <w:rFonts w:eastAsia="Times New Roman" w:cs="Times New Roman"/>
                <w:sz w:val="20"/>
                <w:szCs w:val="20"/>
                <w:lang w:eastAsia="fr-CA"/>
              </w:rPr>
            </w:pP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11</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479,395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8,716</w:t>
            </w:r>
          </w:p>
        </w:tc>
      </w:tr>
    </w:tbl>
    <w:p w:rsidR="00816293" w:rsidRPr="0008398C" w:rsidRDefault="00816293" w:rsidP="00816293">
      <w:pPr>
        <w:spacing w:before="240" w:after="0"/>
        <w:rPr>
          <w:lang w:eastAsia="fr-CA"/>
        </w:rPr>
      </w:pPr>
      <w:r w:rsidRPr="0008398C">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PGFI</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,028</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,948</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,881</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,416</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,127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,726</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,671</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,605</w:t>
            </w:r>
          </w:p>
        </w:tc>
      </w:tr>
    </w:tbl>
    <w:p w:rsidR="00816293" w:rsidRPr="0008398C" w:rsidRDefault="00816293" w:rsidP="00816293">
      <w:pPr>
        <w:spacing w:before="240" w:after="0"/>
        <w:rPr>
          <w:lang w:eastAsia="fr-CA"/>
        </w:rPr>
      </w:pPr>
      <w:r w:rsidRPr="0008398C">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NFI</w:t>
            </w:r>
            <w:r w:rsidRPr="0008398C">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RFI</w:t>
            </w:r>
            <w:r w:rsidRPr="0008398C">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IFI</w:t>
            </w:r>
            <w:r w:rsidRPr="0008398C">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TLI</w:t>
            </w:r>
            <w:r w:rsidRPr="0008398C">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CFI</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,855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,724</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,910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,818</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,904</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816293" w:rsidRPr="0008398C" w:rsidRDefault="00816293" w:rsidP="00816293">
      <w:pPr>
        <w:spacing w:before="240" w:after="0"/>
        <w:rPr>
          <w:lang w:eastAsia="fr-CA"/>
        </w:rPr>
      </w:pPr>
      <w:r w:rsidRPr="0008398C">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PCFI</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,527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,451</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,477</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816293" w:rsidRPr="0008398C" w:rsidRDefault="00816293" w:rsidP="00816293">
      <w:pPr>
        <w:spacing w:before="240" w:after="0"/>
        <w:rPr>
          <w:lang w:eastAsia="fr-CA"/>
        </w:rPr>
      </w:pPr>
      <w:r w:rsidRPr="0008398C">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40,707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20,018</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69,093</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424,395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358,154</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498,103</w:t>
            </w:r>
          </w:p>
        </w:tc>
      </w:tr>
    </w:tbl>
    <w:p w:rsidR="00816293" w:rsidRPr="0008398C" w:rsidRDefault="00816293" w:rsidP="00816293">
      <w:pPr>
        <w:spacing w:before="240" w:after="0"/>
        <w:rPr>
          <w:lang w:eastAsia="fr-CA"/>
        </w:rPr>
      </w:pPr>
      <w:r w:rsidRPr="0008398C">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,367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,214</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,105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,364</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2,523</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2,234</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1,885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2,622</w:t>
            </w:r>
          </w:p>
        </w:tc>
      </w:tr>
    </w:tbl>
    <w:p w:rsidR="00816293" w:rsidRPr="0008398C" w:rsidRDefault="00816293" w:rsidP="00816293">
      <w:pPr>
        <w:spacing w:before="240" w:after="0"/>
        <w:rPr>
          <w:lang w:eastAsia="fr-CA"/>
        </w:rPr>
      </w:pPr>
      <w:r w:rsidRPr="0008398C">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PCLOSE</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,086</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,060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,112</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,013</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,202</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,185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,218</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,000</w:t>
            </w:r>
          </w:p>
        </w:tc>
      </w:tr>
    </w:tbl>
    <w:p w:rsidR="00816293" w:rsidRPr="0008398C" w:rsidRDefault="00816293" w:rsidP="00816293">
      <w:pPr>
        <w:spacing w:before="240" w:after="0"/>
        <w:rPr>
          <w:lang w:eastAsia="fr-CA"/>
        </w:rPr>
      </w:pPr>
      <w:r w:rsidRPr="0008398C">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gridCol w:w="1060"/>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CAIC</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143,707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148,695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264,041</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301,041</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132,000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140,899</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346,650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412,650</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501,395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502,878</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537,170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548,170</w:t>
            </w:r>
          </w:p>
        </w:tc>
      </w:tr>
    </w:tbl>
    <w:p w:rsidR="00816293" w:rsidRPr="0008398C" w:rsidRDefault="00816293" w:rsidP="00816293">
      <w:pPr>
        <w:spacing w:before="240" w:after="0"/>
        <w:rPr>
          <w:lang w:eastAsia="fr-CA"/>
        </w:rPr>
      </w:pPr>
      <w:r w:rsidRPr="0008398C">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MECVI</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,756</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,647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,906</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,783</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,695</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,742</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2,639</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2,290</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3,027</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2,647</w:t>
            </w:r>
          </w:p>
        </w:tc>
      </w:tr>
    </w:tbl>
    <w:p w:rsidR="00816293" w:rsidRPr="0008398C" w:rsidRDefault="00816293" w:rsidP="00816293">
      <w:pPr>
        <w:spacing w:before="240" w:after="0"/>
        <w:rPr>
          <w:lang w:eastAsia="fr-CA"/>
        </w:rPr>
      </w:pPr>
      <w:r w:rsidRPr="0008398C">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816293" w:rsidRPr="0008398C"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HOELTER</w:t>
            </w:r>
            <w:r w:rsidRPr="0008398C">
              <w:rPr>
                <w:rFonts w:eastAsia="Times New Roman" w:cs="Times New Roman"/>
                <w:szCs w:val="24"/>
                <w:lang w:eastAsia="fr-CA"/>
              </w:rPr>
              <w:br/>
              <w:t>.01</w:t>
            </w:r>
          </w:p>
        </w:tc>
      </w:tr>
      <w:tr w:rsidR="00816293" w:rsidRPr="0008398C"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116</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136</w:t>
            </w:r>
          </w:p>
        </w:tc>
      </w:tr>
      <w:tr w:rsidR="00816293" w:rsidRPr="008160F0" w:rsidTr="00596D6B">
        <w:tc>
          <w:tcPr>
            <w:tcW w:w="0" w:type="auto"/>
            <w:tcBorders>
              <w:right w:val="single" w:sz="6" w:space="0" w:color="auto"/>
            </w:tcBorders>
            <w:tcMar>
              <w:top w:w="15" w:type="dxa"/>
              <w:left w:w="140" w:type="dxa"/>
              <w:bottom w:w="15" w:type="dxa"/>
              <w:right w:w="140" w:type="dxa"/>
            </w:tcMar>
            <w:vAlign w:val="center"/>
            <w:hideMark/>
          </w:tcPr>
          <w:p w:rsidR="00816293" w:rsidRPr="0008398C" w:rsidRDefault="00816293" w:rsidP="00596D6B">
            <w:pPr>
              <w:spacing w:after="0" w:line="240" w:lineRule="auto"/>
              <w:jc w:val="left"/>
              <w:rPr>
                <w:rFonts w:eastAsia="Times New Roman" w:cs="Times New Roman"/>
                <w:szCs w:val="24"/>
                <w:lang w:eastAsia="fr-CA"/>
              </w:rPr>
            </w:pPr>
            <w:r w:rsidRPr="0008398C">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816293" w:rsidRPr="0008398C"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30</w:t>
            </w:r>
          </w:p>
        </w:tc>
        <w:tc>
          <w:tcPr>
            <w:tcW w:w="0" w:type="auto"/>
            <w:tcMar>
              <w:top w:w="15" w:type="dxa"/>
              <w:left w:w="140" w:type="dxa"/>
              <w:bottom w:w="15" w:type="dxa"/>
              <w:right w:w="140" w:type="dxa"/>
            </w:tcMar>
            <w:vAlign w:val="center"/>
            <w:hideMark/>
          </w:tcPr>
          <w:p w:rsidR="00816293" w:rsidRPr="008160F0" w:rsidRDefault="00816293" w:rsidP="00596D6B">
            <w:pPr>
              <w:spacing w:after="0" w:line="240" w:lineRule="auto"/>
              <w:jc w:val="right"/>
              <w:rPr>
                <w:rFonts w:eastAsia="Times New Roman" w:cs="Times New Roman"/>
                <w:szCs w:val="24"/>
                <w:lang w:eastAsia="fr-CA"/>
              </w:rPr>
            </w:pPr>
            <w:r w:rsidRPr="0008398C">
              <w:rPr>
                <w:rFonts w:eastAsia="Times New Roman" w:cs="Times New Roman"/>
                <w:szCs w:val="24"/>
                <w:lang w:eastAsia="fr-CA"/>
              </w:rPr>
              <w:t>33</w:t>
            </w:r>
          </w:p>
        </w:tc>
      </w:tr>
    </w:tbl>
    <w:p w:rsidR="00EC27FE" w:rsidRDefault="00EC27FE" w:rsidP="00EC27FE"/>
    <w:p w:rsidR="00EC27FE" w:rsidRPr="00EC27FE" w:rsidRDefault="00EC27FE" w:rsidP="00EC27FE">
      <w:pPr>
        <w:sectPr w:rsidR="00EC27FE" w:rsidRPr="00EC27FE" w:rsidSect="00CD1B89">
          <w:pgSz w:w="12240" w:h="15840"/>
          <w:pgMar w:top="1701" w:right="1701" w:bottom="1701" w:left="2268" w:header="709" w:footer="709" w:gutter="0"/>
          <w:cols w:space="708"/>
          <w:docGrid w:linePitch="360"/>
        </w:sectPr>
      </w:pPr>
    </w:p>
    <w:p w:rsidR="00677F4E" w:rsidRDefault="00677F4E" w:rsidP="00677F4E">
      <w:pPr>
        <w:pStyle w:val="Titre1"/>
        <w:jc w:val="center"/>
      </w:pPr>
      <w:bookmarkStart w:id="97" w:name="_Toc356744268"/>
      <w:r>
        <w:t xml:space="preserve">ANNEXE </w:t>
      </w:r>
      <w:r w:rsidR="00595FA3">
        <w:t>5</w:t>
      </w:r>
      <w:r>
        <w:br/>
        <w:t>STATISTIQUES D’ADÉQUATION DES MODÈLES DE MESURE</w:t>
      </w:r>
      <w:r w:rsidR="00427EB3">
        <w:t xml:space="preserve"> - 2011</w:t>
      </w:r>
      <w:bookmarkEnd w:id="97"/>
    </w:p>
    <w:p w:rsidR="00AF1E9A" w:rsidRPr="00AF1E9A" w:rsidRDefault="00AF1E9A" w:rsidP="00AF1E9A">
      <w:pPr>
        <w:rPr>
          <w:b/>
          <w:lang w:eastAsia="fr-CA"/>
        </w:rPr>
      </w:pPr>
      <w:r w:rsidRPr="00AF1E9A">
        <w:rPr>
          <w:b/>
          <w:lang w:eastAsia="fr-CA"/>
        </w:rPr>
        <w:t>Composition du conseil</w:t>
      </w:r>
    </w:p>
    <w:p w:rsidR="00AF1E9A" w:rsidRPr="00670A6D" w:rsidRDefault="00AF1E9A" w:rsidP="00AF1E9A">
      <w:pPr>
        <w:spacing w:before="240" w:after="0"/>
        <w:rPr>
          <w:lang w:eastAsia="fr-CA"/>
        </w:rPr>
      </w:pPr>
      <w:r w:rsidRPr="00670A6D">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060"/>
        <w:gridCol w:w="640"/>
        <w:gridCol w:w="700"/>
        <w:gridCol w:w="1281"/>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CMIN/DF</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99</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174,083</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54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3,224</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153</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w:t>
            </w:r>
          </w:p>
        </w:tc>
        <w:tc>
          <w:tcPr>
            <w:tcW w:w="0" w:type="auto"/>
            <w:vAlign w:val="center"/>
            <w:hideMark/>
          </w:tcPr>
          <w:p w:rsidR="00AF1E9A" w:rsidRPr="00670A6D" w:rsidRDefault="00AF1E9A" w:rsidP="00596D6B">
            <w:pPr>
              <w:spacing w:after="0" w:line="240" w:lineRule="auto"/>
              <w:jc w:val="left"/>
              <w:rPr>
                <w:rFonts w:eastAsia="Times New Roman" w:cs="Times New Roman"/>
                <w:sz w:val="20"/>
                <w:szCs w:val="20"/>
                <w:lang w:eastAsia="fr-CA"/>
              </w:rPr>
            </w:pPr>
          </w:p>
        </w:tc>
        <w:tc>
          <w:tcPr>
            <w:tcW w:w="0" w:type="auto"/>
            <w:vAlign w:val="center"/>
            <w:hideMark/>
          </w:tcPr>
          <w:p w:rsidR="00AF1E9A" w:rsidRPr="00670A6D" w:rsidRDefault="00AF1E9A" w:rsidP="00596D6B">
            <w:pPr>
              <w:spacing w:after="0" w:line="240" w:lineRule="auto"/>
              <w:jc w:val="left"/>
              <w:rPr>
                <w:rFonts w:eastAsia="Times New Roman" w:cs="Times New Roman"/>
                <w:sz w:val="20"/>
                <w:szCs w:val="20"/>
                <w:lang w:eastAsia="fr-CA"/>
              </w:rPr>
            </w:pP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909,967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136</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6,691</w:t>
            </w:r>
          </w:p>
        </w:tc>
      </w:tr>
    </w:tbl>
    <w:p w:rsidR="00AF1E9A" w:rsidRPr="00670A6D" w:rsidRDefault="00AF1E9A" w:rsidP="00AF1E9A">
      <w:pPr>
        <w:spacing w:before="240" w:after="0"/>
        <w:rPr>
          <w:lang w:eastAsia="fr-CA"/>
        </w:rPr>
      </w:pPr>
      <w:r w:rsidRPr="00670A6D">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PGFI</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,045</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,927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,794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,327</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,132</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,644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,600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,573</w:t>
            </w:r>
          </w:p>
        </w:tc>
      </w:tr>
    </w:tbl>
    <w:p w:rsidR="00AF1E9A" w:rsidRPr="00670A6D" w:rsidRDefault="00AF1E9A" w:rsidP="00AF1E9A">
      <w:pPr>
        <w:spacing w:before="240" w:after="0"/>
        <w:rPr>
          <w:lang w:eastAsia="fr-CA"/>
        </w:rPr>
      </w:pPr>
      <w:r w:rsidRPr="00670A6D">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NFI</w:t>
            </w:r>
            <w:r w:rsidRPr="00670A6D">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RFI</w:t>
            </w:r>
            <w:r w:rsidRPr="00670A6D">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IFI</w:t>
            </w:r>
            <w:r w:rsidRPr="00670A6D">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TLI</w:t>
            </w:r>
            <w:r w:rsidRPr="00670A6D">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CFI</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,809</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,518</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,860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,609</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,845</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bl>
    <w:p w:rsidR="00AF1E9A" w:rsidRPr="00670A6D" w:rsidRDefault="00AF1E9A" w:rsidP="00AF1E9A">
      <w:pPr>
        <w:spacing w:before="240" w:after="0"/>
        <w:rPr>
          <w:lang w:eastAsia="fr-CA"/>
        </w:rPr>
      </w:pPr>
      <w:r w:rsidRPr="00670A6D">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PCFI</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,397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,321</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,335</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bl>
    <w:p w:rsidR="00AF1E9A" w:rsidRPr="00670A6D" w:rsidRDefault="00AF1E9A" w:rsidP="00AF1E9A">
      <w:pPr>
        <w:spacing w:before="240" w:after="0"/>
        <w:rPr>
          <w:lang w:eastAsia="fr-CA"/>
        </w:rPr>
      </w:pPr>
      <w:r w:rsidRPr="00670A6D">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060"/>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HI 90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120,083</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83,931</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163,848</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773,967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682,212</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873,200</w:t>
            </w:r>
          </w:p>
        </w:tc>
      </w:tr>
    </w:tbl>
    <w:p w:rsidR="00EE6E51" w:rsidRDefault="00EE6E51" w:rsidP="00AF1E9A">
      <w:pPr>
        <w:spacing w:before="240" w:after="0"/>
        <w:rPr>
          <w:lang w:eastAsia="fr-CA"/>
        </w:rPr>
      </w:pPr>
    </w:p>
    <w:p w:rsidR="00AF1E9A" w:rsidRPr="00670A6D" w:rsidRDefault="00AF1E9A" w:rsidP="00AF1E9A">
      <w:pPr>
        <w:spacing w:before="240" w:after="0"/>
        <w:rPr>
          <w:lang w:eastAsia="fr-CA"/>
        </w:rPr>
      </w:pPr>
      <w:r w:rsidRPr="00670A6D">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HI 90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,728</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,502</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,351</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,686</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3,807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3,238</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2,854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3,654</w:t>
            </w:r>
          </w:p>
        </w:tc>
      </w:tr>
    </w:tbl>
    <w:p w:rsidR="00AF1E9A" w:rsidRPr="00670A6D" w:rsidRDefault="00AF1E9A" w:rsidP="00AF1E9A">
      <w:pPr>
        <w:spacing w:before="240" w:after="0"/>
        <w:rPr>
          <w:lang w:eastAsia="fr-CA"/>
        </w:rPr>
      </w:pPr>
      <w:r w:rsidRPr="00670A6D">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PCLOSE</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,096</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,081</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,113</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,154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,145</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,164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,000</w:t>
            </w:r>
          </w:p>
        </w:tc>
      </w:tr>
    </w:tbl>
    <w:p w:rsidR="00AF1E9A" w:rsidRPr="00670A6D" w:rsidRDefault="00AF1E9A" w:rsidP="00AF1E9A">
      <w:pPr>
        <w:spacing w:before="240" w:after="0"/>
        <w:rPr>
          <w:lang w:eastAsia="fr-CA"/>
        </w:rPr>
      </w:pPr>
      <w:r w:rsidRPr="00670A6D">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060"/>
        <w:gridCol w:w="1060"/>
        <w:gridCol w:w="1180"/>
        <w:gridCol w:w="1180"/>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CAIC</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372,083</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388,209</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716,666</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815,666</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306,000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330,923</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838,538</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991,538</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943,967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946,736</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1003,138</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1020,138</w:t>
            </w:r>
          </w:p>
        </w:tc>
      </w:tr>
    </w:tbl>
    <w:p w:rsidR="00AF1E9A" w:rsidRPr="00670A6D" w:rsidRDefault="00AF1E9A" w:rsidP="00AF1E9A">
      <w:pPr>
        <w:spacing w:before="240" w:after="0"/>
        <w:rPr>
          <w:lang w:eastAsia="fr-CA"/>
        </w:rPr>
      </w:pPr>
      <w:r w:rsidRPr="00670A6D">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MECVI</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1,557</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1,406</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1,740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1,624</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1,280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1,280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1,280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1,385</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3,950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3,566</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4,365</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3,961</w:t>
            </w:r>
          </w:p>
        </w:tc>
      </w:tr>
    </w:tbl>
    <w:p w:rsidR="00AF1E9A" w:rsidRPr="00670A6D" w:rsidRDefault="00AF1E9A" w:rsidP="00AF1E9A">
      <w:pPr>
        <w:spacing w:before="240" w:after="0"/>
        <w:rPr>
          <w:lang w:eastAsia="fr-CA"/>
        </w:rPr>
      </w:pPr>
      <w:r w:rsidRPr="00670A6D">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AF1E9A" w:rsidRPr="00670A6D"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HOELTER</w:t>
            </w:r>
            <w:r w:rsidRPr="00670A6D">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HOELTER</w:t>
            </w:r>
            <w:r w:rsidRPr="00670A6D">
              <w:rPr>
                <w:rFonts w:eastAsia="Times New Roman" w:cs="Times New Roman"/>
                <w:szCs w:val="24"/>
                <w:lang w:eastAsia="fr-CA"/>
              </w:rPr>
              <w:br/>
              <w:t>.01</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112</w:t>
            </w:r>
          </w:p>
        </w:tc>
      </w:tr>
      <w:tr w:rsidR="00AF1E9A" w:rsidRPr="00670A6D" w:rsidTr="00596D6B">
        <w:tc>
          <w:tcPr>
            <w:tcW w:w="0" w:type="auto"/>
            <w:tcBorders>
              <w:right w:val="single" w:sz="6" w:space="0" w:color="auto"/>
            </w:tcBorders>
            <w:tcMar>
              <w:top w:w="15" w:type="dxa"/>
              <w:left w:w="140" w:type="dxa"/>
              <w:bottom w:w="15" w:type="dxa"/>
              <w:right w:w="140" w:type="dxa"/>
            </w:tcMar>
            <w:vAlign w:val="center"/>
            <w:hideMark/>
          </w:tcPr>
          <w:p w:rsidR="00AF1E9A" w:rsidRPr="00670A6D" w:rsidRDefault="00AF1E9A" w:rsidP="00596D6B">
            <w:pPr>
              <w:spacing w:after="0" w:line="240" w:lineRule="auto"/>
              <w:jc w:val="left"/>
              <w:rPr>
                <w:rFonts w:eastAsia="Times New Roman" w:cs="Times New Roman"/>
                <w:szCs w:val="24"/>
                <w:lang w:eastAsia="fr-CA"/>
              </w:rPr>
            </w:pPr>
            <w:r w:rsidRPr="00670A6D">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44</w:t>
            </w:r>
          </w:p>
        </w:tc>
        <w:tc>
          <w:tcPr>
            <w:tcW w:w="0" w:type="auto"/>
            <w:tcMar>
              <w:top w:w="15" w:type="dxa"/>
              <w:left w:w="140" w:type="dxa"/>
              <w:bottom w:w="15" w:type="dxa"/>
              <w:right w:w="140" w:type="dxa"/>
            </w:tcMar>
            <w:vAlign w:val="center"/>
            <w:hideMark/>
          </w:tcPr>
          <w:p w:rsidR="00AF1E9A" w:rsidRPr="00670A6D" w:rsidRDefault="00AF1E9A" w:rsidP="00596D6B">
            <w:pPr>
              <w:spacing w:after="0" w:line="240" w:lineRule="auto"/>
              <w:jc w:val="right"/>
              <w:rPr>
                <w:rFonts w:eastAsia="Times New Roman" w:cs="Times New Roman"/>
                <w:szCs w:val="24"/>
                <w:lang w:eastAsia="fr-CA"/>
              </w:rPr>
            </w:pPr>
            <w:r w:rsidRPr="00670A6D">
              <w:rPr>
                <w:rFonts w:eastAsia="Times New Roman" w:cs="Times New Roman"/>
                <w:szCs w:val="24"/>
                <w:lang w:eastAsia="fr-CA"/>
              </w:rPr>
              <w:t>47</w:t>
            </w:r>
          </w:p>
        </w:tc>
      </w:tr>
    </w:tbl>
    <w:p w:rsidR="00677F4E" w:rsidRPr="00677F4E" w:rsidRDefault="00677F4E" w:rsidP="00677F4E"/>
    <w:p w:rsidR="00A53FDB" w:rsidRDefault="00A53FDB" w:rsidP="009074A7">
      <w:pPr>
        <w:spacing w:line="240" w:lineRule="auto"/>
        <w:ind w:left="567" w:hanging="567"/>
      </w:pPr>
    </w:p>
    <w:p w:rsidR="00AF1E9A" w:rsidRPr="00AF1E9A" w:rsidRDefault="00AF1E9A" w:rsidP="009074A7">
      <w:pPr>
        <w:spacing w:line="240" w:lineRule="auto"/>
        <w:ind w:left="567" w:hanging="567"/>
        <w:rPr>
          <w:b/>
        </w:rPr>
      </w:pPr>
      <w:r w:rsidRPr="00AF1E9A">
        <w:rPr>
          <w:b/>
        </w:rPr>
        <w:t>Rémunération</w:t>
      </w:r>
    </w:p>
    <w:p w:rsidR="00AF1E9A" w:rsidRPr="00275403" w:rsidRDefault="00AF1E9A" w:rsidP="00AF1E9A">
      <w:pPr>
        <w:spacing w:before="240" w:after="0"/>
        <w:rPr>
          <w:lang w:eastAsia="fr-CA"/>
        </w:rPr>
      </w:pPr>
      <w:r w:rsidRPr="00275403">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640"/>
        <w:gridCol w:w="700"/>
        <w:gridCol w:w="1281"/>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CMIN/DF</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127</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207,913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63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3,300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190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w:t>
            </w:r>
          </w:p>
        </w:tc>
        <w:tc>
          <w:tcPr>
            <w:tcW w:w="0" w:type="auto"/>
            <w:vAlign w:val="center"/>
            <w:hideMark/>
          </w:tcPr>
          <w:p w:rsidR="00AF1E9A" w:rsidRPr="00275403" w:rsidRDefault="00AF1E9A" w:rsidP="00596D6B">
            <w:pPr>
              <w:spacing w:after="0" w:line="240" w:lineRule="auto"/>
              <w:jc w:val="left"/>
              <w:rPr>
                <w:rFonts w:eastAsia="Times New Roman" w:cs="Times New Roman"/>
                <w:sz w:val="20"/>
                <w:szCs w:val="20"/>
                <w:lang w:eastAsia="fr-CA"/>
              </w:rPr>
            </w:pPr>
          </w:p>
        </w:tc>
        <w:tc>
          <w:tcPr>
            <w:tcW w:w="0" w:type="auto"/>
            <w:vAlign w:val="center"/>
            <w:hideMark/>
          </w:tcPr>
          <w:p w:rsidR="00AF1E9A" w:rsidRPr="00275403" w:rsidRDefault="00AF1E9A" w:rsidP="00596D6B">
            <w:pPr>
              <w:spacing w:after="0" w:line="240" w:lineRule="auto"/>
              <w:jc w:val="left"/>
              <w:rPr>
                <w:rFonts w:eastAsia="Times New Roman" w:cs="Times New Roman"/>
                <w:sz w:val="20"/>
                <w:szCs w:val="20"/>
                <w:lang w:eastAsia="fr-CA"/>
              </w:rPr>
            </w:pP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2091,357</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171</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12,230</w:t>
            </w:r>
          </w:p>
        </w:tc>
      </w:tr>
    </w:tbl>
    <w:p w:rsidR="00AF1E9A" w:rsidRPr="00275403" w:rsidRDefault="00AF1E9A" w:rsidP="00AF1E9A">
      <w:pPr>
        <w:spacing w:before="240" w:after="0"/>
        <w:rPr>
          <w:lang w:eastAsia="fr-CA"/>
        </w:rPr>
      </w:pPr>
      <w:r w:rsidRPr="00275403">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PGFI</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,054</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,922</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,763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,306</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,171</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,463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,403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,417</w:t>
            </w:r>
          </w:p>
        </w:tc>
      </w:tr>
    </w:tbl>
    <w:p w:rsidR="00AF1E9A" w:rsidRPr="00275403" w:rsidRDefault="00AF1E9A" w:rsidP="00AF1E9A">
      <w:pPr>
        <w:spacing w:before="240" w:after="0"/>
        <w:rPr>
          <w:lang w:eastAsia="fr-CA"/>
        </w:rPr>
      </w:pPr>
      <w:r w:rsidRPr="00275403">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NFI</w:t>
            </w:r>
            <w:r w:rsidRPr="00275403">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RFI</w:t>
            </w:r>
            <w:r w:rsidRPr="00275403">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IFI</w:t>
            </w:r>
            <w:r w:rsidRPr="00275403">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TLI</w:t>
            </w:r>
            <w:r w:rsidRPr="00275403">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CFI</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,901</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,730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,929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,795</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,925</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bl>
    <w:p w:rsidR="00AF1E9A" w:rsidRPr="00275403" w:rsidRDefault="00AF1E9A" w:rsidP="00AF1E9A">
      <w:pPr>
        <w:spacing w:before="240" w:after="0"/>
        <w:rPr>
          <w:lang w:eastAsia="fr-CA"/>
        </w:rPr>
      </w:pPr>
      <w:r w:rsidRPr="00275403">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PCFI</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,368</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,332</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,341</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bl>
    <w:p w:rsidR="00AF1E9A" w:rsidRPr="00275403" w:rsidRDefault="00AF1E9A" w:rsidP="00AF1E9A">
      <w:pPr>
        <w:spacing w:before="240" w:after="0"/>
        <w:rPr>
          <w:lang w:eastAsia="fr-CA"/>
        </w:rPr>
      </w:pPr>
      <w:r w:rsidRPr="00275403">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180"/>
        <w:gridCol w:w="1180"/>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HI 90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144,913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104,966</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192,468</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1920,357</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1776,671</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2071,435</w:t>
            </w:r>
          </w:p>
        </w:tc>
      </w:tr>
    </w:tbl>
    <w:p w:rsidR="00AF1E9A" w:rsidRPr="00275403" w:rsidRDefault="00AF1E9A" w:rsidP="00AF1E9A">
      <w:pPr>
        <w:spacing w:before="240" w:after="0"/>
        <w:rPr>
          <w:lang w:eastAsia="fr-CA"/>
        </w:rPr>
      </w:pPr>
      <w:r w:rsidRPr="00275403">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HI 90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,870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,606</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,439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,805</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8,750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8,035</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7,434</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8,667</w:t>
            </w:r>
          </w:p>
        </w:tc>
      </w:tr>
    </w:tbl>
    <w:p w:rsidR="00AF1E9A" w:rsidRPr="00275403" w:rsidRDefault="00AF1E9A" w:rsidP="00AF1E9A">
      <w:pPr>
        <w:spacing w:before="240" w:after="0"/>
        <w:rPr>
          <w:lang w:eastAsia="fr-CA"/>
        </w:rPr>
      </w:pPr>
      <w:r w:rsidRPr="00275403">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PCLOSE</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,098</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,083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,113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,217</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,209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,225</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,000</w:t>
            </w:r>
          </w:p>
        </w:tc>
      </w:tr>
    </w:tbl>
    <w:p w:rsidR="00EE6E51" w:rsidRDefault="00EE6E51" w:rsidP="00AF1E9A">
      <w:pPr>
        <w:spacing w:before="240" w:after="0"/>
        <w:rPr>
          <w:lang w:eastAsia="fr-CA"/>
        </w:rPr>
      </w:pPr>
    </w:p>
    <w:p w:rsidR="00EE6E51" w:rsidRDefault="00EE6E51" w:rsidP="00AF1E9A">
      <w:pPr>
        <w:spacing w:before="240" w:after="0"/>
        <w:rPr>
          <w:lang w:eastAsia="fr-CA"/>
        </w:rPr>
      </w:pPr>
    </w:p>
    <w:p w:rsidR="00AF1E9A" w:rsidRPr="00275403" w:rsidRDefault="00AF1E9A" w:rsidP="00AF1E9A">
      <w:pPr>
        <w:spacing w:before="240" w:after="0"/>
        <w:rPr>
          <w:lang w:eastAsia="fr-CA"/>
        </w:rPr>
      </w:pPr>
      <w:r w:rsidRPr="00275403">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180"/>
        <w:gridCol w:w="1180"/>
        <w:gridCol w:w="1180"/>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CAIC</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461,913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485,109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903,954</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1030,954</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380,000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414,703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1041,321</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1231,321</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2129,357</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2132,828</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2195,489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2214,489</w:t>
            </w:r>
          </w:p>
        </w:tc>
      </w:tr>
    </w:tbl>
    <w:p w:rsidR="00AF1E9A" w:rsidRPr="00275403" w:rsidRDefault="00AF1E9A" w:rsidP="00AF1E9A">
      <w:pPr>
        <w:spacing w:before="240" w:after="0"/>
        <w:rPr>
          <w:lang w:eastAsia="fr-CA"/>
        </w:rPr>
      </w:pPr>
      <w:r w:rsidRPr="00275403">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MECVI</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1,933</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1,766</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2,132</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2,030</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1,590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1,590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1,590</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1,735</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8,909</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8,308</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9,542</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8,924</w:t>
            </w:r>
          </w:p>
        </w:tc>
      </w:tr>
    </w:tbl>
    <w:p w:rsidR="00AF1E9A" w:rsidRPr="00275403" w:rsidRDefault="00AF1E9A" w:rsidP="00AF1E9A">
      <w:pPr>
        <w:spacing w:before="240" w:after="0"/>
        <w:rPr>
          <w:lang w:eastAsia="fr-CA"/>
        </w:rPr>
      </w:pPr>
      <w:r w:rsidRPr="00275403">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AF1E9A" w:rsidRPr="00275403" w:rsidTr="00596D6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HOELTER</w:t>
            </w:r>
            <w:r w:rsidRPr="00275403">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HOELTER</w:t>
            </w:r>
            <w:r w:rsidRPr="00275403">
              <w:rPr>
                <w:rFonts w:eastAsia="Times New Roman" w:cs="Times New Roman"/>
                <w:szCs w:val="24"/>
                <w:lang w:eastAsia="fr-CA"/>
              </w:rPr>
              <w:br/>
              <w:t>.01</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95</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106</w:t>
            </w:r>
          </w:p>
        </w:tc>
      </w:tr>
      <w:tr w:rsidR="00AF1E9A" w:rsidRPr="00275403" w:rsidTr="00596D6B">
        <w:tc>
          <w:tcPr>
            <w:tcW w:w="0" w:type="auto"/>
            <w:tcBorders>
              <w:right w:val="single" w:sz="6" w:space="0" w:color="auto"/>
            </w:tcBorders>
            <w:tcMar>
              <w:top w:w="15" w:type="dxa"/>
              <w:left w:w="140" w:type="dxa"/>
              <w:bottom w:w="15" w:type="dxa"/>
              <w:right w:w="140" w:type="dxa"/>
            </w:tcMar>
            <w:vAlign w:val="center"/>
            <w:hideMark/>
          </w:tcPr>
          <w:p w:rsidR="00AF1E9A" w:rsidRPr="00275403" w:rsidRDefault="00AF1E9A" w:rsidP="00596D6B">
            <w:pPr>
              <w:spacing w:after="0" w:line="240" w:lineRule="auto"/>
              <w:jc w:val="left"/>
              <w:rPr>
                <w:rFonts w:eastAsia="Times New Roman" w:cs="Times New Roman"/>
                <w:szCs w:val="24"/>
                <w:lang w:eastAsia="fr-CA"/>
              </w:rPr>
            </w:pPr>
            <w:r w:rsidRPr="00275403">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24</w:t>
            </w:r>
          </w:p>
        </w:tc>
        <w:tc>
          <w:tcPr>
            <w:tcW w:w="0" w:type="auto"/>
            <w:tcMar>
              <w:top w:w="15" w:type="dxa"/>
              <w:left w:w="140" w:type="dxa"/>
              <w:bottom w:w="15" w:type="dxa"/>
              <w:right w:w="140" w:type="dxa"/>
            </w:tcMar>
            <w:vAlign w:val="center"/>
            <w:hideMark/>
          </w:tcPr>
          <w:p w:rsidR="00AF1E9A" w:rsidRPr="00275403" w:rsidRDefault="00AF1E9A" w:rsidP="00596D6B">
            <w:pPr>
              <w:spacing w:after="0" w:line="240" w:lineRule="auto"/>
              <w:jc w:val="right"/>
              <w:rPr>
                <w:rFonts w:eastAsia="Times New Roman" w:cs="Times New Roman"/>
                <w:szCs w:val="24"/>
                <w:lang w:eastAsia="fr-CA"/>
              </w:rPr>
            </w:pPr>
            <w:r w:rsidRPr="00275403">
              <w:rPr>
                <w:rFonts w:eastAsia="Times New Roman" w:cs="Times New Roman"/>
                <w:szCs w:val="24"/>
                <w:lang w:eastAsia="fr-CA"/>
              </w:rPr>
              <w:t>25</w:t>
            </w:r>
          </w:p>
        </w:tc>
      </w:tr>
    </w:tbl>
    <w:p w:rsidR="00AF1E9A" w:rsidRDefault="00AF1E9A" w:rsidP="009074A7">
      <w:pPr>
        <w:spacing w:line="240" w:lineRule="auto"/>
        <w:ind w:left="567" w:hanging="567"/>
      </w:pPr>
    </w:p>
    <w:p w:rsidR="00AF1E9A" w:rsidRDefault="00AF1E9A" w:rsidP="009074A7">
      <w:pPr>
        <w:spacing w:line="240" w:lineRule="auto"/>
        <w:ind w:left="567" w:hanging="567"/>
      </w:pPr>
    </w:p>
    <w:p w:rsidR="00851570" w:rsidRPr="00851570" w:rsidRDefault="00851570" w:rsidP="009074A7">
      <w:pPr>
        <w:spacing w:line="240" w:lineRule="auto"/>
        <w:ind w:left="567" w:hanging="567"/>
        <w:rPr>
          <w:b/>
        </w:rPr>
      </w:pPr>
      <w:r w:rsidRPr="00851570">
        <w:rPr>
          <w:b/>
        </w:rPr>
        <w:t>Droits des actionnaires</w:t>
      </w:r>
      <w:r w:rsidRPr="00851570">
        <w:rPr>
          <w:b/>
        </w:rPr>
        <w:tab/>
      </w:r>
    </w:p>
    <w:p w:rsidR="00277515" w:rsidRPr="00277515" w:rsidRDefault="00277515" w:rsidP="0094057A">
      <w:pPr>
        <w:spacing w:before="240" w:after="0"/>
        <w:rPr>
          <w:lang w:eastAsia="fr-CA"/>
        </w:rPr>
      </w:pPr>
      <w:r w:rsidRPr="00277515">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640"/>
        <w:gridCol w:w="700"/>
        <w:gridCol w:w="1281"/>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CMIN/DF</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113</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215,957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58</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3,723</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171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w:t>
            </w:r>
          </w:p>
        </w:tc>
        <w:tc>
          <w:tcPr>
            <w:tcW w:w="0" w:type="auto"/>
            <w:vAlign w:val="center"/>
            <w:hideMark/>
          </w:tcPr>
          <w:p w:rsidR="00277515" w:rsidRPr="006F2C60" w:rsidRDefault="00277515" w:rsidP="00963C3B">
            <w:pPr>
              <w:spacing w:after="0" w:line="240" w:lineRule="auto"/>
              <w:jc w:val="left"/>
              <w:rPr>
                <w:rFonts w:eastAsia="Times New Roman" w:cs="Times New Roman"/>
                <w:sz w:val="20"/>
                <w:szCs w:val="20"/>
                <w:lang w:eastAsia="fr-CA"/>
              </w:rPr>
            </w:pPr>
          </w:p>
        </w:tc>
        <w:tc>
          <w:tcPr>
            <w:tcW w:w="0" w:type="auto"/>
            <w:vAlign w:val="center"/>
            <w:hideMark/>
          </w:tcPr>
          <w:p w:rsidR="00277515" w:rsidRPr="006F2C60" w:rsidRDefault="00277515" w:rsidP="00963C3B">
            <w:pPr>
              <w:spacing w:after="0" w:line="240" w:lineRule="auto"/>
              <w:jc w:val="left"/>
              <w:rPr>
                <w:rFonts w:eastAsia="Times New Roman" w:cs="Times New Roman"/>
                <w:sz w:val="20"/>
                <w:szCs w:val="20"/>
                <w:lang w:eastAsia="fr-CA"/>
              </w:rPr>
            </w:pP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18</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1214,459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153</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7,938</w:t>
            </w:r>
          </w:p>
        </w:tc>
      </w:tr>
    </w:tbl>
    <w:p w:rsidR="00277515" w:rsidRPr="00277515" w:rsidRDefault="00277515" w:rsidP="0094057A">
      <w:pPr>
        <w:spacing w:before="240" w:after="0"/>
        <w:rPr>
          <w:lang w:eastAsia="fr-CA"/>
        </w:rPr>
      </w:pPr>
      <w:r w:rsidRPr="00277515">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PGFI</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,058</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,917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,754</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,311</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,186</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,553</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,501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,495</w:t>
            </w:r>
          </w:p>
        </w:tc>
      </w:tr>
    </w:tbl>
    <w:p w:rsidR="00277515" w:rsidRPr="00277515" w:rsidRDefault="00277515" w:rsidP="0094057A">
      <w:pPr>
        <w:spacing w:before="240" w:after="0"/>
        <w:rPr>
          <w:lang w:eastAsia="fr-CA"/>
        </w:rPr>
      </w:pPr>
      <w:r w:rsidRPr="00277515">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NFI</w:t>
            </w:r>
            <w:r w:rsidRPr="006F2C60">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RFI</w:t>
            </w:r>
            <w:r w:rsidRPr="006F2C60">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IFI</w:t>
            </w:r>
            <w:r w:rsidRPr="006F2C60">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TLI</w:t>
            </w:r>
            <w:r w:rsidRPr="006F2C60">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CFI</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,822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,531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,863</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,607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,851</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bl>
    <w:p w:rsidR="00277515" w:rsidRPr="00277515" w:rsidRDefault="00277515" w:rsidP="0094057A">
      <w:pPr>
        <w:spacing w:before="240" w:after="0"/>
        <w:rPr>
          <w:lang w:eastAsia="fr-CA"/>
        </w:rPr>
      </w:pPr>
      <w:r w:rsidRPr="00277515">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PCFI</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,379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,312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,323</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bl>
    <w:p w:rsidR="00277515" w:rsidRPr="00277515" w:rsidRDefault="00277515" w:rsidP="0094057A">
      <w:pPr>
        <w:spacing w:before="240" w:after="0"/>
        <w:rPr>
          <w:lang w:eastAsia="fr-CA"/>
        </w:rPr>
      </w:pPr>
      <w:r w:rsidRPr="00277515">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060"/>
        <w:gridCol w:w="1180"/>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HI 90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157,957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116,710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206,785</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1061,459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954,174</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1176,198</w:t>
            </w:r>
          </w:p>
        </w:tc>
      </w:tr>
    </w:tbl>
    <w:p w:rsidR="00277515" w:rsidRPr="00277515" w:rsidRDefault="00277515" w:rsidP="0094057A">
      <w:pPr>
        <w:spacing w:before="240" w:after="0"/>
        <w:rPr>
          <w:lang w:eastAsia="fr-CA"/>
        </w:rPr>
      </w:pPr>
      <w:r w:rsidRPr="00277515">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HI 90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,904</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,661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,488</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,865</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5,081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4,441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3,992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4,921</w:t>
            </w:r>
          </w:p>
        </w:tc>
      </w:tr>
    </w:tbl>
    <w:p w:rsidR="00277515" w:rsidRPr="00277515" w:rsidRDefault="00277515" w:rsidP="0094057A">
      <w:pPr>
        <w:spacing w:before="240" w:after="0"/>
        <w:rPr>
          <w:lang w:eastAsia="fr-CA"/>
        </w:rPr>
      </w:pPr>
      <w:r w:rsidRPr="00277515">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PCLOSE</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,107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,092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,122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,170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,162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,179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,000</w:t>
            </w:r>
          </w:p>
        </w:tc>
      </w:tr>
    </w:tbl>
    <w:p w:rsidR="00277515" w:rsidRPr="00277515" w:rsidRDefault="00277515" w:rsidP="0094057A">
      <w:pPr>
        <w:spacing w:before="240" w:after="0"/>
        <w:rPr>
          <w:lang w:eastAsia="fr-CA"/>
        </w:rPr>
      </w:pPr>
      <w:r w:rsidRPr="00277515">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180"/>
        <w:gridCol w:w="1180"/>
        <w:gridCol w:w="1180"/>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CAIC</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441,957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461,475</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835,269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948,269</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342,000</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371,536</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937,189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1108,189</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1250,459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1253,568</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1313,111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1331,111</w:t>
            </w:r>
          </w:p>
        </w:tc>
      </w:tr>
    </w:tbl>
    <w:p w:rsidR="00277515" w:rsidRPr="00277515" w:rsidRDefault="00277515" w:rsidP="0094057A">
      <w:pPr>
        <w:spacing w:before="240" w:after="0"/>
        <w:rPr>
          <w:lang w:eastAsia="fr-CA"/>
        </w:rPr>
      </w:pPr>
      <w:r w:rsidRPr="00277515">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MECVI</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1,849</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1,677</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2,053</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1,931</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1,431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1,431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1,431</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1,555</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5,232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4,783</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5,712</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5,245</w:t>
            </w:r>
          </w:p>
        </w:tc>
      </w:tr>
    </w:tbl>
    <w:p w:rsidR="00277515" w:rsidRPr="00277515" w:rsidRDefault="00277515" w:rsidP="0094057A">
      <w:pPr>
        <w:spacing w:before="240" w:after="0"/>
        <w:rPr>
          <w:lang w:eastAsia="fr-CA"/>
        </w:rPr>
      </w:pPr>
      <w:r w:rsidRPr="00277515">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277515" w:rsidRPr="006F2C60"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HOELTER</w:t>
            </w:r>
            <w:r w:rsidRPr="006F2C60">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HOELTER</w:t>
            </w:r>
            <w:r w:rsidRPr="006F2C60">
              <w:rPr>
                <w:rFonts w:eastAsia="Times New Roman" w:cs="Times New Roman"/>
                <w:szCs w:val="24"/>
                <w:lang w:eastAsia="fr-CA"/>
              </w:rPr>
              <w:br/>
              <w:t>.01</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85</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96</w:t>
            </w:r>
          </w:p>
        </w:tc>
      </w:tr>
      <w:tr w:rsidR="00277515" w:rsidRPr="006F2C60" w:rsidTr="00963C3B">
        <w:tc>
          <w:tcPr>
            <w:tcW w:w="0" w:type="auto"/>
            <w:tcBorders>
              <w:right w:val="single" w:sz="6" w:space="0" w:color="auto"/>
            </w:tcBorders>
            <w:tcMar>
              <w:top w:w="15" w:type="dxa"/>
              <w:left w:w="140" w:type="dxa"/>
              <w:bottom w:w="15" w:type="dxa"/>
              <w:right w:w="140" w:type="dxa"/>
            </w:tcMar>
            <w:vAlign w:val="center"/>
            <w:hideMark/>
          </w:tcPr>
          <w:p w:rsidR="00277515" w:rsidRPr="006F2C60" w:rsidRDefault="00277515" w:rsidP="00963C3B">
            <w:pPr>
              <w:spacing w:after="0" w:line="240" w:lineRule="auto"/>
              <w:jc w:val="left"/>
              <w:rPr>
                <w:rFonts w:eastAsia="Times New Roman" w:cs="Times New Roman"/>
                <w:szCs w:val="24"/>
                <w:lang w:eastAsia="fr-CA"/>
              </w:rPr>
            </w:pPr>
            <w:r w:rsidRPr="006F2C60">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36</w:t>
            </w:r>
          </w:p>
        </w:tc>
        <w:tc>
          <w:tcPr>
            <w:tcW w:w="0" w:type="auto"/>
            <w:tcMar>
              <w:top w:w="15" w:type="dxa"/>
              <w:left w:w="140" w:type="dxa"/>
              <w:bottom w:w="15" w:type="dxa"/>
              <w:right w:w="140" w:type="dxa"/>
            </w:tcMar>
            <w:vAlign w:val="center"/>
            <w:hideMark/>
          </w:tcPr>
          <w:p w:rsidR="00277515" w:rsidRPr="006F2C60" w:rsidRDefault="00277515" w:rsidP="00963C3B">
            <w:pPr>
              <w:spacing w:after="0" w:line="240" w:lineRule="auto"/>
              <w:jc w:val="right"/>
              <w:rPr>
                <w:rFonts w:eastAsia="Times New Roman" w:cs="Times New Roman"/>
                <w:szCs w:val="24"/>
                <w:lang w:eastAsia="fr-CA"/>
              </w:rPr>
            </w:pPr>
            <w:r w:rsidRPr="006F2C60">
              <w:rPr>
                <w:rFonts w:eastAsia="Times New Roman" w:cs="Times New Roman"/>
                <w:szCs w:val="24"/>
                <w:lang w:eastAsia="fr-CA"/>
              </w:rPr>
              <w:t>39</w:t>
            </w:r>
          </w:p>
        </w:tc>
      </w:tr>
    </w:tbl>
    <w:p w:rsidR="00277515" w:rsidRDefault="00277515" w:rsidP="00851570">
      <w:pPr>
        <w:spacing w:line="240" w:lineRule="auto"/>
        <w:rPr>
          <w:b/>
        </w:rPr>
      </w:pPr>
    </w:p>
    <w:p w:rsidR="00851570" w:rsidRPr="00851570" w:rsidRDefault="00851570" w:rsidP="00851570">
      <w:pPr>
        <w:spacing w:line="240" w:lineRule="auto"/>
        <w:rPr>
          <w:b/>
        </w:rPr>
      </w:pPr>
      <w:r w:rsidRPr="00851570">
        <w:rPr>
          <w:b/>
        </w:rPr>
        <w:t>Transparence</w:t>
      </w:r>
    </w:p>
    <w:p w:rsidR="0094057A" w:rsidRPr="00536A5A" w:rsidRDefault="0094057A" w:rsidP="008C172F">
      <w:pPr>
        <w:spacing w:before="240" w:after="0"/>
        <w:rPr>
          <w:lang w:eastAsia="fr-CA"/>
        </w:rPr>
      </w:pPr>
      <w:r w:rsidRPr="00536A5A">
        <w:rPr>
          <w:lang w:eastAsia="fr-CA"/>
        </w:rPr>
        <w:t>CMIN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1"/>
        <w:gridCol w:w="1180"/>
        <w:gridCol w:w="640"/>
        <w:gridCol w:w="700"/>
        <w:gridCol w:w="1281"/>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NPAR</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CMIN</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DF</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P</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CMIN/DF</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74</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167,457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46</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3,640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w:t>
            </w:r>
          </w:p>
        </w:tc>
        <w:tc>
          <w:tcPr>
            <w:tcW w:w="0" w:type="auto"/>
            <w:vAlign w:val="center"/>
            <w:hideMark/>
          </w:tcPr>
          <w:p w:rsidR="0094057A" w:rsidRPr="00536A5A" w:rsidRDefault="0094057A" w:rsidP="00963C3B">
            <w:pPr>
              <w:spacing w:after="0" w:line="240" w:lineRule="auto"/>
              <w:jc w:val="left"/>
              <w:rPr>
                <w:rFonts w:eastAsia="Times New Roman" w:cs="Times New Roman"/>
                <w:sz w:val="20"/>
                <w:szCs w:val="20"/>
                <w:lang w:eastAsia="fr-CA"/>
              </w:rPr>
            </w:pPr>
          </w:p>
        </w:tc>
        <w:tc>
          <w:tcPr>
            <w:tcW w:w="0" w:type="auto"/>
            <w:vAlign w:val="center"/>
            <w:hideMark/>
          </w:tcPr>
          <w:p w:rsidR="0094057A" w:rsidRPr="00536A5A" w:rsidRDefault="0094057A" w:rsidP="00963C3B">
            <w:pPr>
              <w:spacing w:after="0" w:line="240" w:lineRule="auto"/>
              <w:jc w:val="left"/>
              <w:rPr>
                <w:rFonts w:eastAsia="Times New Roman" w:cs="Times New Roman"/>
                <w:sz w:val="20"/>
                <w:szCs w:val="20"/>
                <w:lang w:eastAsia="fr-CA"/>
              </w:rPr>
            </w:pP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1176,470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11,204</w:t>
            </w:r>
          </w:p>
        </w:tc>
      </w:tr>
    </w:tbl>
    <w:p w:rsidR="0094057A" w:rsidRPr="00536A5A" w:rsidRDefault="0094057A" w:rsidP="008C172F">
      <w:pPr>
        <w:spacing w:before="240" w:after="0"/>
        <w:rPr>
          <w:lang w:eastAsia="fr-CA"/>
        </w:rPr>
      </w:pPr>
      <w:r w:rsidRPr="00536A5A">
        <w:rPr>
          <w:lang w:eastAsia="fr-CA"/>
        </w:rPr>
        <w:t>RMR, GFI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14"/>
        <w:gridCol w:w="820"/>
        <w:gridCol w:w="841"/>
        <w:gridCol w:w="801"/>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RMR</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GFI</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AGFI</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PGFI</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,040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,924</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,801</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,354</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,083</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,532</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,465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,465</w:t>
            </w:r>
          </w:p>
        </w:tc>
      </w:tr>
    </w:tbl>
    <w:p w:rsidR="0094057A" w:rsidRPr="00536A5A" w:rsidRDefault="0094057A" w:rsidP="008C172F">
      <w:pPr>
        <w:spacing w:before="240" w:after="0"/>
        <w:rPr>
          <w:lang w:eastAsia="fr-CA"/>
        </w:rPr>
      </w:pPr>
      <w:r w:rsidRPr="00536A5A">
        <w:rPr>
          <w:lang w:eastAsia="fr-CA"/>
        </w:rPr>
        <w:t>Baseline Comparisons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920"/>
        <w:gridCol w:w="720"/>
        <w:gridCol w:w="920"/>
        <w:gridCol w:w="720"/>
        <w:gridCol w:w="820"/>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NFI</w:t>
            </w:r>
            <w:r w:rsidRPr="00536A5A">
              <w:rPr>
                <w:rFonts w:eastAsia="Times New Roman" w:cs="Times New Roman"/>
                <w:szCs w:val="24"/>
                <w:lang w:eastAsia="fr-CA"/>
              </w:rPr>
              <w:br/>
              <w:t>Delta1</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RFI</w:t>
            </w:r>
            <w:r w:rsidRPr="00536A5A">
              <w:rPr>
                <w:rFonts w:eastAsia="Times New Roman" w:cs="Times New Roman"/>
                <w:szCs w:val="24"/>
                <w:lang w:eastAsia="fr-CA"/>
              </w:rPr>
              <w:br/>
              <w:t>rho1</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IFI</w:t>
            </w:r>
            <w:r w:rsidRPr="00536A5A">
              <w:rPr>
                <w:rFonts w:eastAsia="Times New Roman" w:cs="Times New Roman"/>
                <w:szCs w:val="24"/>
                <w:lang w:eastAsia="fr-CA"/>
              </w:rPr>
              <w:br/>
              <w:t>Delta2</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TLI</w:t>
            </w:r>
            <w:r w:rsidRPr="00536A5A">
              <w:rPr>
                <w:rFonts w:eastAsia="Times New Roman" w:cs="Times New Roman"/>
                <w:szCs w:val="24"/>
                <w:lang w:eastAsia="fr-CA"/>
              </w:rPr>
              <w:br/>
              <w:t>rho2</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CFI</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,858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,675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,893</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,741</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,887</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bl>
    <w:p w:rsidR="0094057A" w:rsidRPr="00536A5A" w:rsidRDefault="0094057A" w:rsidP="008C172F">
      <w:pPr>
        <w:spacing w:before="240" w:after="0"/>
        <w:rPr>
          <w:lang w:eastAsia="fr-CA"/>
        </w:rPr>
      </w:pPr>
      <w:r w:rsidRPr="00536A5A">
        <w:rPr>
          <w:lang w:eastAsia="fr-CA"/>
        </w:rPr>
        <w:t>Parsimony-Adjusted Measures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47"/>
        <w:gridCol w:w="801"/>
        <w:gridCol w:w="787"/>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PRATIO</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PNFI</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PCFI</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,438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,376</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,388</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bl>
    <w:p w:rsidR="0094057A" w:rsidRPr="00536A5A" w:rsidRDefault="0094057A" w:rsidP="008C172F">
      <w:pPr>
        <w:spacing w:before="240" w:after="0"/>
        <w:rPr>
          <w:lang w:eastAsia="fr-CA"/>
        </w:rPr>
      </w:pPr>
      <w:r w:rsidRPr="00536A5A">
        <w:rPr>
          <w:lang w:eastAsia="fr-CA"/>
        </w:rPr>
        <w:t>NCP</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060"/>
        <w:gridCol w:w="1180"/>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NCP</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HI 90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121,457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85,648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164,852</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1071,470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964,855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1185,513</w:t>
            </w:r>
          </w:p>
        </w:tc>
      </w:tr>
    </w:tbl>
    <w:p w:rsidR="0094057A" w:rsidRPr="00536A5A" w:rsidRDefault="0094057A" w:rsidP="008C172F">
      <w:pPr>
        <w:spacing w:before="240" w:after="0"/>
        <w:rPr>
          <w:lang w:eastAsia="fr-CA"/>
        </w:rPr>
      </w:pPr>
      <w:r w:rsidRPr="00536A5A">
        <w:rPr>
          <w:lang w:eastAsia="fr-CA"/>
        </w:rPr>
        <w:t>FMIN</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81"/>
        <w:gridCol w:w="820"/>
        <w:gridCol w:w="900"/>
        <w:gridCol w:w="834"/>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FMIN</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F0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HI 90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,701</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,508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,358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,690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4,922</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4,483</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4,037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4,960</w:t>
            </w:r>
          </w:p>
        </w:tc>
      </w:tr>
    </w:tbl>
    <w:p w:rsidR="0094057A" w:rsidRPr="00536A5A" w:rsidRDefault="0094057A" w:rsidP="008C172F">
      <w:pPr>
        <w:spacing w:before="240" w:after="0"/>
        <w:rPr>
          <w:lang w:eastAsia="fr-CA"/>
        </w:rPr>
      </w:pPr>
      <w:r w:rsidRPr="00536A5A">
        <w:rPr>
          <w:lang w:eastAsia="fr-CA"/>
        </w:rPr>
        <w:t>RMSEA</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07"/>
        <w:gridCol w:w="900"/>
        <w:gridCol w:w="834"/>
        <w:gridCol w:w="1174"/>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RMSEA</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PCLOSE</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,088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,122</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,207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,196</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,217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,000</w:t>
            </w:r>
          </w:p>
        </w:tc>
      </w:tr>
    </w:tbl>
    <w:p w:rsidR="0094057A" w:rsidRPr="00536A5A" w:rsidRDefault="0094057A" w:rsidP="008C172F">
      <w:pPr>
        <w:spacing w:before="240" w:after="0"/>
        <w:rPr>
          <w:lang w:eastAsia="fr-CA"/>
        </w:rPr>
      </w:pPr>
      <w:r w:rsidRPr="00536A5A">
        <w:rPr>
          <w:lang w:eastAsia="fr-CA"/>
        </w:rPr>
        <w:t>AIC</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180"/>
        <w:gridCol w:w="1180"/>
        <w:gridCol w:w="1180"/>
        <w:gridCol w:w="1180"/>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AIC</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BCC</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BIC</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CAIC</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315,457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326,076</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573,024</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647,024</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240,000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257,220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657,677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777,677</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1206,470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1208,623</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1258,680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1273,680</w:t>
            </w:r>
          </w:p>
        </w:tc>
      </w:tr>
    </w:tbl>
    <w:p w:rsidR="0094057A" w:rsidRPr="00536A5A" w:rsidRDefault="0094057A" w:rsidP="008C172F">
      <w:pPr>
        <w:spacing w:before="240" w:after="0"/>
        <w:rPr>
          <w:lang w:eastAsia="fr-CA"/>
        </w:rPr>
      </w:pPr>
      <w:r w:rsidRPr="00536A5A">
        <w:rPr>
          <w:lang w:eastAsia="fr-CA"/>
        </w:rPr>
        <w:t>ECVI</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840"/>
        <w:gridCol w:w="900"/>
        <w:gridCol w:w="834"/>
        <w:gridCol w:w="1054"/>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ECVI</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LO 90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HI 90</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MECVI</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1,320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1,170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1,501</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1,364</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Saturated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1,004</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1,004</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1,004</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1,076</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5,048</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4,602</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5,525</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5,057</w:t>
            </w:r>
          </w:p>
        </w:tc>
      </w:tr>
    </w:tbl>
    <w:p w:rsidR="0094057A" w:rsidRPr="00536A5A" w:rsidRDefault="0094057A" w:rsidP="008C172F">
      <w:pPr>
        <w:spacing w:before="240" w:after="0"/>
        <w:rPr>
          <w:lang w:eastAsia="fr-CA"/>
        </w:rPr>
      </w:pPr>
      <w:r w:rsidRPr="00536A5A">
        <w:rPr>
          <w:lang w:eastAsia="fr-CA"/>
        </w:rPr>
        <w:t>HOELTER</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273"/>
        <w:gridCol w:w="1374"/>
        <w:gridCol w:w="1374"/>
      </w:tblGrid>
      <w:tr w:rsidR="0094057A" w:rsidRPr="00536A5A" w:rsidTr="00963C3B">
        <w:trPr>
          <w:tblHeader/>
        </w:trPr>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Model</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HOELTER</w:t>
            </w:r>
            <w:r w:rsidRPr="00536A5A">
              <w:rPr>
                <w:rFonts w:eastAsia="Times New Roman" w:cs="Times New Roman"/>
                <w:szCs w:val="24"/>
                <w:lang w:eastAsia="fr-CA"/>
              </w:rPr>
              <w:br/>
              <w:t>.05</w:t>
            </w:r>
          </w:p>
        </w:tc>
        <w:tc>
          <w:tcPr>
            <w:tcW w:w="0" w:type="auto"/>
            <w:tcBorders>
              <w:bottom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HOELTER</w:t>
            </w:r>
            <w:r w:rsidRPr="00536A5A">
              <w:rPr>
                <w:rFonts w:eastAsia="Times New Roman" w:cs="Times New Roman"/>
                <w:szCs w:val="24"/>
                <w:lang w:eastAsia="fr-CA"/>
              </w:rPr>
              <w:br/>
              <w:t>.01</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Default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90</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102</w:t>
            </w:r>
          </w:p>
        </w:tc>
      </w:tr>
      <w:tr w:rsidR="0094057A" w:rsidRPr="00536A5A" w:rsidTr="00963C3B">
        <w:tc>
          <w:tcPr>
            <w:tcW w:w="0" w:type="auto"/>
            <w:tcBorders>
              <w:right w:val="single" w:sz="6" w:space="0" w:color="auto"/>
            </w:tcBorders>
            <w:tcMar>
              <w:top w:w="15" w:type="dxa"/>
              <w:left w:w="140" w:type="dxa"/>
              <w:bottom w:w="15" w:type="dxa"/>
              <w:right w:w="140" w:type="dxa"/>
            </w:tcMar>
            <w:vAlign w:val="center"/>
            <w:hideMark/>
          </w:tcPr>
          <w:p w:rsidR="0094057A" w:rsidRPr="00536A5A" w:rsidRDefault="0094057A" w:rsidP="00963C3B">
            <w:pPr>
              <w:spacing w:after="0" w:line="240" w:lineRule="auto"/>
              <w:jc w:val="left"/>
              <w:rPr>
                <w:rFonts w:eastAsia="Times New Roman" w:cs="Times New Roman"/>
                <w:szCs w:val="24"/>
                <w:lang w:eastAsia="fr-CA"/>
              </w:rPr>
            </w:pPr>
            <w:r w:rsidRPr="00536A5A">
              <w:rPr>
                <w:rFonts w:eastAsia="Times New Roman" w:cs="Times New Roman"/>
                <w:szCs w:val="24"/>
                <w:lang w:eastAsia="fr-CA"/>
              </w:rPr>
              <w:t>Independence model</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27</w:t>
            </w:r>
          </w:p>
        </w:tc>
        <w:tc>
          <w:tcPr>
            <w:tcW w:w="0" w:type="auto"/>
            <w:tcMar>
              <w:top w:w="15" w:type="dxa"/>
              <w:left w:w="140" w:type="dxa"/>
              <w:bottom w:w="15" w:type="dxa"/>
              <w:right w:w="140" w:type="dxa"/>
            </w:tcMar>
            <w:vAlign w:val="center"/>
            <w:hideMark/>
          </w:tcPr>
          <w:p w:rsidR="0094057A" w:rsidRPr="00536A5A" w:rsidRDefault="0094057A" w:rsidP="00963C3B">
            <w:pPr>
              <w:spacing w:after="0" w:line="240" w:lineRule="auto"/>
              <w:jc w:val="right"/>
              <w:rPr>
                <w:rFonts w:eastAsia="Times New Roman" w:cs="Times New Roman"/>
                <w:szCs w:val="24"/>
                <w:lang w:eastAsia="fr-CA"/>
              </w:rPr>
            </w:pPr>
            <w:r w:rsidRPr="00536A5A">
              <w:rPr>
                <w:rFonts w:eastAsia="Times New Roman" w:cs="Times New Roman"/>
                <w:szCs w:val="24"/>
                <w:lang w:eastAsia="fr-CA"/>
              </w:rPr>
              <w:t>29</w:t>
            </w:r>
          </w:p>
        </w:tc>
      </w:tr>
    </w:tbl>
    <w:p w:rsidR="00851570" w:rsidRDefault="00851570" w:rsidP="00851570">
      <w:pPr>
        <w:spacing w:line="240" w:lineRule="auto"/>
      </w:pPr>
    </w:p>
    <w:p w:rsidR="00851570" w:rsidRDefault="00851570" w:rsidP="00851570">
      <w:pPr>
        <w:spacing w:line="240" w:lineRule="auto"/>
      </w:pPr>
    </w:p>
    <w:p w:rsidR="00312816" w:rsidRDefault="00312816" w:rsidP="00851570">
      <w:pPr>
        <w:spacing w:line="240" w:lineRule="auto"/>
        <w:sectPr w:rsidR="00312816" w:rsidSect="00CD1B89">
          <w:pgSz w:w="12240" w:h="15840"/>
          <w:pgMar w:top="1701" w:right="1701" w:bottom="1701" w:left="2268" w:header="709" w:footer="709" w:gutter="0"/>
          <w:cols w:space="708"/>
          <w:docGrid w:linePitch="360"/>
        </w:sectPr>
      </w:pPr>
    </w:p>
    <w:p w:rsidR="00312816" w:rsidRDefault="00595FA3" w:rsidP="00312816">
      <w:pPr>
        <w:pStyle w:val="Titre1"/>
        <w:jc w:val="center"/>
      </w:pPr>
      <w:bookmarkStart w:id="98" w:name="_Toc356744269"/>
      <w:r>
        <w:t>ANNEXE 6</w:t>
      </w:r>
      <w:r w:rsidR="00312816">
        <w:br/>
        <w:t>STATISTIQUES VIF</w:t>
      </w:r>
      <w:r w:rsidR="008669F4">
        <w:t xml:space="preserve"> - 2003</w:t>
      </w:r>
      <w:bookmarkEnd w:id="98"/>
    </w:p>
    <w:p w:rsidR="008669F4" w:rsidRPr="008669F4" w:rsidRDefault="008669F4" w:rsidP="008669F4">
      <w:pPr>
        <w:autoSpaceDE w:val="0"/>
        <w:autoSpaceDN w:val="0"/>
        <w:adjustRightInd w:val="0"/>
        <w:spacing w:after="0" w:line="240" w:lineRule="auto"/>
        <w:jc w:val="left"/>
        <w:rPr>
          <w:rFonts w:cs="Times New Roman"/>
          <w:b/>
          <w:szCs w:val="24"/>
        </w:rPr>
      </w:pPr>
      <w:r w:rsidRPr="008669F4">
        <w:rPr>
          <w:rFonts w:cs="Times New Roman"/>
          <w:b/>
          <w:szCs w:val="24"/>
        </w:rPr>
        <w:t>Composition du conseil</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8669F4" w:rsidRPr="00DD2E8E" w:rsidTr="008669F4">
        <w:trPr>
          <w:cantSplit/>
        </w:trPr>
        <w:tc>
          <w:tcPr>
            <w:tcW w:w="8931" w:type="dxa"/>
            <w:gridSpan w:val="9"/>
            <w:tcBorders>
              <w:top w:val="nil"/>
              <w:left w:val="nil"/>
              <w:bottom w:val="nil"/>
              <w:right w:val="nil"/>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b/>
                <w:bCs/>
                <w:color w:val="000000"/>
                <w:sz w:val="18"/>
                <w:szCs w:val="18"/>
              </w:rPr>
              <w:t>Coefficients</w:t>
            </w:r>
            <w:r w:rsidRPr="00DD2E8E">
              <w:rPr>
                <w:rFonts w:ascii="Arial" w:hAnsi="Arial" w:cs="Arial"/>
                <w:b/>
                <w:bCs/>
                <w:color w:val="000000"/>
                <w:sz w:val="18"/>
                <w:szCs w:val="18"/>
                <w:vertAlign w:val="superscript"/>
              </w:rPr>
              <w:t>a</w:t>
            </w:r>
          </w:p>
        </w:tc>
      </w:tr>
      <w:tr w:rsidR="008669F4" w:rsidRPr="00DD2E8E" w:rsidTr="008669F4">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Sig.</w:t>
            </w:r>
          </w:p>
        </w:tc>
        <w:tc>
          <w:tcPr>
            <w:tcW w:w="2410" w:type="dxa"/>
            <w:gridSpan w:val="2"/>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Statistiques de colinéarité</w:t>
            </w:r>
          </w:p>
        </w:tc>
      </w:tr>
      <w:tr w:rsidR="008669F4" w:rsidRPr="00DD2E8E" w:rsidTr="008669F4">
        <w:trPr>
          <w:cantSplit/>
        </w:trPr>
        <w:tc>
          <w:tcPr>
            <w:tcW w:w="1985" w:type="dxa"/>
            <w:gridSpan w:val="2"/>
            <w:vMerge/>
            <w:tcBorders>
              <w:top w:val="single" w:sz="16" w:space="0" w:color="000000"/>
              <w:left w:val="single" w:sz="16" w:space="0" w:color="000000"/>
              <w:bottom w:val="nil"/>
              <w:right w:val="nil"/>
            </w:tcBorders>
            <w:shd w:val="clear" w:color="auto" w:fill="FFFFFF"/>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A</w:t>
            </w:r>
          </w:p>
        </w:tc>
        <w:tc>
          <w:tcPr>
            <w:tcW w:w="993" w:type="dxa"/>
            <w:tcBorders>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Erreur standard</w:t>
            </w:r>
          </w:p>
        </w:tc>
        <w:tc>
          <w:tcPr>
            <w:tcW w:w="1275" w:type="dxa"/>
            <w:tcBorders>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Bêta</w:t>
            </w:r>
          </w:p>
        </w:tc>
        <w:tc>
          <w:tcPr>
            <w:tcW w:w="851" w:type="dxa"/>
            <w:vMerge/>
            <w:tcBorders>
              <w:top w:val="single" w:sz="16" w:space="0" w:color="000000"/>
            </w:tcBorders>
            <w:shd w:val="clear" w:color="auto" w:fill="FFFFFF"/>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VIF</w:t>
            </w:r>
          </w:p>
        </w:tc>
      </w:tr>
      <w:tr w:rsidR="008669F4" w:rsidRPr="00DD2E8E" w:rsidTr="008669F4">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-,444</w:t>
            </w:r>
          </w:p>
        </w:tc>
        <w:tc>
          <w:tcPr>
            <w:tcW w:w="993" w:type="dxa"/>
            <w:tcBorders>
              <w:top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,632</w:t>
            </w:r>
          </w:p>
        </w:tc>
        <w:tc>
          <w:tcPr>
            <w:tcW w:w="1275" w:type="dxa"/>
            <w:tcBorders>
              <w:top w:val="single" w:sz="16" w:space="0" w:color="000000"/>
              <w:bottom w:val="nil"/>
            </w:tcBorders>
            <w:shd w:val="clear" w:color="auto" w:fill="FFFFFF"/>
          </w:tcPr>
          <w:p w:rsidR="008669F4" w:rsidRPr="00DD2E8E" w:rsidRDefault="008669F4"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-,702</w:t>
            </w:r>
          </w:p>
        </w:tc>
        <w:tc>
          <w:tcPr>
            <w:tcW w:w="567" w:type="dxa"/>
            <w:tcBorders>
              <w:top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,483</w:t>
            </w:r>
          </w:p>
        </w:tc>
        <w:tc>
          <w:tcPr>
            <w:tcW w:w="1417" w:type="dxa"/>
            <w:tcBorders>
              <w:top w:val="single" w:sz="16" w:space="0" w:color="000000"/>
              <w:bottom w:val="nil"/>
            </w:tcBorders>
            <w:shd w:val="clear" w:color="auto" w:fill="FFFFFF"/>
          </w:tcPr>
          <w:p w:rsidR="008669F4" w:rsidRPr="00DD2E8E" w:rsidRDefault="008669F4"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8669F4" w:rsidRPr="00DD2E8E" w:rsidRDefault="008669F4" w:rsidP="00DC000C">
            <w:pPr>
              <w:autoSpaceDE w:val="0"/>
              <w:autoSpaceDN w:val="0"/>
              <w:adjustRightInd w:val="0"/>
              <w:spacing w:after="0" w:line="240" w:lineRule="auto"/>
              <w:jc w:val="left"/>
              <w:rPr>
                <w:rFonts w:cs="Times New Roman"/>
                <w:szCs w:val="24"/>
              </w:rPr>
            </w:pP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I2</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,576</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,092</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,364</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6,250</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,821</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1,218</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I3</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,214</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,150</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,103</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1,431</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,154</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,534</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1,873</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I4</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,108</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,192</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,044</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,562</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,575</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,459</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475B25">
              <w:rPr>
                <w:rFonts w:ascii="Arial" w:hAnsi="Arial" w:cs="Arial"/>
                <w:color w:val="000000"/>
                <w:sz w:val="18"/>
                <w:szCs w:val="18"/>
              </w:rPr>
              <w:t>2,181</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I5</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,335</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,095</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,220</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3,531</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,001</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,718</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1,392</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I6a</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,440</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,136</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,187</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3,233</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,001</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,837</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1,195</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I6b</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-,064</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,183</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-,019</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-,350</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,727</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,922</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1,084</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I7</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-,682</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,298</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-,128</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-2,285</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,023</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,884</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1,131</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I8</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,528</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,152</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,224</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3,476</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,001</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,670</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1,491</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I9</w:t>
            </w:r>
          </w:p>
        </w:tc>
        <w:tc>
          <w:tcPr>
            <w:tcW w:w="850" w:type="dxa"/>
            <w:tcBorders>
              <w:top w:val="nil"/>
              <w:left w:val="single" w:sz="16" w:space="0" w:color="000000"/>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-,023</w:t>
            </w:r>
          </w:p>
        </w:tc>
        <w:tc>
          <w:tcPr>
            <w:tcW w:w="993"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,147</w:t>
            </w:r>
          </w:p>
        </w:tc>
        <w:tc>
          <w:tcPr>
            <w:tcW w:w="1275"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-,009</w:t>
            </w:r>
          </w:p>
        </w:tc>
        <w:tc>
          <w:tcPr>
            <w:tcW w:w="851"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-,157</w:t>
            </w:r>
          </w:p>
        </w:tc>
        <w:tc>
          <w:tcPr>
            <w:tcW w:w="567"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,876</w:t>
            </w:r>
          </w:p>
        </w:tc>
        <w:tc>
          <w:tcPr>
            <w:tcW w:w="1417"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,766</w:t>
            </w:r>
          </w:p>
        </w:tc>
        <w:tc>
          <w:tcPr>
            <w:tcW w:w="993" w:type="dxa"/>
            <w:tcBorders>
              <w:top w:val="nil"/>
              <w:bottom w:val="single" w:sz="16" w:space="0" w:color="000000"/>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1,306</w:t>
            </w:r>
          </w:p>
        </w:tc>
      </w:tr>
      <w:tr w:rsidR="008669F4" w:rsidRPr="00DD2E8E" w:rsidTr="008669F4">
        <w:trPr>
          <w:cantSplit/>
        </w:trPr>
        <w:tc>
          <w:tcPr>
            <w:tcW w:w="8931" w:type="dxa"/>
            <w:gridSpan w:val="9"/>
            <w:tcBorders>
              <w:top w:val="nil"/>
              <w:left w:val="nil"/>
              <w:bottom w:val="nil"/>
              <w:right w:val="nil"/>
            </w:tcBorders>
            <w:shd w:val="clear" w:color="auto" w:fill="FFFFFF"/>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a. Variable dépendante : I1</w:t>
            </w:r>
          </w:p>
        </w:tc>
      </w:tr>
    </w:tbl>
    <w:p w:rsidR="008669F4" w:rsidRPr="008669F4" w:rsidRDefault="008669F4" w:rsidP="007547F7">
      <w:pPr>
        <w:spacing w:before="360" w:after="0"/>
        <w:rPr>
          <w:b/>
        </w:rPr>
      </w:pPr>
      <w:r w:rsidRPr="008669F4">
        <w:rPr>
          <w:b/>
        </w:rPr>
        <w:t>Rémunération</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8669F4" w:rsidRPr="00DD2E8E" w:rsidTr="008669F4">
        <w:trPr>
          <w:cantSplit/>
        </w:trPr>
        <w:tc>
          <w:tcPr>
            <w:tcW w:w="8931" w:type="dxa"/>
            <w:gridSpan w:val="9"/>
            <w:tcBorders>
              <w:top w:val="nil"/>
              <w:left w:val="nil"/>
              <w:bottom w:val="nil"/>
              <w:right w:val="nil"/>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b/>
                <w:bCs/>
                <w:color w:val="000000"/>
                <w:sz w:val="18"/>
                <w:szCs w:val="18"/>
              </w:rPr>
              <w:t>Coefficients</w:t>
            </w:r>
            <w:r w:rsidRPr="00DD2E8E">
              <w:rPr>
                <w:rFonts w:ascii="Arial" w:hAnsi="Arial" w:cs="Arial"/>
                <w:b/>
                <w:bCs/>
                <w:color w:val="000000"/>
                <w:sz w:val="18"/>
                <w:szCs w:val="18"/>
                <w:vertAlign w:val="superscript"/>
              </w:rPr>
              <w:t>a</w:t>
            </w:r>
          </w:p>
        </w:tc>
      </w:tr>
      <w:tr w:rsidR="008669F4" w:rsidRPr="00DD2E8E" w:rsidTr="008669F4">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Sig.</w:t>
            </w:r>
          </w:p>
        </w:tc>
        <w:tc>
          <w:tcPr>
            <w:tcW w:w="2410" w:type="dxa"/>
            <w:gridSpan w:val="2"/>
            <w:tcBorders>
              <w:top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Statistiques de colinéarité</w:t>
            </w:r>
          </w:p>
        </w:tc>
      </w:tr>
      <w:tr w:rsidR="008669F4" w:rsidRPr="00DD2E8E" w:rsidTr="008669F4">
        <w:trPr>
          <w:cantSplit/>
        </w:trPr>
        <w:tc>
          <w:tcPr>
            <w:tcW w:w="1985" w:type="dxa"/>
            <w:gridSpan w:val="2"/>
            <w:vMerge/>
            <w:tcBorders>
              <w:top w:val="single" w:sz="16" w:space="0" w:color="000000"/>
              <w:left w:val="single" w:sz="16" w:space="0" w:color="000000"/>
              <w:bottom w:val="nil"/>
              <w:right w:val="nil"/>
            </w:tcBorders>
            <w:shd w:val="clear" w:color="auto" w:fill="FFFFFF"/>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A</w:t>
            </w:r>
          </w:p>
        </w:tc>
        <w:tc>
          <w:tcPr>
            <w:tcW w:w="993" w:type="dxa"/>
            <w:tcBorders>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Erreur standard</w:t>
            </w:r>
          </w:p>
        </w:tc>
        <w:tc>
          <w:tcPr>
            <w:tcW w:w="1275" w:type="dxa"/>
            <w:tcBorders>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Bêta</w:t>
            </w:r>
          </w:p>
        </w:tc>
        <w:tc>
          <w:tcPr>
            <w:tcW w:w="851" w:type="dxa"/>
            <w:vMerge/>
            <w:tcBorders>
              <w:top w:val="single" w:sz="16" w:space="0" w:color="000000"/>
            </w:tcBorders>
            <w:shd w:val="clear" w:color="auto" w:fill="FFFFFF"/>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8669F4" w:rsidRPr="00DD2E8E" w:rsidRDefault="008669F4"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VIF</w:t>
            </w:r>
          </w:p>
        </w:tc>
      </w:tr>
      <w:tr w:rsidR="008669F4" w:rsidRPr="00DD2E8E" w:rsidTr="008669F4">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-,586</w:t>
            </w:r>
          </w:p>
        </w:tc>
        <w:tc>
          <w:tcPr>
            <w:tcW w:w="993" w:type="dxa"/>
            <w:tcBorders>
              <w:top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,572</w:t>
            </w:r>
          </w:p>
        </w:tc>
        <w:tc>
          <w:tcPr>
            <w:tcW w:w="1275" w:type="dxa"/>
            <w:tcBorders>
              <w:top w:val="single" w:sz="16" w:space="0" w:color="000000"/>
              <w:bottom w:val="nil"/>
            </w:tcBorders>
            <w:shd w:val="clear" w:color="auto" w:fill="FFFFFF"/>
          </w:tcPr>
          <w:p w:rsidR="008669F4" w:rsidRPr="00DD2E8E" w:rsidRDefault="008669F4"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-1,025</w:t>
            </w:r>
          </w:p>
        </w:tc>
        <w:tc>
          <w:tcPr>
            <w:tcW w:w="567" w:type="dxa"/>
            <w:tcBorders>
              <w:top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,307</w:t>
            </w:r>
          </w:p>
        </w:tc>
        <w:tc>
          <w:tcPr>
            <w:tcW w:w="1417" w:type="dxa"/>
            <w:tcBorders>
              <w:top w:val="single" w:sz="16" w:space="0" w:color="000000"/>
              <w:bottom w:val="nil"/>
            </w:tcBorders>
            <w:shd w:val="clear" w:color="auto" w:fill="FFFFFF"/>
          </w:tcPr>
          <w:p w:rsidR="008669F4" w:rsidRPr="00DD2E8E" w:rsidRDefault="008669F4"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8669F4" w:rsidRPr="00DD2E8E" w:rsidRDefault="008669F4" w:rsidP="00DC000C">
            <w:pPr>
              <w:autoSpaceDE w:val="0"/>
              <w:autoSpaceDN w:val="0"/>
              <w:adjustRightInd w:val="0"/>
              <w:spacing w:after="0" w:line="240" w:lineRule="auto"/>
              <w:jc w:val="left"/>
              <w:rPr>
                <w:rFonts w:cs="Times New Roman"/>
                <w:szCs w:val="24"/>
              </w:rPr>
            </w:pP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I10b</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,421</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,104</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,265</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4,045</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,947</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1,055</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I11a</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,492</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,125</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,257</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3,928</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,951</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1,052</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I11b</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-,222</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,143</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-,103</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-1,552</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,122</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,921</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1,086</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I12</w:t>
            </w:r>
          </w:p>
        </w:tc>
        <w:tc>
          <w:tcPr>
            <w:tcW w:w="850" w:type="dxa"/>
            <w:tcBorders>
              <w:top w:val="nil"/>
              <w:left w:val="single" w:sz="16" w:space="0" w:color="000000"/>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,048</w:t>
            </w:r>
          </w:p>
        </w:tc>
        <w:tc>
          <w:tcPr>
            <w:tcW w:w="993"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,080</w:t>
            </w:r>
          </w:p>
        </w:tc>
        <w:tc>
          <w:tcPr>
            <w:tcW w:w="1275"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,039</w:t>
            </w:r>
          </w:p>
        </w:tc>
        <w:tc>
          <w:tcPr>
            <w:tcW w:w="851"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,598</w:t>
            </w:r>
          </w:p>
        </w:tc>
        <w:tc>
          <w:tcPr>
            <w:tcW w:w="56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,550</w:t>
            </w:r>
          </w:p>
        </w:tc>
        <w:tc>
          <w:tcPr>
            <w:tcW w:w="1417" w:type="dxa"/>
            <w:tcBorders>
              <w:top w:val="nil"/>
              <w:bottom w:val="nil"/>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,961</w:t>
            </w:r>
          </w:p>
        </w:tc>
        <w:tc>
          <w:tcPr>
            <w:tcW w:w="993" w:type="dxa"/>
            <w:tcBorders>
              <w:top w:val="nil"/>
              <w:bottom w:val="nil"/>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1,041</w:t>
            </w:r>
          </w:p>
        </w:tc>
      </w:tr>
      <w:tr w:rsidR="008669F4" w:rsidRPr="00DD2E8E" w:rsidTr="008669F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8669F4" w:rsidRPr="00DD2E8E" w:rsidRDefault="008669F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I13</w:t>
            </w:r>
          </w:p>
        </w:tc>
        <w:tc>
          <w:tcPr>
            <w:tcW w:w="850" w:type="dxa"/>
            <w:tcBorders>
              <w:top w:val="nil"/>
              <w:left w:val="single" w:sz="16" w:space="0" w:color="000000"/>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,484</w:t>
            </w:r>
          </w:p>
        </w:tc>
        <w:tc>
          <w:tcPr>
            <w:tcW w:w="993"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,116</w:t>
            </w:r>
          </w:p>
        </w:tc>
        <w:tc>
          <w:tcPr>
            <w:tcW w:w="1275"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,274</w:t>
            </w:r>
          </w:p>
        </w:tc>
        <w:tc>
          <w:tcPr>
            <w:tcW w:w="851"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4,166</w:t>
            </w:r>
          </w:p>
        </w:tc>
        <w:tc>
          <w:tcPr>
            <w:tcW w:w="567"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nil"/>
              <w:bottom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,943</w:t>
            </w:r>
          </w:p>
        </w:tc>
        <w:tc>
          <w:tcPr>
            <w:tcW w:w="993" w:type="dxa"/>
            <w:tcBorders>
              <w:top w:val="nil"/>
              <w:bottom w:val="single" w:sz="16" w:space="0" w:color="000000"/>
              <w:right w:val="single" w:sz="16" w:space="0" w:color="000000"/>
            </w:tcBorders>
            <w:shd w:val="clear" w:color="auto" w:fill="FFFFFF"/>
            <w:vAlign w:val="center"/>
          </w:tcPr>
          <w:p w:rsidR="008669F4" w:rsidRPr="00DD2E8E" w:rsidRDefault="008669F4"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1,060</w:t>
            </w:r>
          </w:p>
        </w:tc>
      </w:tr>
      <w:tr w:rsidR="008669F4" w:rsidRPr="00DD2E8E" w:rsidTr="008669F4">
        <w:trPr>
          <w:cantSplit/>
        </w:trPr>
        <w:tc>
          <w:tcPr>
            <w:tcW w:w="8931" w:type="dxa"/>
            <w:gridSpan w:val="9"/>
            <w:tcBorders>
              <w:top w:val="nil"/>
              <w:left w:val="nil"/>
              <w:bottom w:val="nil"/>
              <w:right w:val="nil"/>
            </w:tcBorders>
            <w:shd w:val="clear" w:color="auto" w:fill="FFFFFF"/>
          </w:tcPr>
          <w:p w:rsidR="008669F4" w:rsidRPr="00DD2E8E" w:rsidRDefault="008669F4"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a. Variable dépendante : I10a</w:t>
            </w:r>
          </w:p>
        </w:tc>
      </w:tr>
    </w:tbl>
    <w:p w:rsidR="008669F4" w:rsidRPr="007547F7" w:rsidRDefault="007547F7" w:rsidP="007547F7">
      <w:pPr>
        <w:rPr>
          <w:b/>
        </w:rPr>
      </w:pPr>
      <w:r w:rsidRPr="007547F7">
        <w:rPr>
          <w:b/>
        </w:rPr>
        <w:t>Droits des actionnaires</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7547F7" w:rsidRPr="00DD2E8E" w:rsidTr="00DC000C">
        <w:trPr>
          <w:cantSplit/>
        </w:trPr>
        <w:tc>
          <w:tcPr>
            <w:tcW w:w="8931" w:type="dxa"/>
            <w:gridSpan w:val="9"/>
            <w:tcBorders>
              <w:top w:val="nil"/>
              <w:left w:val="nil"/>
              <w:bottom w:val="nil"/>
              <w:right w:val="nil"/>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b/>
                <w:bCs/>
                <w:color w:val="000000"/>
                <w:sz w:val="18"/>
                <w:szCs w:val="18"/>
              </w:rPr>
              <w:t>Coefficients</w:t>
            </w:r>
            <w:r w:rsidRPr="00DD2E8E">
              <w:rPr>
                <w:rFonts w:ascii="Arial" w:hAnsi="Arial" w:cs="Arial"/>
                <w:b/>
                <w:bCs/>
                <w:color w:val="000000"/>
                <w:sz w:val="18"/>
                <w:szCs w:val="18"/>
                <w:vertAlign w:val="superscript"/>
              </w:rPr>
              <w:t>a</w:t>
            </w:r>
          </w:p>
        </w:tc>
      </w:tr>
      <w:tr w:rsidR="007547F7" w:rsidRPr="00DD2E8E" w:rsidTr="00DC000C">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Sig.</w:t>
            </w:r>
          </w:p>
        </w:tc>
        <w:tc>
          <w:tcPr>
            <w:tcW w:w="2410" w:type="dxa"/>
            <w:gridSpan w:val="2"/>
            <w:tcBorders>
              <w:top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Statistiques de colinéarité</w:t>
            </w:r>
          </w:p>
        </w:tc>
      </w:tr>
      <w:tr w:rsidR="007547F7" w:rsidRPr="00DD2E8E" w:rsidTr="00DC000C">
        <w:trPr>
          <w:cantSplit/>
        </w:trPr>
        <w:tc>
          <w:tcPr>
            <w:tcW w:w="1985" w:type="dxa"/>
            <w:gridSpan w:val="2"/>
            <w:vMerge/>
            <w:tcBorders>
              <w:top w:val="single" w:sz="16" w:space="0" w:color="000000"/>
              <w:left w:val="single" w:sz="16" w:space="0" w:color="000000"/>
              <w:bottom w:val="nil"/>
              <w:right w:val="nil"/>
            </w:tcBorders>
            <w:shd w:val="clear" w:color="auto" w:fill="FFFFFF"/>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A</w:t>
            </w:r>
          </w:p>
        </w:tc>
        <w:tc>
          <w:tcPr>
            <w:tcW w:w="993" w:type="dxa"/>
            <w:tcBorders>
              <w:bottom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Erreur standard</w:t>
            </w:r>
          </w:p>
        </w:tc>
        <w:tc>
          <w:tcPr>
            <w:tcW w:w="1275" w:type="dxa"/>
            <w:tcBorders>
              <w:bottom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Bêta</w:t>
            </w:r>
          </w:p>
        </w:tc>
        <w:tc>
          <w:tcPr>
            <w:tcW w:w="851" w:type="dxa"/>
            <w:vMerge/>
            <w:tcBorders>
              <w:top w:val="single" w:sz="16" w:space="0" w:color="000000"/>
            </w:tcBorders>
            <w:shd w:val="clear" w:color="auto" w:fill="FFFFFF"/>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7547F7" w:rsidRPr="00DD2E8E" w:rsidRDefault="007547F7"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VIF</w:t>
            </w:r>
          </w:p>
        </w:tc>
      </w:tr>
      <w:tr w:rsidR="007547F7" w:rsidRPr="00DD2E8E" w:rsidTr="00DC000C">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2,040</w:t>
            </w:r>
          </w:p>
        </w:tc>
        <w:tc>
          <w:tcPr>
            <w:tcW w:w="993" w:type="dxa"/>
            <w:tcBorders>
              <w:top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,097</w:t>
            </w:r>
          </w:p>
        </w:tc>
        <w:tc>
          <w:tcPr>
            <w:tcW w:w="1275" w:type="dxa"/>
            <w:tcBorders>
              <w:top w:val="single" w:sz="16" w:space="0" w:color="000000"/>
              <w:bottom w:val="nil"/>
            </w:tcBorders>
            <w:shd w:val="clear" w:color="auto" w:fill="FFFFFF"/>
          </w:tcPr>
          <w:p w:rsidR="007547F7" w:rsidRPr="00DD2E8E" w:rsidRDefault="007547F7"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20,962</w:t>
            </w:r>
          </w:p>
        </w:tc>
        <w:tc>
          <w:tcPr>
            <w:tcW w:w="567" w:type="dxa"/>
            <w:tcBorders>
              <w:top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single" w:sz="16" w:space="0" w:color="000000"/>
              <w:bottom w:val="nil"/>
            </w:tcBorders>
            <w:shd w:val="clear" w:color="auto" w:fill="FFFFFF"/>
          </w:tcPr>
          <w:p w:rsidR="007547F7" w:rsidRPr="00DD2E8E" w:rsidRDefault="007547F7"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7547F7" w:rsidRPr="00DD2E8E" w:rsidRDefault="007547F7" w:rsidP="00DC000C">
            <w:pPr>
              <w:autoSpaceDE w:val="0"/>
              <w:autoSpaceDN w:val="0"/>
              <w:adjustRightInd w:val="0"/>
              <w:spacing w:after="0" w:line="240" w:lineRule="auto"/>
              <w:jc w:val="left"/>
              <w:rPr>
                <w:rFonts w:cs="Times New Roman"/>
                <w:szCs w:val="24"/>
              </w:rPr>
            </w:pPr>
          </w:p>
        </w:tc>
      </w:tr>
      <w:tr w:rsidR="007547F7"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I15a</w:t>
            </w:r>
          </w:p>
        </w:tc>
        <w:tc>
          <w:tcPr>
            <w:tcW w:w="850" w:type="dxa"/>
            <w:tcBorders>
              <w:top w:val="nil"/>
              <w:left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-,010</w:t>
            </w:r>
          </w:p>
        </w:tc>
        <w:tc>
          <w:tcPr>
            <w:tcW w:w="993"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,012</w:t>
            </w:r>
          </w:p>
        </w:tc>
        <w:tc>
          <w:tcPr>
            <w:tcW w:w="1275"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-,063</w:t>
            </w:r>
          </w:p>
        </w:tc>
        <w:tc>
          <w:tcPr>
            <w:tcW w:w="851"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-,785</w:t>
            </w:r>
          </w:p>
        </w:tc>
        <w:tc>
          <w:tcPr>
            <w:tcW w:w="56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,434</w:t>
            </w:r>
          </w:p>
        </w:tc>
        <w:tc>
          <w:tcPr>
            <w:tcW w:w="141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,820</w:t>
            </w:r>
          </w:p>
        </w:tc>
        <w:tc>
          <w:tcPr>
            <w:tcW w:w="993" w:type="dxa"/>
            <w:tcBorders>
              <w:top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1,220</w:t>
            </w:r>
          </w:p>
        </w:tc>
      </w:tr>
      <w:tr w:rsidR="007547F7"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I15b</w:t>
            </w:r>
          </w:p>
        </w:tc>
        <w:tc>
          <w:tcPr>
            <w:tcW w:w="850" w:type="dxa"/>
            <w:tcBorders>
              <w:top w:val="nil"/>
              <w:left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-,025</w:t>
            </w:r>
          </w:p>
        </w:tc>
        <w:tc>
          <w:tcPr>
            <w:tcW w:w="993"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,034</w:t>
            </w:r>
          </w:p>
        </w:tc>
        <w:tc>
          <w:tcPr>
            <w:tcW w:w="1275"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-,058</w:t>
            </w:r>
          </w:p>
        </w:tc>
        <w:tc>
          <w:tcPr>
            <w:tcW w:w="851"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-,733</w:t>
            </w:r>
          </w:p>
        </w:tc>
        <w:tc>
          <w:tcPr>
            <w:tcW w:w="56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,464</w:t>
            </w:r>
          </w:p>
        </w:tc>
        <w:tc>
          <w:tcPr>
            <w:tcW w:w="141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,843</w:t>
            </w:r>
          </w:p>
        </w:tc>
        <w:tc>
          <w:tcPr>
            <w:tcW w:w="993" w:type="dxa"/>
            <w:tcBorders>
              <w:top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1,187</w:t>
            </w:r>
          </w:p>
        </w:tc>
      </w:tr>
      <w:tr w:rsidR="007547F7"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I15c</w:t>
            </w:r>
          </w:p>
        </w:tc>
        <w:tc>
          <w:tcPr>
            <w:tcW w:w="850" w:type="dxa"/>
            <w:tcBorders>
              <w:top w:val="nil"/>
              <w:left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,029</w:t>
            </w:r>
          </w:p>
        </w:tc>
        <w:tc>
          <w:tcPr>
            <w:tcW w:w="993"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,031</w:t>
            </w:r>
          </w:p>
        </w:tc>
        <w:tc>
          <w:tcPr>
            <w:tcW w:w="1275"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,068</w:t>
            </w:r>
          </w:p>
        </w:tc>
        <w:tc>
          <w:tcPr>
            <w:tcW w:w="851"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,913</w:t>
            </w:r>
          </w:p>
        </w:tc>
        <w:tc>
          <w:tcPr>
            <w:tcW w:w="56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,362</w:t>
            </w:r>
          </w:p>
        </w:tc>
        <w:tc>
          <w:tcPr>
            <w:tcW w:w="141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,946</w:t>
            </w:r>
          </w:p>
        </w:tc>
        <w:tc>
          <w:tcPr>
            <w:tcW w:w="993" w:type="dxa"/>
            <w:tcBorders>
              <w:top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1,058</w:t>
            </w:r>
          </w:p>
        </w:tc>
      </w:tr>
      <w:tr w:rsidR="007547F7"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I16a</w:t>
            </w:r>
          </w:p>
        </w:tc>
        <w:tc>
          <w:tcPr>
            <w:tcW w:w="850" w:type="dxa"/>
            <w:tcBorders>
              <w:top w:val="nil"/>
              <w:left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-,027</w:t>
            </w:r>
          </w:p>
        </w:tc>
        <w:tc>
          <w:tcPr>
            <w:tcW w:w="993"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,032</w:t>
            </w:r>
          </w:p>
        </w:tc>
        <w:tc>
          <w:tcPr>
            <w:tcW w:w="1275"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-,066</w:t>
            </w:r>
          </w:p>
        </w:tc>
        <w:tc>
          <w:tcPr>
            <w:tcW w:w="851"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-,853</w:t>
            </w:r>
          </w:p>
        </w:tc>
        <w:tc>
          <w:tcPr>
            <w:tcW w:w="56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,395</w:t>
            </w:r>
          </w:p>
        </w:tc>
        <w:tc>
          <w:tcPr>
            <w:tcW w:w="141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,895</w:t>
            </w:r>
          </w:p>
        </w:tc>
        <w:tc>
          <w:tcPr>
            <w:tcW w:w="993" w:type="dxa"/>
            <w:tcBorders>
              <w:top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1,118</w:t>
            </w:r>
          </w:p>
        </w:tc>
      </w:tr>
      <w:tr w:rsidR="007547F7"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I16b</w:t>
            </w:r>
          </w:p>
        </w:tc>
        <w:tc>
          <w:tcPr>
            <w:tcW w:w="850" w:type="dxa"/>
            <w:tcBorders>
              <w:top w:val="nil"/>
              <w:left w:val="single" w:sz="16" w:space="0" w:color="000000"/>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-,011</w:t>
            </w:r>
          </w:p>
        </w:tc>
        <w:tc>
          <w:tcPr>
            <w:tcW w:w="993"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,032</w:t>
            </w:r>
          </w:p>
        </w:tc>
        <w:tc>
          <w:tcPr>
            <w:tcW w:w="1275"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-,026</w:t>
            </w:r>
          </w:p>
        </w:tc>
        <w:tc>
          <w:tcPr>
            <w:tcW w:w="851"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-,347</w:t>
            </w:r>
          </w:p>
        </w:tc>
        <w:tc>
          <w:tcPr>
            <w:tcW w:w="56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,729</w:t>
            </w:r>
          </w:p>
        </w:tc>
        <w:tc>
          <w:tcPr>
            <w:tcW w:w="1417" w:type="dxa"/>
            <w:tcBorders>
              <w:top w:val="nil"/>
              <w:bottom w:val="nil"/>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,939</w:t>
            </w:r>
          </w:p>
        </w:tc>
        <w:tc>
          <w:tcPr>
            <w:tcW w:w="993" w:type="dxa"/>
            <w:tcBorders>
              <w:top w:val="nil"/>
              <w:bottom w:val="nil"/>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1,065</w:t>
            </w:r>
          </w:p>
        </w:tc>
      </w:tr>
      <w:tr w:rsidR="007547F7"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7547F7" w:rsidRPr="00DD2E8E" w:rsidRDefault="007547F7"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I17</w:t>
            </w:r>
          </w:p>
        </w:tc>
        <w:tc>
          <w:tcPr>
            <w:tcW w:w="850" w:type="dxa"/>
            <w:tcBorders>
              <w:top w:val="nil"/>
              <w:left w:val="single" w:sz="16" w:space="0" w:color="000000"/>
              <w:bottom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-,006</w:t>
            </w:r>
          </w:p>
        </w:tc>
        <w:tc>
          <w:tcPr>
            <w:tcW w:w="993" w:type="dxa"/>
            <w:tcBorders>
              <w:top w:val="nil"/>
              <w:bottom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,010</w:t>
            </w:r>
          </w:p>
        </w:tc>
        <w:tc>
          <w:tcPr>
            <w:tcW w:w="1275" w:type="dxa"/>
            <w:tcBorders>
              <w:top w:val="nil"/>
              <w:bottom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-,041</w:t>
            </w:r>
          </w:p>
        </w:tc>
        <w:tc>
          <w:tcPr>
            <w:tcW w:w="851" w:type="dxa"/>
            <w:tcBorders>
              <w:top w:val="nil"/>
              <w:bottom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-,565</w:t>
            </w:r>
          </w:p>
        </w:tc>
        <w:tc>
          <w:tcPr>
            <w:tcW w:w="567" w:type="dxa"/>
            <w:tcBorders>
              <w:top w:val="nil"/>
              <w:bottom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,573</w:t>
            </w:r>
          </w:p>
        </w:tc>
        <w:tc>
          <w:tcPr>
            <w:tcW w:w="1417" w:type="dxa"/>
            <w:tcBorders>
              <w:top w:val="nil"/>
              <w:bottom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,989</w:t>
            </w:r>
          </w:p>
        </w:tc>
        <w:tc>
          <w:tcPr>
            <w:tcW w:w="993" w:type="dxa"/>
            <w:tcBorders>
              <w:top w:val="nil"/>
              <w:bottom w:val="single" w:sz="16" w:space="0" w:color="000000"/>
              <w:right w:val="single" w:sz="16" w:space="0" w:color="000000"/>
            </w:tcBorders>
            <w:shd w:val="clear" w:color="auto" w:fill="FFFFFF"/>
            <w:vAlign w:val="center"/>
          </w:tcPr>
          <w:p w:rsidR="007547F7" w:rsidRPr="00DD2E8E" w:rsidRDefault="007547F7" w:rsidP="00DC000C">
            <w:pPr>
              <w:autoSpaceDE w:val="0"/>
              <w:autoSpaceDN w:val="0"/>
              <w:adjustRightInd w:val="0"/>
              <w:spacing w:after="0" w:line="320" w:lineRule="atLeast"/>
              <w:ind w:left="60" w:right="60"/>
              <w:jc w:val="right"/>
              <w:rPr>
                <w:rFonts w:ascii="Arial" w:hAnsi="Arial" w:cs="Arial"/>
                <w:color w:val="000000"/>
                <w:sz w:val="18"/>
                <w:szCs w:val="18"/>
              </w:rPr>
            </w:pPr>
            <w:r w:rsidRPr="00DD2E8E">
              <w:rPr>
                <w:rFonts w:ascii="Arial" w:hAnsi="Arial" w:cs="Arial"/>
                <w:color w:val="000000"/>
                <w:sz w:val="18"/>
                <w:szCs w:val="18"/>
              </w:rPr>
              <w:t>1,011</w:t>
            </w:r>
          </w:p>
        </w:tc>
      </w:tr>
      <w:tr w:rsidR="007547F7" w:rsidRPr="00DD2E8E" w:rsidTr="00DC000C">
        <w:trPr>
          <w:cantSplit/>
        </w:trPr>
        <w:tc>
          <w:tcPr>
            <w:tcW w:w="8931" w:type="dxa"/>
            <w:gridSpan w:val="9"/>
            <w:tcBorders>
              <w:top w:val="nil"/>
              <w:left w:val="nil"/>
              <w:bottom w:val="nil"/>
              <w:right w:val="nil"/>
            </w:tcBorders>
            <w:shd w:val="clear" w:color="auto" w:fill="FFFFFF"/>
          </w:tcPr>
          <w:p w:rsidR="007547F7" w:rsidRPr="00DD2E8E" w:rsidRDefault="007547F7"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a. Variable dépendante : I14</w:t>
            </w:r>
          </w:p>
        </w:tc>
      </w:tr>
    </w:tbl>
    <w:p w:rsidR="00312816" w:rsidRPr="008669F4" w:rsidRDefault="00D776E8" w:rsidP="007547F7">
      <w:pPr>
        <w:spacing w:before="360" w:after="0"/>
        <w:rPr>
          <w:b/>
        </w:rPr>
      </w:pPr>
      <w:r w:rsidRPr="008669F4">
        <w:rPr>
          <w:b/>
        </w:rPr>
        <w:t>Transparence</w:t>
      </w:r>
    </w:p>
    <w:tbl>
      <w:tblPr>
        <w:tblW w:w="89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71"/>
        <w:gridCol w:w="1417"/>
        <w:gridCol w:w="992"/>
      </w:tblGrid>
      <w:tr w:rsidR="00D776E8" w:rsidRPr="00DD2E8E" w:rsidTr="00DC000C">
        <w:trPr>
          <w:cantSplit/>
        </w:trPr>
        <w:tc>
          <w:tcPr>
            <w:tcW w:w="8934" w:type="dxa"/>
            <w:gridSpan w:val="9"/>
            <w:tcBorders>
              <w:top w:val="nil"/>
              <w:left w:val="nil"/>
              <w:bottom w:val="nil"/>
              <w:right w:val="nil"/>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b/>
                <w:bCs/>
                <w:color w:val="000000"/>
                <w:sz w:val="18"/>
                <w:szCs w:val="18"/>
              </w:rPr>
              <w:t>Coefficients</w:t>
            </w:r>
            <w:r w:rsidRPr="00DD2E8E">
              <w:rPr>
                <w:rFonts w:ascii="Arial" w:hAnsi="Arial" w:cs="Arial"/>
                <w:b/>
                <w:bCs/>
                <w:color w:val="000000"/>
                <w:sz w:val="18"/>
                <w:szCs w:val="18"/>
                <w:vertAlign w:val="superscript"/>
              </w:rPr>
              <w:t>a</w:t>
            </w:r>
          </w:p>
        </w:tc>
      </w:tr>
      <w:tr w:rsidR="00D776E8" w:rsidRPr="00DD2E8E" w:rsidTr="00DC000C">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w:t>
            </w:r>
          </w:p>
        </w:tc>
        <w:tc>
          <w:tcPr>
            <w:tcW w:w="571" w:type="dxa"/>
            <w:vMerge w:val="restart"/>
            <w:tcBorders>
              <w:top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Sig.</w:t>
            </w:r>
          </w:p>
        </w:tc>
        <w:tc>
          <w:tcPr>
            <w:tcW w:w="2409" w:type="dxa"/>
            <w:gridSpan w:val="2"/>
            <w:tcBorders>
              <w:top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Statistiques de colinéarité</w:t>
            </w:r>
          </w:p>
        </w:tc>
      </w:tr>
      <w:tr w:rsidR="00D776E8" w:rsidRPr="00DD2E8E" w:rsidTr="00DC000C">
        <w:trPr>
          <w:cantSplit/>
        </w:trPr>
        <w:tc>
          <w:tcPr>
            <w:tcW w:w="1985" w:type="dxa"/>
            <w:gridSpan w:val="2"/>
            <w:vMerge/>
            <w:tcBorders>
              <w:top w:val="single" w:sz="16" w:space="0" w:color="000000"/>
              <w:left w:val="single" w:sz="16" w:space="0" w:color="000000"/>
              <w:bottom w:val="nil"/>
              <w:right w:val="nil"/>
            </w:tcBorders>
            <w:shd w:val="clear" w:color="auto" w:fill="FFFFFF"/>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A</w:t>
            </w:r>
          </w:p>
        </w:tc>
        <w:tc>
          <w:tcPr>
            <w:tcW w:w="993" w:type="dxa"/>
            <w:tcBorders>
              <w:bottom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Erreur standard</w:t>
            </w:r>
          </w:p>
        </w:tc>
        <w:tc>
          <w:tcPr>
            <w:tcW w:w="1275" w:type="dxa"/>
            <w:tcBorders>
              <w:bottom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Bêta</w:t>
            </w:r>
          </w:p>
        </w:tc>
        <w:tc>
          <w:tcPr>
            <w:tcW w:w="851" w:type="dxa"/>
            <w:vMerge/>
            <w:tcBorders>
              <w:top w:val="single" w:sz="16" w:space="0" w:color="000000"/>
            </w:tcBorders>
            <w:shd w:val="clear" w:color="auto" w:fill="FFFFFF"/>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571" w:type="dxa"/>
            <w:vMerge/>
            <w:tcBorders>
              <w:top w:val="single" w:sz="16" w:space="0" w:color="000000"/>
            </w:tcBorders>
            <w:shd w:val="clear" w:color="auto" w:fill="FFFFFF"/>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Tolérance</w:t>
            </w:r>
          </w:p>
        </w:tc>
        <w:tc>
          <w:tcPr>
            <w:tcW w:w="992" w:type="dxa"/>
            <w:tcBorders>
              <w:bottom w:val="single" w:sz="16" w:space="0" w:color="000000"/>
              <w:right w:val="single" w:sz="16" w:space="0" w:color="000000"/>
            </w:tcBorders>
            <w:shd w:val="clear" w:color="auto" w:fill="FFFFFF"/>
          </w:tcPr>
          <w:p w:rsidR="00D776E8" w:rsidRPr="00DD2E8E" w:rsidRDefault="00D776E8" w:rsidP="00DC000C">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VIF</w:t>
            </w:r>
          </w:p>
        </w:tc>
      </w:tr>
      <w:tr w:rsidR="00D776E8" w:rsidRPr="00DD2E8E" w:rsidTr="00DC000C">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1,681</w:t>
            </w:r>
          </w:p>
        </w:tc>
        <w:tc>
          <w:tcPr>
            <w:tcW w:w="993" w:type="dxa"/>
            <w:tcBorders>
              <w:top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,058</w:t>
            </w:r>
          </w:p>
        </w:tc>
        <w:tc>
          <w:tcPr>
            <w:tcW w:w="1275" w:type="dxa"/>
            <w:tcBorders>
              <w:top w:val="single" w:sz="16" w:space="0" w:color="000000"/>
              <w:bottom w:val="nil"/>
            </w:tcBorders>
            <w:shd w:val="clear" w:color="auto" w:fill="FFFFFF"/>
          </w:tcPr>
          <w:p w:rsidR="00D776E8" w:rsidRPr="00DD2E8E" w:rsidRDefault="00D776E8" w:rsidP="00D776E8">
            <w:pPr>
              <w:autoSpaceDE w:val="0"/>
              <w:autoSpaceDN w:val="0"/>
              <w:adjustRightInd w:val="0"/>
              <w:spacing w:after="0" w:line="240" w:lineRule="auto"/>
              <w:jc w:val="center"/>
              <w:rPr>
                <w:rFonts w:cs="Times New Roman"/>
                <w:szCs w:val="24"/>
              </w:rPr>
            </w:pPr>
          </w:p>
        </w:tc>
        <w:tc>
          <w:tcPr>
            <w:tcW w:w="851" w:type="dxa"/>
            <w:tcBorders>
              <w:top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29,084</w:t>
            </w:r>
          </w:p>
        </w:tc>
        <w:tc>
          <w:tcPr>
            <w:tcW w:w="571" w:type="dxa"/>
            <w:tcBorders>
              <w:top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single" w:sz="16" w:space="0" w:color="000000"/>
              <w:bottom w:val="nil"/>
            </w:tcBorders>
            <w:shd w:val="clear" w:color="auto" w:fill="FFFFFF"/>
          </w:tcPr>
          <w:p w:rsidR="00D776E8" w:rsidRPr="00DD2E8E" w:rsidRDefault="00D776E8" w:rsidP="00D776E8">
            <w:pPr>
              <w:autoSpaceDE w:val="0"/>
              <w:autoSpaceDN w:val="0"/>
              <w:adjustRightInd w:val="0"/>
              <w:spacing w:after="0" w:line="240" w:lineRule="auto"/>
              <w:jc w:val="center"/>
              <w:rPr>
                <w:rFonts w:cs="Times New Roman"/>
                <w:szCs w:val="24"/>
              </w:rPr>
            </w:pPr>
          </w:p>
        </w:tc>
        <w:tc>
          <w:tcPr>
            <w:tcW w:w="992" w:type="dxa"/>
            <w:tcBorders>
              <w:top w:val="single" w:sz="16" w:space="0" w:color="000000"/>
              <w:bottom w:val="nil"/>
              <w:right w:val="single" w:sz="16" w:space="0" w:color="000000"/>
            </w:tcBorders>
            <w:shd w:val="clear" w:color="auto" w:fill="FFFFFF"/>
          </w:tcPr>
          <w:p w:rsidR="00D776E8" w:rsidRPr="00DD2E8E" w:rsidRDefault="00D776E8" w:rsidP="00D776E8">
            <w:pPr>
              <w:autoSpaceDE w:val="0"/>
              <w:autoSpaceDN w:val="0"/>
              <w:adjustRightInd w:val="0"/>
              <w:spacing w:after="0" w:line="240" w:lineRule="auto"/>
              <w:jc w:val="center"/>
              <w:rPr>
                <w:rFonts w:cs="Times New Roman"/>
                <w:szCs w:val="24"/>
              </w:rPr>
            </w:pPr>
          </w:p>
        </w:tc>
      </w:tr>
      <w:tr w:rsidR="00D776E8"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D776E8" w:rsidRPr="00DD2E8E" w:rsidRDefault="00D776E8"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I18b</w:t>
            </w:r>
          </w:p>
        </w:tc>
        <w:tc>
          <w:tcPr>
            <w:tcW w:w="850" w:type="dxa"/>
            <w:tcBorders>
              <w:top w:val="nil"/>
              <w:left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,078</w:t>
            </w:r>
          </w:p>
        </w:tc>
        <w:tc>
          <w:tcPr>
            <w:tcW w:w="993"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,019</w:t>
            </w:r>
          </w:p>
        </w:tc>
        <w:tc>
          <w:tcPr>
            <w:tcW w:w="1275"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,288</w:t>
            </w:r>
          </w:p>
        </w:tc>
        <w:tc>
          <w:tcPr>
            <w:tcW w:w="85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4,168</w:t>
            </w:r>
          </w:p>
        </w:tc>
        <w:tc>
          <w:tcPr>
            <w:tcW w:w="57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,000</w:t>
            </w:r>
          </w:p>
        </w:tc>
        <w:tc>
          <w:tcPr>
            <w:tcW w:w="1417"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,977</w:t>
            </w:r>
          </w:p>
        </w:tc>
        <w:tc>
          <w:tcPr>
            <w:tcW w:w="992" w:type="dxa"/>
            <w:tcBorders>
              <w:top w:val="nil"/>
              <w:bottom w:val="nil"/>
              <w:right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1,023</w:t>
            </w:r>
          </w:p>
        </w:tc>
      </w:tr>
      <w:tr w:rsidR="00D776E8"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I19</w:t>
            </w:r>
          </w:p>
        </w:tc>
        <w:tc>
          <w:tcPr>
            <w:tcW w:w="850" w:type="dxa"/>
            <w:tcBorders>
              <w:top w:val="nil"/>
              <w:left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,014</w:t>
            </w:r>
          </w:p>
        </w:tc>
        <w:tc>
          <w:tcPr>
            <w:tcW w:w="993"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,012</w:t>
            </w:r>
          </w:p>
        </w:tc>
        <w:tc>
          <w:tcPr>
            <w:tcW w:w="1275"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,090</w:t>
            </w:r>
          </w:p>
        </w:tc>
        <w:tc>
          <w:tcPr>
            <w:tcW w:w="85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1,172</w:t>
            </w:r>
          </w:p>
        </w:tc>
        <w:tc>
          <w:tcPr>
            <w:tcW w:w="57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,243</w:t>
            </w:r>
          </w:p>
        </w:tc>
        <w:tc>
          <w:tcPr>
            <w:tcW w:w="1417"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,801</w:t>
            </w:r>
          </w:p>
        </w:tc>
        <w:tc>
          <w:tcPr>
            <w:tcW w:w="992" w:type="dxa"/>
            <w:tcBorders>
              <w:top w:val="nil"/>
              <w:bottom w:val="nil"/>
              <w:right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1,249</w:t>
            </w:r>
          </w:p>
        </w:tc>
      </w:tr>
      <w:tr w:rsidR="00D776E8"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I20</w:t>
            </w:r>
          </w:p>
        </w:tc>
        <w:tc>
          <w:tcPr>
            <w:tcW w:w="850" w:type="dxa"/>
            <w:tcBorders>
              <w:top w:val="nil"/>
              <w:left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,042</w:t>
            </w:r>
          </w:p>
        </w:tc>
        <w:tc>
          <w:tcPr>
            <w:tcW w:w="993"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,016</w:t>
            </w:r>
          </w:p>
        </w:tc>
        <w:tc>
          <w:tcPr>
            <w:tcW w:w="1275"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,197</w:t>
            </w:r>
          </w:p>
        </w:tc>
        <w:tc>
          <w:tcPr>
            <w:tcW w:w="85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2,652</w:t>
            </w:r>
          </w:p>
        </w:tc>
        <w:tc>
          <w:tcPr>
            <w:tcW w:w="57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,009</w:t>
            </w:r>
          </w:p>
        </w:tc>
        <w:tc>
          <w:tcPr>
            <w:tcW w:w="1417"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,844</w:t>
            </w:r>
          </w:p>
        </w:tc>
        <w:tc>
          <w:tcPr>
            <w:tcW w:w="992" w:type="dxa"/>
            <w:tcBorders>
              <w:top w:val="nil"/>
              <w:bottom w:val="nil"/>
              <w:right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1,185</w:t>
            </w:r>
          </w:p>
        </w:tc>
      </w:tr>
      <w:tr w:rsidR="00D776E8"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I21</w:t>
            </w:r>
          </w:p>
        </w:tc>
        <w:tc>
          <w:tcPr>
            <w:tcW w:w="850" w:type="dxa"/>
            <w:tcBorders>
              <w:top w:val="nil"/>
              <w:left w:val="single" w:sz="16" w:space="0" w:color="000000"/>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-,010</w:t>
            </w:r>
          </w:p>
        </w:tc>
        <w:tc>
          <w:tcPr>
            <w:tcW w:w="993"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,019</w:t>
            </w:r>
          </w:p>
        </w:tc>
        <w:tc>
          <w:tcPr>
            <w:tcW w:w="1275"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-,044</w:t>
            </w:r>
          </w:p>
        </w:tc>
        <w:tc>
          <w:tcPr>
            <w:tcW w:w="85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-,544</w:t>
            </w:r>
          </w:p>
        </w:tc>
        <w:tc>
          <w:tcPr>
            <w:tcW w:w="571"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,587</w:t>
            </w:r>
          </w:p>
        </w:tc>
        <w:tc>
          <w:tcPr>
            <w:tcW w:w="1417" w:type="dxa"/>
            <w:tcBorders>
              <w:top w:val="nil"/>
              <w:bottom w:val="nil"/>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,705</w:t>
            </w:r>
          </w:p>
        </w:tc>
        <w:tc>
          <w:tcPr>
            <w:tcW w:w="992" w:type="dxa"/>
            <w:tcBorders>
              <w:top w:val="nil"/>
              <w:bottom w:val="nil"/>
              <w:right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1,418</w:t>
            </w:r>
          </w:p>
        </w:tc>
      </w:tr>
      <w:tr w:rsidR="00D776E8" w:rsidRPr="00DD2E8E" w:rsidTr="00DC000C">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D776E8" w:rsidRPr="00DD2E8E" w:rsidRDefault="00D776E8"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I22</w:t>
            </w:r>
          </w:p>
        </w:tc>
        <w:tc>
          <w:tcPr>
            <w:tcW w:w="850" w:type="dxa"/>
            <w:tcBorders>
              <w:top w:val="nil"/>
              <w:left w:val="single" w:sz="16" w:space="0" w:color="000000"/>
              <w:bottom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,009</w:t>
            </w:r>
          </w:p>
        </w:tc>
        <w:tc>
          <w:tcPr>
            <w:tcW w:w="993" w:type="dxa"/>
            <w:tcBorders>
              <w:top w:val="nil"/>
              <w:bottom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,014</w:t>
            </w:r>
          </w:p>
        </w:tc>
        <w:tc>
          <w:tcPr>
            <w:tcW w:w="1275" w:type="dxa"/>
            <w:tcBorders>
              <w:top w:val="nil"/>
              <w:bottom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,051</w:t>
            </w:r>
          </w:p>
        </w:tc>
        <w:tc>
          <w:tcPr>
            <w:tcW w:w="851" w:type="dxa"/>
            <w:tcBorders>
              <w:top w:val="nil"/>
              <w:bottom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,632</w:t>
            </w:r>
          </w:p>
        </w:tc>
        <w:tc>
          <w:tcPr>
            <w:tcW w:w="571" w:type="dxa"/>
            <w:tcBorders>
              <w:top w:val="nil"/>
              <w:bottom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,528</w:t>
            </w:r>
          </w:p>
        </w:tc>
        <w:tc>
          <w:tcPr>
            <w:tcW w:w="1417" w:type="dxa"/>
            <w:tcBorders>
              <w:top w:val="nil"/>
              <w:bottom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,711</w:t>
            </w:r>
          </w:p>
        </w:tc>
        <w:tc>
          <w:tcPr>
            <w:tcW w:w="992" w:type="dxa"/>
            <w:tcBorders>
              <w:top w:val="nil"/>
              <w:bottom w:val="single" w:sz="16" w:space="0" w:color="000000"/>
              <w:right w:val="single" w:sz="16" w:space="0" w:color="000000"/>
            </w:tcBorders>
            <w:shd w:val="clear" w:color="auto" w:fill="FFFFFF"/>
            <w:vAlign w:val="center"/>
          </w:tcPr>
          <w:p w:rsidR="00D776E8" w:rsidRPr="00DD2E8E" w:rsidRDefault="00D776E8" w:rsidP="00D776E8">
            <w:pPr>
              <w:autoSpaceDE w:val="0"/>
              <w:autoSpaceDN w:val="0"/>
              <w:adjustRightInd w:val="0"/>
              <w:spacing w:after="0" w:line="320" w:lineRule="atLeast"/>
              <w:ind w:left="60" w:right="60"/>
              <w:jc w:val="center"/>
              <w:rPr>
                <w:rFonts w:ascii="Arial" w:hAnsi="Arial" w:cs="Arial"/>
                <w:color w:val="000000"/>
                <w:sz w:val="18"/>
                <w:szCs w:val="18"/>
              </w:rPr>
            </w:pPr>
            <w:r w:rsidRPr="00DD2E8E">
              <w:rPr>
                <w:rFonts w:ascii="Arial" w:hAnsi="Arial" w:cs="Arial"/>
                <w:color w:val="000000"/>
                <w:sz w:val="18"/>
                <w:szCs w:val="18"/>
              </w:rPr>
              <w:t>1,406</w:t>
            </w:r>
          </w:p>
        </w:tc>
      </w:tr>
      <w:tr w:rsidR="00D776E8" w:rsidRPr="00DD2E8E" w:rsidTr="00DC000C">
        <w:trPr>
          <w:cantSplit/>
        </w:trPr>
        <w:tc>
          <w:tcPr>
            <w:tcW w:w="8934" w:type="dxa"/>
            <w:gridSpan w:val="9"/>
            <w:tcBorders>
              <w:top w:val="nil"/>
              <w:left w:val="nil"/>
              <w:bottom w:val="nil"/>
              <w:right w:val="nil"/>
            </w:tcBorders>
            <w:shd w:val="clear" w:color="auto" w:fill="FFFFFF"/>
          </w:tcPr>
          <w:p w:rsidR="00D776E8" w:rsidRPr="00DD2E8E" w:rsidRDefault="00D776E8" w:rsidP="00DC000C">
            <w:pPr>
              <w:autoSpaceDE w:val="0"/>
              <w:autoSpaceDN w:val="0"/>
              <w:adjustRightInd w:val="0"/>
              <w:spacing w:after="0" w:line="320" w:lineRule="atLeast"/>
              <w:ind w:left="60" w:right="60"/>
              <w:jc w:val="left"/>
              <w:rPr>
                <w:rFonts w:ascii="Arial" w:hAnsi="Arial" w:cs="Arial"/>
                <w:color w:val="000000"/>
                <w:sz w:val="18"/>
                <w:szCs w:val="18"/>
              </w:rPr>
            </w:pPr>
            <w:r w:rsidRPr="00DD2E8E">
              <w:rPr>
                <w:rFonts w:ascii="Arial" w:hAnsi="Arial" w:cs="Arial"/>
                <w:color w:val="000000"/>
                <w:sz w:val="18"/>
                <w:szCs w:val="18"/>
              </w:rPr>
              <w:t>a. Variable dépendante : I18a</w:t>
            </w:r>
          </w:p>
        </w:tc>
      </w:tr>
    </w:tbl>
    <w:p w:rsidR="003A0684" w:rsidRDefault="003A0684" w:rsidP="00851570">
      <w:pPr>
        <w:spacing w:line="240" w:lineRule="auto"/>
        <w:sectPr w:rsidR="003A0684" w:rsidSect="00CD1B89">
          <w:pgSz w:w="12240" w:h="15840"/>
          <w:pgMar w:top="1701" w:right="1701" w:bottom="1701" w:left="2268" w:header="709" w:footer="709" w:gutter="0"/>
          <w:cols w:space="708"/>
          <w:docGrid w:linePitch="360"/>
        </w:sectPr>
      </w:pPr>
    </w:p>
    <w:p w:rsidR="003A0684" w:rsidRDefault="00595FA3" w:rsidP="003A0684">
      <w:pPr>
        <w:pStyle w:val="Titre1"/>
        <w:jc w:val="center"/>
      </w:pPr>
      <w:bookmarkStart w:id="99" w:name="_Toc356744270"/>
      <w:r>
        <w:t>ANNEXE 7</w:t>
      </w:r>
      <w:r w:rsidR="003A0684">
        <w:br/>
        <w:t>STATISTIQUES VIF - 2011</w:t>
      </w:r>
      <w:bookmarkEnd w:id="99"/>
    </w:p>
    <w:p w:rsidR="003A0684" w:rsidRPr="003A0684" w:rsidRDefault="003A0684" w:rsidP="003A0684">
      <w:pPr>
        <w:spacing w:after="0" w:line="240" w:lineRule="auto"/>
        <w:rPr>
          <w:b/>
        </w:rPr>
      </w:pPr>
      <w:r w:rsidRPr="003A0684">
        <w:rPr>
          <w:b/>
        </w:rPr>
        <w:t>Composition du conseil</w:t>
      </w:r>
      <w:r w:rsidRPr="003A0684">
        <w:rPr>
          <w:b/>
        </w:rPr>
        <w:tab/>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3A0684" w:rsidRPr="00AE587D" w:rsidTr="003A0684">
        <w:trPr>
          <w:cantSplit/>
        </w:trPr>
        <w:tc>
          <w:tcPr>
            <w:tcW w:w="8931" w:type="dxa"/>
            <w:gridSpan w:val="9"/>
            <w:tcBorders>
              <w:top w:val="nil"/>
              <w:left w:val="nil"/>
              <w:bottom w:val="nil"/>
              <w:right w:val="nil"/>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b/>
                <w:bCs/>
                <w:color w:val="000000"/>
                <w:sz w:val="18"/>
                <w:szCs w:val="18"/>
              </w:rPr>
              <w:t>Coefficients</w:t>
            </w:r>
            <w:r w:rsidRPr="00AE587D">
              <w:rPr>
                <w:rFonts w:ascii="Arial" w:hAnsi="Arial" w:cs="Arial"/>
                <w:b/>
                <w:bCs/>
                <w:color w:val="000000"/>
                <w:sz w:val="18"/>
                <w:szCs w:val="18"/>
                <w:vertAlign w:val="superscript"/>
              </w:rPr>
              <w:t>a</w:t>
            </w:r>
          </w:p>
        </w:tc>
      </w:tr>
      <w:tr w:rsidR="003A0684" w:rsidRPr="00AE587D" w:rsidTr="003A0684">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Sig.</w:t>
            </w:r>
          </w:p>
        </w:tc>
        <w:tc>
          <w:tcPr>
            <w:tcW w:w="2410" w:type="dxa"/>
            <w:gridSpan w:val="2"/>
            <w:tcBorders>
              <w:top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Statistiques de colinéarité</w:t>
            </w:r>
          </w:p>
        </w:tc>
      </w:tr>
      <w:tr w:rsidR="003A0684" w:rsidRPr="00AE587D" w:rsidTr="003A0684">
        <w:trPr>
          <w:cantSplit/>
        </w:trPr>
        <w:tc>
          <w:tcPr>
            <w:tcW w:w="1985" w:type="dxa"/>
            <w:gridSpan w:val="2"/>
            <w:vMerge/>
            <w:tcBorders>
              <w:top w:val="single" w:sz="16" w:space="0" w:color="000000"/>
              <w:left w:val="single" w:sz="16" w:space="0" w:color="000000"/>
              <w:bottom w:val="nil"/>
              <w:right w:val="nil"/>
            </w:tcBorders>
            <w:shd w:val="clear" w:color="auto" w:fill="FFFFFF"/>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A</w:t>
            </w:r>
          </w:p>
        </w:tc>
        <w:tc>
          <w:tcPr>
            <w:tcW w:w="993" w:type="dxa"/>
            <w:tcBorders>
              <w:bottom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Erreur standard</w:t>
            </w:r>
          </w:p>
        </w:tc>
        <w:tc>
          <w:tcPr>
            <w:tcW w:w="1275" w:type="dxa"/>
            <w:tcBorders>
              <w:bottom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Bêta</w:t>
            </w:r>
          </w:p>
        </w:tc>
        <w:tc>
          <w:tcPr>
            <w:tcW w:w="851" w:type="dxa"/>
            <w:vMerge/>
            <w:tcBorders>
              <w:top w:val="single" w:sz="16" w:space="0" w:color="000000"/>
            </w:tcBorders>
            <w:shd w:val="clear" w:color="auto" w:fill="FFFFFF"/>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3A0684" w:rsidRPr="00AE587D"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AE587D">
              <w:rPr>
                <w:rFonts w:ascii="Arial" w:hAnsi="Arial" w:cs="Arial"/>
                <w:color w:val="000000"/>
                <w:sz w:val="18"/>
                <w:szCs w:val="18"/>
              </w:rPr>
              <w:t>VIF</w:t>
            </w:r>
          </w:p>
        </w:tc>
      </w:tr>
      <w:tr w:rsidR="003A0684" w:rsidRPr="00AE587D" w:rsidTr="003A0684">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,457</w:t>
            </w:r>
          </w:p>
        </w:tc>
        <w:tc>
          <w:tcPr>
            <w:tcW w:w="993" w:type="dxa"/>
            <w:tcBorders>
              <w:top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,447</w:t>
            </w:r>
          </w:p>
        </w:tc>
        <w:tc>
          <w:tcPr>
            <w:tcW w:w="1275" w:type="dxa"/>
            <w:tcBorders>
              <w:top w:val="single" w:sz="16" w:space="0" w:color="000000"/>
              <w:bottom w:val="nil"/>
            </w:tcBorders>
            <w:shd w:val="clear" w:color="auto" w:fill="FFFFFF"/>
          </w:tcPr>
          <w:p w:rsidR="003A0684" w:rsidRPr="00AE587D" w:rsidRDefault="003A0684"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1,022</w:t>
            </w:r>
          </w:p>
        </w:tc>
        <w:tc>
          <w:tcPr>
            <w:tcW w:w="567" w:type="dxa"/>
            <w:tcBorders>
              <w:top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,308</w:t>
            </w:r>
          </w:p>
        </w:tc>
        <w:tc>
          <w:tcPr>
            <w:tcW w:w="1417" w:type="dxa"/>
            <w:tcBorders>
              <w:top w:val="single" w:sz="16" w:space="0" w:color="000000"/>
              <w:bottom w:val="nil"/>
            </w:tcBorders>
            <w:shd w:val="clear" w:color="auto" w:fill="FFFFFF"/>
          </w:tcPr>
          <w:p w:rsidR="003A0684" w:rsidRPr="00AE587D" w:rsidRDefault="003A0684"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3A0684" w:rsidRPr="00AE587D" w:rsidRDefault="003A0684" w:rsidP="00DC000C">
            <w:pPr>
              <w:autoSpaceDE w:val="0"/>
              <w:autoSpaceDN w:val="0"/>
              <w:adjustRightInd w:val="0"/>
              <w:spacing w:after="0" w:line="240" w:lineRule="auto"/>
              <w:jc w:val="left"/>
              <w:rPr>
                <w:rFonts w:cs="Times New Roman"/>
                <w:szCs w:val="24"/>
              </w:rPr>
            </w:pP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I2</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,197</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,114</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,099</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1,723</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,086</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,897</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1,115</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I3</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,514</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,158</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,210</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3,251</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,001</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,710</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1,408</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I4</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,357</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,132</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,177</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2,696</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,008</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,691</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1,446</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I5</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,064</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,043</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,088</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1,475</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,142</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,842</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1,188</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I6a</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,317</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,142</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,128</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2,226</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,027</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,900</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1,111</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I6b</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-,192</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,226</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-,048</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-,851</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,396</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,916</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1,092</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I7</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,181</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,084</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,125</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2,156</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,032</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,889</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1,124</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I8</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-,065</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,067</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-,063</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-,972</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,332</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,697</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1,435</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I9</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,239</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,076</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,203</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3,146</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,002</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,710</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1,409</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I10</w:t>
            </w:r>
          </w:p>
        </w:tc>
        <w:tc>
          <w:tcPr>
            <w:tcW w:w="850" w:type="dxa"/>
            <w:tcBorders>
              <w:top w:val="nil"/>
              <w:left w:val="single" w:sz="16" w:space="0" w:color="000000"/>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,129</w:t>
            </w:r>
          </w:p>
        </w:tc>
        <w:tc>
          <w:tcPr>
            <w:tcW w:w="993"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,086</w:t>
            </w:r>
          </w:p>
        </w:tc>
        <w:tc>
          <w:tcPr>
            <w:tcW w:w="1275"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,095</w:t>
            </w:r>
          </w:p>
        </w:tc>
        <w:tc>
          <w:tcPr>
            <w:tcW w:w="851"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1,490</w:t>
            </w:r>
          </w:p>
        </w:tc>
        <w:tc>
          <w:tcPr>
            <w:tcW w:w="56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,137</w:t>
            </w:r>
          </w:p>
        </w:tc>
        <w:tc>
          <w:tcPr>
            <w:tcW w:w="1417" w:type="dxa"/>
            <w:tcBorders>
              <w:top w:val="nil"/>
              <w:bottom w:val="nil"/>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,730</w:t>
            </w:r>
          </w:p>
        </w:tc>
        <w:tc>
          <w:tcPr>
            <w:tcW w:w="993" w:type="dxa"/>
            <w:tcBorders>
              <w:top w:val="nil"/>
              <w:bottom w:val="nil"/>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1,370</w:t>
            </w:r>
          </w:p>
        </w:tc>
      </w:tr>
      <w:tr w:rsidR="003A0684" w:rsidRPr="00AE587D"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AE587D"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I11</w:t>
            </w:r>
          </w:p>
        </w:tc>
        <w:tc>
          <w:tcPr>
            <w:tcW w:w="850" w:type="dxa"/>
            <w:tcBorders>
              <w:top w:val="nil"/>
              <w:left w:val="single" w:sz="16" w:space="0" w:color="000000"/>
              <w:bottom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-,014</w:t>
            </w:r>
          </w:p>
        </w:tc>
        <w:tc>
          <w:tcPr>
            <w:tcW w:w="993" w:type="dxa"/>
            <w:tcBorders>
              <w:top w:val="nil"/>
              <w:bottom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,119</w:t>
            </w:r>
          </w:p>
        </w:tc>
        <w:tc>
          <w:tcPr>
            <w:tcW w:w="1275" w:type="dxa"/>
            <w:tcBorders>
              <w:top w:val="nil"/>
              <w:bottom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-,008</w:t>
            </w:r>
          </w:p>
        </w:tc>
        <w:tc>
          <w:tcPr>
            <w:tcW w:w="851" w:type="dxa"/>
            <w:tcBorders>
              <w:top w:val="nil"/>
              <w:bottom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-,115</w:t>
            </w:r>
          </w:p>
        </w:tc>
        <w:tc>
          <w:tcPr>
            <w:tcW w:w="567" w:type="dxa"/>
            <w:tcBorders>
              <w:top w:val="nil"/>
              <w:bottom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,909</w:t>
            </w:r>
          </w:p>
        </w:tc>
        <w:tc>
          <w:tcPr>
            <w:tcW w:w="1417" w:type="dxa"/>
            <w:tcBorders>
              <w:top w:val="nil"/>
              <w:bottom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,666</w:t>
            </w:r>
          </w:p>
        </w:tc>
        <w:tc>
          <w:tcPr>
            <w:tcW w:w="993" w:type="dxa"/>
            <w:tcBorders>
              <w:top w:val="nil"/>
              <w:bottom w:val="single" w:sz="16" w:space="0" w:color="000000"/>
              <w:right w:val="single" w:sz="16" w:space="0" w:color="000000"/>
            </w:tcBorders>
            <w:shd w:val="clear" w:color="auto" w:fill="FFFFFF"/>
            <w:vAlign w:val="center"/>
          </w:tcPr>
          <w:p w:rsidR="003A0684" w:rsidRPr="00AE587D"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AE587D">
              <w:rPr>
                <w:rFonts w:ascii="Arial" w:hAnsi="Arial" w:cs="Arial"/>
                <w:color w:val="000000"/>
                <w:sz w:val="18"/>
                <w:szCs w:val="18"/>
              </w:rPr>
              <w:t>1,501</w:t>
            </w:r>
          </w:p>
        </w:tc>
      </w:tr>
      <w:tr w:rsidR="003A0684" w:rsidRPr="00AE587D" w:rsidTr="003A0684">
        <w:trPr>
          <w:cantSplit/>
        </w:trPr>
        <w:tc>
          <w:tcPr>
            <w:tcW w:w="8931" w:type="dxa"/>
            <w:gridSpan w:val="9"/>
            <w:tcBorders>
              <w:top w:val="nil"/>
              <w:left w:val="nil"/>
              <w:bottom w:val="nil"/>
              <w:right w:val="nil"/>
            </w:tcBorders>
            <w:shd w:val="clear" w:color="auto" w:fill="FFFFFF"/>
          </w:tcPr>
          <w:p w:rsidR="003A0684" w:rsidRPr="00AE587D"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AE587D">
              <w:rPr>
                <w:rFonts w:ascii="Arial" w:hAnsi="Arial" w:cs="Arial"/>
                <w:color w:val="000000"/>
                <w:sz w:val="18"/>
                <w:szCs w:val="18"/>
              </w:rPr>
              <w:t>a. Variable dépendante : I1</w:t>
            </w:r>
          </w:p>
        </w:tc>
      </w:tr>
    </w:tbl>
    <w:p w:rsidR="003A0684" w:rsidRDefault="003A0684" w:rsidP="00851570">
      <w:pPr>
        <w:spacing w:line="240" w:lineRule="auto"/>
      </w:pPr>
    </w:p>
    <w:p w:rsidR="003A0684" w:rsidRPr="003A0684" w:rsidRDefault="003A0684" w:rsidP="004D3F53">
      <w:pPr>
        <w:spacing w:after="0" w:line="240" w:lineRule="auto"/>
        <w:rPr>
          <w:b/>
        </w:rPr>
      </w:pPr>
      <w:r w:rsidRPr="003A0684">
        <w:rPr>
          <w:b/>
        </w:rPr>
        <w:t>Rémunération</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3A0684" w:rsidRPr="003E52A4" w:rsidTr="003A0684">
        <w:trPr>
          <w:cantSplit/>
        </w:trPr>
        <w:tc>
          <w:tcPr>
            <w:tcW w:w="8931" w:type="dxa"/>
            <w:gridSpan w:val="9"/>
            <w:tcBorders>
              <w:top w:val="nil"/>
              <w:left w:val="nil"/>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b/>
                <w:bCs/>
                <w:color w:val="000000"/>
                <w:sz w:val="18"/>
                <w:szCs w:val="18"/>
              </w:rPr>
              <w:t>Coefficients</w:t>
            </w:r>
            <w:r w:rsidRPr="003E52A4">
              <w:rPr>
                <w:rFonts w:ascii="Arial" w:hAnsi="Arial" w:cs="Arial"/>
                <w:b/>
                <w:bCs/>
                <w:color w:val="000000"/>
                <w:sz w:val="18"/>
                <w:szCs w:val="18"/>
                <w:vertAlign w:val="superscript"/>
              </w:rPr>
              <w:t>a</w:t>
            </w:r>
          </w:p>
        </w:tc>
      </w:tr>
      <w:tr w:rsidR="003A0684" w:rsidRPr="003E52A4" w:rsidTr="003A0684">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Sig.</w:t>
            </w:r>
          </w:p>
        </w:tc>
        <w:tc>
          <w:tcPr>
            <w:tcW w:w="2410" w:type="dxa"/>
            <w:gridSpan w:val="2"/>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Statistiques de colinéarité</w:t>
            </w:r>
          </w:p>
        </w:tc>
      </w:tr>
      <w:tr w:rsidR="003A0684" w:rsidRPr="003E52A4" w:rsidTr="003A0684">
        <w:trPr>
          <w:cantSplit/>
        </w:trPr>
        <w:tc>
          <w:tcPr>
            <w:tcW w:w="1985" w:type="dxa"/>
            <w:gridSpan w:val="2"/>
            <w:vMerge/>
            <w:tcBorders>
              <w:top w:val="single" w:sz="16" w:space="0" w:color="000000"/>
              <w:left w:val="single" w:sz="16" w:space="0" w:color="000000"/>
              <w:bottom w:val="nil"/>
              <w:right w:val="nil"/>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A</w:t>
            </w:r>
          </w:p>
        </w:tc>
        <w:tc>
          <w:tcPr>
            <w:tcW w:w="993"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Erreur standard</w:t>
            </w:r>
          </w:p>
        </w:tc>
        <w:tc>
          <w:tcPr>
            <w:tcW w:w="1275"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Bêta</w:t>
            </w:r>
          </w:p>
        </w:tc>
        <w:tc>
          <w:tcPr>
            <w:tcW w:w="851" w:type="dxa"/>
            <w:vMerge/>
            <w:tcBorders>
              <w:top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VIF</w:t>
            </w:r>
          </w:p>
        </w:tc>
      </w:tr>
      <w:tr w:rsidR="003A0684" w:rsidRPr="003E52A4" w:rsidTr="003A0684">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,641</w:t>
            </w:r>
          </w:p>
        </w:tc>
        <w:tc>
          <w:tcPr>
            <w:tcW w:w="993"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,313</w:t>
            </w:r>
          </w:p>
        </w:tc>
        <w:tc>
          <w:tcPr>
            <w:tcW w:w="1275" w:type="dxa"/>
            <w:tcBorders>
              <w:top w:val="single" w:sz="16" w:space="0" w:color="000000"/>
              <w:bottom w:val="nil"/>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2,049</w:t>
            </w:r>
          </w:p>
        </w:tc>
        <w:tc>
          <w:tcPr>
            <w:tcW w:w="567"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,042</w:t>
            </w:r>
          </w:p>
        </w:tc>
        <w:tc>
          <w:tcPr>
            <w:tcW w:w="1417" w:type="dxa"/>
            <w:tcBorders>
              <w:top w:val="single" w:sz="16" w:space="0" w:color="000000"/>
              <w:bottom w:val="nil"/>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I12b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,311</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,055</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,272</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5,678</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,798</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1,253</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I13a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,802</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,099</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,466</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8,106</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,555</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1,802</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I13b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-,126</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,100</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-,058</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-1,259</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,209</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,871</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1,148</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I14a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,113</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,192</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,035</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,589</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,556</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,531</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1,884</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I14b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-,113</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,159</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-,714</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,476</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,362</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2,765</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I14c</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,197</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,227</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,060</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,865</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,388</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,383</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2,609</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I15a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,472</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,237</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,140</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1,989</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,048</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,372</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2,690</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I15b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-,284</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,402</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-,082</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-,705</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,482</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,135</w:t>
            </w:r>
          </w:p>
        </w:tc>
        <w:tc>
          <w:tcPr>
            <w:tcW w:w="993" w:type="dxa"/>
            <w:tcBorders>
              <w:top w:val="nil"/>
              <w:bottom w:val="nil"/>
              <w:right w:val="single" w:sz="16" w:space="0" w:color="000000"/>
            </w:tcBorders>
            <w:shd w:val="clear" w:color="auto" w:fill="FFFFFF"/>
            <w:vAlign w:val="center"/>
          </w:tcPr>
          <w:p w:rsidR="003A0684" w:rsidRPr="0001730A" w:rsidRDefault="003A0684" w:rsidP="00DC000C">
            <w:pPr>
              <w:autoSpaceDE w:val="0"/>
              <w:autoSpaceDN w:val="0"/>
              <w:adjustRightInd w:val="0"/>
              <w:spacing w:after="0" w:line="320" w:lineRule="atLeast"/>
              <w:ind w:left="60" w:right="60"/>
              <w:jc w:val="right"/>
              <w:rPr>
                <w:rFonts w:ascii="Arial" w:hAnsi="Arial" w:cs="Arial"/>
                <w:b/>
                <w:color w:val="000000"/>
                <w:sz w:val="18"/>
                <w:szCs w:val="18"/>
              </w:rPr>
            </w:pPr>
            <w:r w:rsidRPr="0001730A">
              <w:rPr>
                <w:rFonts w:ascii="Arial" w:hAnsi="Arial" w:cs="Arial"/>
                <w:b/>
                <w:color w:val="000000"/>
                <w:sz w:val="18"/>
                <w:szCs w:val="18"/>
              </w:rPr>
              <w:t>7,404</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I15c</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-,189</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,409</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-,055</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-,462</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,645</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,129</w:t>
            </w:r>
          </w:p>
        </w:tc>
        <w:tc>
          <w:tcPr>
            <w:tcW w:w="993" w:type="dxa"/>
            <w:tcBorders>
              <w:top w:val="nil"/>
              <w:bottom w:val="nil"/>
              <w:right w:val="single" w:sz="16" w:space="0" w:color="000000"/>
            </w:tcBorders>
            <w:shd w:val="clear" w:color="auto" w:fill="FFFFFF"/>
            <w:vAlign w:val="center"/>
          </w:tcPr>
          <w:p w:rsidR="003A0684" w:rsidRPr="0001730A" w:rsidRDefault="003A0684" w:rsidP="00DC000C">
            <w:pPr>
              <w:autoSpaceDE w:val="0"/>
              <w:autoSpaceDN w:val="0"/>
              <w:adjustRightInd w:val="0"/>
              <w:spacing w:after="0" w:line="320" w:lineRule="atLeast"/>
              <w:ind w:left="60" w:right="60"/>
              <w:jc w:val="right"/>
              <w:rPr>
                <w:rFonts w:ascii="Arial" w:hAnsi="Arial" w:cs="Arial"/>
                <w:b/>
                <w:color w:val="000000"/>
                <w:sz w:val="18"/>
                <w:szCs w:val="18"/>
              </w:rPr>
            </w:pPr>
            <w:r w:rsidRPr="0001730A">
              <w:rPr>
                <w:rFonts w:ascii="Arial" w:hAnsi="Arial" w:cs="Arial"/>
                <w:b/>
                <w:color w:val="000000"/>
                <w:sz w:val="18"/>
                <w:szCs w:val="18"/>
              </w:rPr>
              <w:t>7,749</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I16</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,576</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,162</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,178</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3,547</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,723</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1,382</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I17</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,214</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,081</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,133</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2,637</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,009</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,720</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1,389</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I18</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,076</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-,006</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,995</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,864</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1,158</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I19</w:t>
            </w:r>
          </w:p>
        </w:tc>
        <w:tc>
          <w:tcPr>
            <w:tcW w:w="850" w:type="dxa"/>
            <w:tcBorders>
              <w:top w:val="nil"/>
              <w:left w:val="single" w:sz="16" w:space="0" w:color="000000"/>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-,060</w:t>
            </w:r>
          </w:p>
        </w:tc>
        <w:tc>
          <w:tcPr>
            <w:tcW w:w="993"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,170</w:t>
            </w:r>
          </w:p>
        </w:tc>
        <w:tc>
          <w:tcPr>
            <w:tcW w:w="1275"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-,018</w:t>
            </w:r>
          </w:p>
        </w:tc>
        <w:tc>
          <w:tcPr>
            <w:tcW w:w="851"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-,355</w:t>
            </w:r>
          </w:p>
        </w:tc>
        <w:tc>
          <w:tcPr>
            <w:tcW w:w="567"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,723</w:t>
            </w:r>
          </w:p>
        </w:tc>
        <w:tc>
          <w:tcPr>
            <w:tcW w:w="1417"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,685</w:t>
            </w:r>
          </w:p>
        </w:tc>
        <w:tc>
          <w:tcPr>
            <w:tcW w:w="993" w:type="dxa"/>
            <w:tcBorders>
              <w:top w:val="nil"/>
              <w:bottom w:val="single" w:sz="16" w:space="0" w:color="000000"/>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1,460</w:t>
            </w:r>
          </w:p>
        </w:tc>
      </w:tr>
      <w:tr w:rsidR="003A0684" w:rsidRPr="003E52A4" w:rsidTr="003A0684">
        <w:trPr>
          <w:cantSplit/>
        </w:trPr>
        <w:tc>
          <w:tcPr>
            <w:tcW w:w="8931" w:type="dxa"/>
            <w:gridSpan w:val="9"/>
            <w:tcBorders>
              <w:top w:val="nil"/>
              <w:left w:val="nil"/>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a. Variable dépendante : I12a</w:t>
            </w:r>
          </w:p>
        </w:tc>
      </w:tr>
    </w:tbl>
    <w:p w:rsidR="003A0684" w:rsidRDefault="003A0684" w:rsidP="00851570">
      <w:pPr>
        <w:spacing w:line="240" w:lineRule="auto"/>
      </w:pPr>
    </w:p>
    <w:p w:rsidR="003A0684" w:rsidRPr="003A0684" w:rsidRDefault="003A0684" w:rsidP="004D3F53">
      <w:pPr>
        <w:spacing w:after="0" w:line="240" w:lineRule="auto"/>
        <w:rPr>
          <w:b/>
        </w:rPr>
      </w:pPr>
      <w:r w:rsidRPr="003A0684">
        <w:rPr>
          <w:b/>
        </w:rPr>
        <w:t>Droits des actionnaires</w:t>
      </w:r>
      <w:r w:rsidRPr="003A0684">
        <w:rPr>
          <w:b/>
        </w:rPr>
        <w:tab/>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3A0684" w:rsidRPr="003E52A4" w:rsidTr="003A0684">
        <w:trPr>
          <w:cantSplit/>
        </w:trPr>
        <w:tc>
          <w:tcPr>
            <w:tcW w:w="8931" w:type="dxa"/>
            <w:gridSpan w:val="9"/>
            <w:tcBorders>
              <w:top w:val="nil"/>
              <w:left w:val="nil"/>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b/>
                <w:bCs/>
                <w:color w:val="000000"/>
                <w:sz w:val="18"/>
                <w:szCs w:val="18"/>
              </w:rPr>
              <w:t>Coefficients</w:t>
            </w:r>
            <w:r w:rsidRPr="003E52A4">
              <w:rPr>
                <w:rFonts w:ascii="Arial" w:hAnsi="Arial" w:cs="Arial"/>
                <w:b/>
                <w:bCs/>
                <w:color w:val="000000"/>
                <w:sz w:val="18"/>
                <w:szCs w:val="18"/>
                <w:vertAlign w:val="superscript"/>
              </w:rPr>
              <w:t>a</w:t>
            </w:r>
          </w:p>
        </w:tc>
      </w:tr>
      <w:tr w:rsidR="003A0684" w:rsidRPr="003E52A4" w:rsidTr="003A0684">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Sig.</w:t>
            </w:r>
          </w:p>
        </w:tc>
        <w:tc>
          <w:tcPr>
            <w:tcW w:w="2410" w:type="dxa"/>
            <w:gridSpan w:val="2"/>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Statistiques de colinéarité</w:t>
            </w:r>
          </w:p>
        </w:tc>
      </w:tr>
      <w:tr w:rsidR="003A0684" w:rsidRPr="003E52A4" w:rsidTr="003A0684">
        <w:trPr>
          <w:cantSplit/>
        </w:trPr>
        <w:tc>
          <w:tcPr>
            <w:tcW w:w="1985" w:type="dxa"/>
            <w:gridSpan w:val="2"/>
            <w:vMerge/>
            <w:tcBorders>
              <w:top w:val="single" w:sz="16" w:space="0" w:color="000000"/>
              <w:left w:val="single" w:sz="16" w:space="0" w:color="000000"/>
              <w:bottom w:val="nil"/>
              <w:right w:val="nil"/>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A</w:t>
            </w:r>
          </w:p>
        </w:tc>
        <w:tc>
          <w:tcPr>
            <w:tcW w:w="993"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Erreur standard</w:t>
            </w:r>
          </w:p>
        </w:tc>
        <w:tc>
          <w:tcPr>
            <w:tcW w:w="1275"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Bêta</w:t>
            </w:r>
          </w:p>
        </w:tc>
        <w:tc>
          <w:tcPr>
            <w:tcW w:w="851" w:type="dxa"/>
            <w:vMerge/>
            <w:tcBorders>
              <w:top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VIF</w:t>
            </w:r>
          </w:p>
        </w:tc>
      </w:tr>
      <w:tr w:rsidR="003A0684" w:rsidRPr="003E52A4" w:rsidTr="003A0684">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1,538</w:t>
            </w:r>
          </w:p>
        </w:tc>
        <w:tc>
          <w:tcPr>
            <w:tcW w:w="993"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,260</w:t>
            </w:r>
          </w:p>
        </w:tc>
        <w:tc>
          <w:tcPr>
            <w:tcW w:w="1275" w:type="dxa"/>
            <w:tcBorders>
              <w:top w:val="single" w:sz="16" w:space="0" w:color="000000"/>
              <w:bottom w:val="nil"/>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5,916</w:t>
            </w:r>
          </w:p>
        </w:tc>
        <w:tc>
          <w:tcPr>
            <w:tcW w:w="567"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single" w:sz="16" w:space="0" w:color="000000"/>
              <w:bottom w:val="nil"/>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I20b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,242</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,043</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,369</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5,618</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,708</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1,412</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I20c</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-,029</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,074</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-,027</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-,393</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,694</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,672</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1,487</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I20d</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,102</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,125</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,815</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,416</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,785</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1,274</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I21</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,184</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,145</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1,268</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,206</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,744</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1,345</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I22</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,027</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,254</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,007</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,106</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,916</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,807</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1,239</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I23a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,072</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,084</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,066</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,858</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,392</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,509</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1,964</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I23b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-,116</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,082</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-,099</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-1,421</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,157</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,631</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1,586</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I23c</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-,090</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,050</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-,118</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-1,815</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,071</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,717</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1,395</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I24a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,124</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,150</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,049</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,829</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,408</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,888</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1,126</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I24b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-,079</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,134</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-,588</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,557</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,641</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1,561</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I25</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,022</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,153</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,142</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,887</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,537</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1,862</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I26</w:t>
            </w:r>
          </w:p>
        </w:tc>
        <w:tc>
          <w:tcPr>
            <w:tcW w:w="850" w:type="dxa"/>
            <w:tcBorders>
              <w:top w:val="nil"/>
              <w:left w:val="single" w:sz="16" w:space="0" w:color="000000"/>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,093</w:t>
            </w:r>
          </w:p>
        </w:tc>
        <w:tc>
          <w:tcPr>
            <w:tcW w:w="993"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,020</w:t>
            </w:r>
          </w:p>
        </w:tc>
        <w:tc>
          <w:tcPr>
            <w:tcW w:w="1275"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,284</w:t>
            </w:r>
          </w:p>
        </w:tc>
        <w:tc>
          <w:tcPr>
            <w:tcW w:w="851"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4,681</w:t>
            </w:r>
          </w:p>
        </w:tc>
        <w:tc>
          <w:tcPr>
            <w:tcW w:w="567"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,830</w:t>
            </w:r>
          </w:p>
        </w:tc>
        <w:tc>
          <w:tcPr>
            <w:tcW w:w="993" w:type="dxa"/>
            <w:tcBorders>
              <w:top w:val="nil"/>
              <w:bottom w:val="single" w:sz="16" w:space="0" w:color="000000"/>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1,205</w:t>
            </w:r>
          </w:p>
        </w:tc>
      </w:tr>
      <w:tr w:rsidR="003A0684" w:rsidRPr="003E52A4" w:rsidTr="003A0684">
        <w:trPr>
          <w:cantSplit/>
        </w:trPr>
        <w:tc>
          <w:tcPr>
            <w:tcW w:w="8931" w:type="dxa"/>
            <w:gridSpan w:val="9"/>
            <w:tcBorders>
              <w:top w:val="nil"/>
              <w:left w:val="nil"/>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a. Variable dépendante : I20a</w:t>
            </w:r>
          </w:p>
        </w:tc>
      </w:tr>
    </w:tbl>
    <w:p w:rsidR="003A0684" w:rsidRDefault="003A0684" w:rsidP="00851570">
      <w:pPr>
        <w:spacing w:line="240" w:lineRule="auto"/>
      </w:pPr>
    </w:p>
    <w:p w:rsidR="003A0684" w:rsidRDefault="003A0684" w:rsidP="00851570">
      <w:pPr>
        <w:spacing w:line="240" w:lineRule="auto"/>
      </w:pPr>
    </w:p>
    <w:p w:rsidR="004D3F53" w:rsidRDefault="004D3F53" w:rsidP="004D3F53">
      <w:pPr>
        <w:spacing w:after="0" w:line="240" w:lineRule="auto"/>
        <w:rPr>
          <w:b/>
        </w:rPr>
      </w:pPr>
    </w:p>
    <w:p w:rsidR="003A0684" w:rsidRPr="003A0684" w:rsidRDefault="003A0684" w:rsidP="004D3F53">
      <w:pPr>
        <w:spacing w:after="0" w:line="240" w:lineRule="auto"/>
        <w:rPr>
          <w:b/>
        </w:rPr>
      </w:pPr>
      <w:r w:rsidRPr="003A0684">
        <w:rPr>
          <w:b/>
        </w:rPr>
        <w:t>Transparence</w:t>
      </w:r>
    </w:p>
    <w:tbl>
      <w:tblPr>
        <w:tblW w:w="89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5"/>
        <w:gridCol w:w="1220"/>
        <w:gridCol w:w="850"/>
        <w:gridCol w:w="993"/>
        <w:gridCol w:w="1275"/>
        <w:gridCol w:w="851"/>
        <w:gridCol w:w="567"/>
        <w:gridCol w:w="1417"/>
        <w:gridCol w:w="993"/>
      </w:tblGrid>
      <w:tr w:rsidR="003A0684" w:rsidRPr="003E52A4" w:rsidTr="003A0684">
        <w:trPr>
          <w:cantSplit/>
        </w:trPr>
        <w:tc>
          <w:tcPr>
            <w:tcW w:w="8931" w:type="dxa"/>
            <w:gridSpan w:val="9"/>
            <w:tcBorders>
              <w:top w:val="nil"/>
              <w:left w:val="nil"/>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b/>
                <w:bCs/>
                <w:color w:val="000000"/>
                <w:sz w:val="18"/>
                <w:szCs w:val="18"/>
              </w:rPr>
              <w:t>Coefficients</w:t>
            </w:r>
            <w:r w:rsidRPr="003E52A4">
              <w:rPr>
                <w:rFonts w:ascii="Arial" w:hAnsi="Arial" w:cs="Arial"/>
                <w:b/>
                <w:bCs/>
                <w:color w:val="000000"/>
                <w:sz w:val="18"/>
                <w:szCs w:val="18"/>
                <w:vertAlign w:val="superscript"/>
              </w:rPr>
              <w:t>a</w:t>
            </w:r>
          </w:p>
        </w:tc>
      </w:tr>
      <w:tr w:rsidR="003A0684" w:rsidRPr="003E52A4" w:rsidTr="003A0684">
        <w:trPr>
          <w:cantSplit/>
        </w:trPr>
        <w:tc>
          <w:tcPr>
            <w:tcW w:w="1985" w:type="dxa"/>
            <w:gridSpan w:val="2"/>
            <w:vMerge w:val="restart"/>
            <w:tcBorders>
              <w:top w:val="single" w:sz="16" w:space="0" w:color="000000"/>
              <w:left w:val="single" w:sz="16" w:space="0" w:color="000000"/>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Modèle</w:t>
            </w:r>
          </w:p>
        </w:tc>
        <w:tc>
          <w:tcPr>
            <w:tcW w:w="1843" w:type="dxa"/>
            <w:gridSpan w:val="2"/>
            <w:tcBorders>
              <w:top w:val="single" w:sz="16" w:space="0" w:color="000000"/>
              <w:left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Coefficients non standardisés</w:t>
            </w:r>
          </w:p>
        </w:tc>
        <w:tc>
          <w:tcPr>
            <w:tcW w:w="1275" w:type="dxa"/>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Coefficients standardisés</w:t>
            </w:r>
          </w:p>
        </w:tc>
        <w:tc>
          <w:tcPr>
            <w:tcW w:w="851" w:type="dxa"/>
            <w:vMerge w:val="restart"/>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t</w:t>
            </w:r>
          </w:p>
        </w:tc>
        <w:tc>
          <w:tcPr>
            <w:tcW w:w="567" w:type="dxa"/>
            <w:vMerge w:val="restart"/>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Sig.</w:t>
            </w:r>
          </w:p>
        </w:tc>
        <w:tc>
          <w:tcPr>
            <w:tcW w:w="2410" w:type="dxa"/>
            <w:gridSpan w:val="2"/>
            <w:tcBorders>
              <w:top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Statistiques de colinéarité</w:t>
            </w:r>
          </w:p>
        </w:tc>
      </w:tr>
      <w:tr w:rsidR="003A0684" w:rsidRPr="003E52A4" w:rsidTr="003A0684">
        <w:trPr>
          <w:cantSplit/>
        </w:trPr>
        <w:tc>
          <w:tcPr>
            <w:tcW w:w="1985" w:type="dxa"/>
            <w:gridSpan w:val="2"/>
            <w:vMerge/>
            <w:tcBorders>
              <w:top w:val="single" w:sz="16" w:space="0" w:color="000000"/>
              <w:left w:val="single" w:sz="16" w:space="0" w:color="000000"/>
              <w:bottom w:val="nil"/>
              <w:right w:val="nil"/>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850" w:type="dxa"/>
            <w:tcBorders>
              <w:left w:val="single" w:sz="16" w:space="0" w:color="000000"/>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A</w:t>
            </w:r>
          </w:p>
        </w:tc>
        <w:tc>
          <w:tcPr>
            <w:tcW w:w="993"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Erreur standard</w:t>
            </w:r>
          </w:p>
        </w:tc>
        <w:tc>
          <w:tcPr>
            <w:tcW w:w="1275"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Bêta</w:t>
            </w:r>
          </w:p>
        </w:tc>
        <w:tc>
          <w:tcPr>
            <w:tcW w:w="851" w:type="dxa"/>
            <w:vMerge/>
            <w:tcBorders>
              <w:top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567" w:type="dxa"/>
            <w:vMerge/>
            <w:tcBorders>
              <w:top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417" w:type="dxa"/>
            <w:tcBorders>
              <w:bottom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Tolérance</w:t>
            </w:r>
          </w:p>
        </w:tc>
        <w:tc>
          <w:tcPr>
            <w:tcW w:w="993" w:type="dxa"/>
            <w:tcBorders>
              <w:bottom w:val="single" w:sz="16" w:space="0" w:color="000000"/>
              <w:right w:val="single" w:sz="16" w:space="0" w:color="000000"/>
            </w:tcBorders>
            <w:shd w:val="clear" w:color="auto" w:fill="FFFFFF"/>
          </w:tcPr>
          <w:p w:rsidR="003A0684" w:rsidRPr="003E52A4" w:rsidRDefault="003A0684" w:rsidP="00DC000C">
            <w:pPr>
              <w:autoSpaceDE w:val="0"/>
              <w:autoSpaceDN w:val="0"/>
              <w:adjustRightInd w:val="0"/>
              <w:spacing w:after="0" w:line="320" w:lineRule="atLeast"/>
              <w:ind w:left="60" w:right="60"/>
              <w:jc w:val="center"/>
              <w:rPr>
                <w:rFonts w:ascii="Arial" w:hAnsi="Arial" w:cs="Arial"/>
                <w:color w:val="000000"/>
                <w:sz w:val="18"/>
                <w:szCs w:val="18"/>
              </w:rPr>
            </w:pPr>
            <w:r w:rsidRPr="003E52A4">
              <w:rPr>
                <w:rFonts w:ascii="Arial" w:hAnsi="Arial" w:cs="Arial"/>
                <w:color w:val="000000"/>
                <w:sz w:val="18"/>
                <w:szCs w:val="18"/>
              </w:rPr>
              <w:t>VIF</w:t>
            </w:r>
          </w:p>
        </w:tc>
      </w:tr>
      <w:tr w:rsidR="003A0684" w:rsidRPr="003E52A4" w:rsidTr="003A0684">
        <w:trPr>
          <w:cantSplit/>
        </w:trPr>
        <w:tc>
          <w:tcPr>
            <w:tcW w:w="765" w:type="dxa"/>
            <w:vMerge w:val="restart"/>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1</w:t>
            </w:r>
          </w:p>
        </w:tc>
        <w:tc>
          <w:tcPr>
            <w:tcW w:w="1220" w:type="dxa"/>
            <w:tcBorders>
              <w:top w:val="single" w:sz="16" w:space="0" w:color="000000"/>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(Constante)</w:t>
            </w:r>
          </w:p>
        </w:tc>
        <w:tc>
          <w:tcPr>
            <w:tcW w:w="850" w:type="dxa"/>
            <w:tcBorders>
              <w:top w:val="single" w:sz="16" w:space="0" w:color="000000"/>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,752</w:t>
            </w:r>
          </w:p>
        </w:tc>
        <w:tc>
          <w:tcPr>
            <w:tcW w:w="993"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,087</w:t>
            </w:r>
          </w:p>
        </w:tc>
        <w:tc>
          <w:tcPr>
            <w:tcW w:w="1275" w:type="dxa"/>
            <w:tcBorders>
              <w:top w:val="single" w:sz="16" w:space="0" w:color="000000"/>
              <w:bottom w:val="nil"/>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c>
          <w:tcPr>
            <w:tcW w:w="851"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8,591</w:t>
            </w:r>
          </w:p>
        </w:tc>
        <w:tc>
          <w:tcPr>
            <w:tcW w:w="567" w:type="dxa"/>
            <w:tcBorders>
              <w:top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,000</w:t>
            </w:r>
          </w:p>
        </w:tc>
        <w:tc>
          <w:tcPr>
            <w:tcW w:w="1417" w:type="dxa"/>
            <w:tcBorders>
              <w:top w:val="single" w:sz="16" w:space="0" w:color="000000"/>
              <w:bottom w:val="nil"/>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c>
          <w:tcPr>
            <w:tcW w:w="993" w:type="dxa"/>
            <w:tcBorders>
              <w:top w:val="single" w:sz="16" w:space="0" w:color="000000"/>
              <w:bottom w:val="nil"/>
              <w:right w:val="single" w:sz="16" w:space="0" w:color="000000"/>
            </w:tcBorders>
            <w:shd w:val="clear" w:color="auto" w:fill="FFFFFF"/>
          </w:tcPr>
          <w:p w:rsidR="003A0684" w:rsidRPr="003E52A4" w:rsidRDefault="003A0684" w:rsidP="00DC000C">
            <w:pPr>
              <w:autoSpaceDE w:val="0"/>
              <w:autoSpaceDN w:val="0"/>
              <w:adjustRightInd w:val="0"/>
              <w:spacing w:after="0" w:line="240" w:lineRule="auto"/>
              <w:jc w:val="left"/>
              <w:rPr>
                <w:rFonts w:cs="Times New Roman"/>
                <w:szCs w:val="24"/>
              </w:rPr>
            </w:pP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cs="Times New Roman"/>
                <w:szCs w:val="24"/>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I28a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,011</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,083</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,130</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,897</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,590</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1,695</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I28b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,016</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,057</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,280</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,779</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,724</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1,380</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I29</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,048</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,032</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,105</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1,479</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,141</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,811</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1,234</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I30a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,046</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,036</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,120</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1,276</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,203</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,463</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2,162</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I30b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,023</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,065</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,031</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,359</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,720</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,553</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1,807</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I31a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-,114</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,088</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-,109</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-1,301</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,195</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,578</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1,731</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I31b</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-,017</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,075</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-,019</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-,224</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,823</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,580</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1,724</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I32a</w:t>
            </w:r>
          </w:p>
        </w:tc>
        <w:tc>
          <w:tcPr>
            <w:tcW w:w="850" w:type="dxa"/>
            <w:tcBorders>
              <w:top w:val="nil"/>
              <w:left w:val="single" w:sz="16" w:space="0" w:color="000000"/>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,008</w:t>
            </w:r>
          </w:p>
        </w:tc>
        <w:tc>
          <w:tcPr>
            <w:tcW w:w="993"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,083</w:t>
            </w:r>
          </w:p>
        </w:tc>
        <w:tc>
          <w:tcPr>
            <w:tcW w:w="1275"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,009</w:t>
            </w:r>
          </w:p>
        </w:tc>
        <w:tc>
          <w:tcPr>
            <w:tcW w:w="851"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,094</w:t>
            </w:r>
          </w:p>
        </w:tc>
        <w:tc>
          <w:tcPr>
            <w:tcW w:w="56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,925</w:t>
            </w:r>
          </w:p>
        </w:tc>
        <w:tc>
          <w:tcPr>
            <w:tcW w:w="1417" w:type="dxa"/>
            <w:tcBorders>
              <w:top w:val="nil"/>
              <w:bottom w:val="nil"/>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,409</w:t>
            </w:r>
          </w:p>
        </w:tc>
        <w:tc>
          <w:tcPr>
            <w:tcW w:w="993" w:type="dxa"/>
            <w:tcBorders>
              <w:top w:val="nil"/>
              <w:bottom w:val="nil"/>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2,445</w:t>
            </w:r>
          </w:p>
        </w:tc>
      </w:tr>
      <w:tr w:rsidR="003A0684" w:rsidRPr="003E52A4" w:rsidTr="003A0684">
        <w:trPr>
          <w:cantSplit/>
        </w:trPr>
        <w:tc>
          <w:tcPr>
            <w:tcW w:w="765" w:type="dxa"/>
            <w:vMerge/>
            <w:tcBorders>
              <w:top w:val="single" w:sz="16" w:space="0" w:color="000000"/>
              <w:left w:val="single" w:sz="16" w:space="0" w:color="000000"/>
              <w:bottom w:val="single" w:sz="16" w:space="0" w:color="000000"/>
              <w:right w:val="nil"/>
            </w:tcBorders>
            <w:shd w:val="clear" w:color="auto" w:fill="FFFFFF"/>
            <w:vAlign w:val="center"/>
          </w:tcPr>
          <w:p w:rsidR="003A0684" w:rsidRPr="003E52A4" w:rsidRDefault="003A0684" w:rsidP="00DC000C">
            <w:pPr>
              <w:autoSpaceDE w:val="0"/>
              <w:autoSpaceDN w:val="0"/>
              <w:adjustRightInd w:val="0"/>
              <w:spacing w:after="0" w:line="240" w:lineRule="auto"/>
              <w:jc w:val="left"/>
              <w:rPr>
                <w:rFonts w:ascii="Arial" w:hAnsi="Arial" w:cs="Arial"/>
                <w:color w:val="000000"/>
                <w:sz w:val="18"/>
                <w:szCs w:val="18"/>
              </w:rPr>
            </w:pPr>
          </w:p>
        </w:tc>
        <w:tc>
          <w:tcPr>
            <w:tcW w:w="1220" w:type="dxa"/>
            <w:tcBorders>
              <w:top w:val="nil"/>
              <w:left w:val="nil"/>
              <w:bottom w:val="single" w:sz="16" w:space="0" w:color="000000"/>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I32b</w:t>
            </w:r>
          </w:p>
        </w:tc>
        <w:tc>
          <w:tcPr>
            <w:tcW w:w="850" w:type="dxa"/>
            <w:tcBorders>
              <w:top w:val="nil"/>
              <w:left w:val="single" w:sz="16" w:space="0" w:color="000000"/>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,045</w:t>
            </w:r>
          </w:p>
        </w:tc>
        <w:tc>
          <w:tcPr>
            <w:tcW w:w="993"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,064</w:t>
            </w:r>
          </w:p>
        </w:tc>
        <w:tc>
          <w:tcPr>
            <w:tcW w:w="1275"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,059</w:t>
            </w:r>
          </w:p>
        </w:tc>
        <w:tc>
          <w:tcPr>
            <w:tcW w:w="851"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,697</w:t>
            </w:r>
          </w:p>
        </w:tc>
        <w:tc>
          <w:tcPr>
            <w:tcW w:w="567"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,487</w:t>
            </w:r>
          </w:p>
        </w:tc>
        <w:tc>
          <w:tcPr>
            <w:tcW w:w="1417" w:type="dxa"/>
            <w:tcBorders>
              <w:top w:val="nil"/>
              <w:bottom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,571</w:t>
            </w:r>
          </w:p>
        </w:tc>
        <w:tc>
          <w:tcPr>
            <w:tcW w:w="993" w:type="dxa"/>
            <w:tcBorders>
              <w:top w:val="nil"/>
              <w:bottom w:val="single" w:sz="16" w:space="0" w:color="000000"/>
              <w:right w:val="single" w:sz="16" w:space="0" w:color="000000"/>
            </w:tcBorders>
            <w:shd w:val="clear" w:color="auto" w:fill="FFFFFF"/>
            <w:vAlign w:val="center"/>
          </w:tcPr>
          <w:p w:rsidR="003A0684" w:rsidRPr="003E52A4" w:rsidRDefault="003A0684" w:rsidP="00DC000C">
            <w:pPr>
              <w:autoSpaceDE w:val="0"/>
              <w:autoSpaceDN w:val="0"/>
              <w:adjustRightInd w:val="0"/>
              <w:spacing w:after="0" w:line="320" w:lineRule="atLeast"/>
              <w:ind w:left="60" w:right="60"/>
              <w:jc w:val="right"/>
              <w:rPr>
                <w:rFonts w:ascii="Arial" w:hAnsi="Arial" w:cs="Arial"/>
                <w:color w:val="000000"/>
                <w:sz w:val="18"/>
                <w:szCs w:val="18"/>
              </w:rPr>
            </w:pPr>
            <w:r w:rsidRPr="003E52A4">
              <w:rPr>
                <w:rFonts w:ascii="Arial" w:hAnsi="Arial" w:cs="Arial"/>
                <w:color w:val="000000"/>
                <w:sz w:val="18"/>
                <w:szCs w:val="18"/>
              </w:rPr>
              <w:t>1,752</w:t>
            </w:r>
          </w:p>
        </w:tc>
      </w:tr>
      <w:tr w:rsidR="003A0684" w:rsidRPr="003E52A4" w:rsidTr="003A0684">
        <w:trPr>
          <w:cantSplit/>
        </w:trPr>
        <w:tc>
          <w:tcPr>
            <w:tcW w:w="8931" w:type="dxa"/>
            <w:gridSpan w:val="9"/>
            <w:tcBorders>
              <w:top w:val="nil"/>
              <w:left w:val="nil"/>
              <w:bottom w:val="nil"/>
              <w:right w:val="nil"/>
            </w:tcBorders>
            <w:shd w:val="clear" w:color="auto" w:fill="FFFFFF"/>
          </w:tcPr>
          <w:p w:rsidR="003A0684" w:rsidRPr="003E52A4" w:rsidRDefault="003A0684" w:rsidP="00DC000C">
            <w:pPr>
              <w:autoSpaceDE w:val="0"/>
              <w:autoSpaceDN w:val="0"/>
              <w:adjustRightInd w:val="0"/>
              <w:spacing w:after="0" w:line="320" w:lineRule="atLeast"/>
              <w:ind w:left="60" w:right="60"/>
              <w:jc w:val="left"/>
              <w:rPr>
                <w:rFonts w:ascii="Arial" w:hAnsi="Arial" w:cs="Arial"/>
                <w:color w:val="000000"/>
                <w:sz w:val="18"/>
                <w:szCs w:val="18"/>
              </w:rPr>
            </w:pPr>
            <w:r w:rsidRPr="003E52A4">
              <w:rPr>
                <w:rFonts w:ascii="Arial" w:hAnsi="Arial" w:cs="Arial"/>
                <w:color w:val="000000"/>
                <w:sz w:val="18"/>
                <w:szCs w:val="18"/>
              </w:rPr>
              <w:t>a. Variable dépendante : I27</w:t>
            </w:r>
          </w:p>
        </w:tc>
      </w:tr>
    </w:tbl>
    <w:p w:rsidR="003A0684" w:rsidRDefault="003A0684" w:rsidP="00851570">
      <w:pPr>
        <w:spacing w:line="240" w:lineRule="auto"/>
      </w:pPr>
    </w:p>
    <w:p w:rsidR="003A0684" w:rsidRDefault="003A0684" w:rsidP="00851570">
      <w:pPr>
        <w:spacing w:line="240" w:lineRule="auto"/>
      </w:pPr>
    </w:p>
    <w:p w:rsidR="0001730A" w:rsidRDefault="0001730A" w:rsidP="00851570">
      <w:pPr>
        <w:spacing w:line="240" w:lineRule="auto"/>
        <w:sectPr w:rsidR="0001730A" w:rsidSect="00CD1B89">
          <w:pgSz w:w="12240" w:h="15840"/>
          <w:pgMar w:top="1701" w:right="1701" w:bottom="1701" w:left="2268" w:header="709" w:footer="709" w:gutter="0"/>
          <w:cols w:space="708"/>
          <w:docGrid w:linePitch="360"/>
        </w:sectPr>
      </w:pPr>
    </w:p>
    <w:p w:rsidR="0001730A" w:rsidRDefault="00595FA3" w:rsidP="0001730A">
      <w:pPr>
        <w:pStyle w:val="Titre1"/>
        <w:jc w:val="center"/>
      </w:pPr>
      <w:bookmarkStart w:id="100" w:name="_Toc356744271"/>
      <w:r>
        <w:t>ANNEXE 8</w:t>
      </w:r>
      <w:r w:rsidR="0001730A">
        <w:br/>
        <w:t>ESTIMATION DES MODÈLES DE MESURE (2003)</w:t>
      </w:r>
      <w:bookmarkEnd w:id="100"/>
    </w:p>
    <w:p w:rsidR="0001730A" w:rsidRDefault="00EA6D29" w:rsidP="0001730A">
      <w:pPr>
        <w:rPr>
          <w:b/>
        </w:rPr>
      </w:pPr>
      <w:r w:rsidRPr="00EA6D29">
        <w:rPr>
          <w:b/>
        </w:rPr>
        <w:t>Rémunération</w:t>
      </w:r>
    </w:p>
    <w:p w:rsidR="00EA6D29" w:rsidRPr="00EA6D29" w:rsidRDefault="00EA6D29" w:rsidP="00EA6D29">
      <w:pPr>
        <w:spacing w:after="0"/>
      </w:pPr>
      <w:r>
        <w:t>Estimations non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00"/>
        <w:gridCol w:w="700"/>
      </w:tblGrid>
      <w:tr w:rsidR="00EA6D29" w:rsidRPr="00925ECD" w:rsidTr="00ED0818">
        <w:trPr>
          <w:tblHeader/>
        </w:trPr>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P</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I10a</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-,003</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,008</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-,356</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,722</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I10b</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,012</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,946</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56544" behindDoc="0" locked="0" layoutInCell="1" allowOverlap="1" wp14:anchorId="712017B0" wp14:editId="7739B717">
                      <wp:simplePos x="0" y="0"/>
                      <wp:positionH relativeFrom="column">
                        <wp:posOffset>716915</wp:posOffset>
                      </wp:positionH>
                      <wp:positionV relativeFrom="paragraph">
                        <wp:posOffset>92075</wp:posOffset>
                      </wp:positionV>
                      <wp:extent cx="1390650" cy="1219200"/>
                      <wp:effectExtent l="0" t="0" r="0" b="0"/>
                      <wp:wrapNone/>
                      <wp:docPr id="310" name="Groupe 310"/>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17" name="Groupe 317"/>
                              <wpg:cNvGrpSpPr/>
                              <wpg:grpSpPr>
                                <a:xfrm>
                                  <a:off x="76200" y="0"/>
                                  <a:ext cx="1314450" cy="619125"/>
                                  <a:chOff x="0" y="0"/>
                                  <a:chExt cx="1314450" cy="619125"/>
                                </a:xfrm>
                              </wpg:grpSpPr>
                              <wps:wsp>
                                <wps:cNvPr id="323" name="Rectangle 323"/>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333"/>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EA6D29">
                                      <w:r w:rsidRPr="00EE7681">
                                        <w:rPr>
                                          <w:i/>
                                        </w:rPr>
                                        <w:t>p-value</w:t>
                                      </w:r>
                                      <w:r>
                                        <w:t xml:space="preserve"> &lt; 0,01</w:t>
                                      </w:r>
                                    </w:p>
                                  </w:txbxContent>
                                </wps:txbx>
                                <wps:bodyPr rot="0" vert="horz" wrap="square" lIns="91440" tIns="45720" rIns="91440" bIns="45720" anchor="t" anchorCtr="0">
                                  <a:noAutofit/>
                                </wps:bodyPr>
                              </wps:wsp>
                              <wps:wsp>
                                <wps:cNvPr id="335"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EA6D29">
                                      <w:r w:rsidRPr="00EE7681">
                                        <w:rPr>
                                          <w:i/>
                                        </w:rPr>
                                        <w:t>p-value</w:t>
                                      </w:r>
                                      <w:r>
                                        <w:t xml:space="preserve"> &lt; 0,05</w:t>
                                      </w:r>
                                    </w:p>
                                  </w:txbxContent>
                                </wps:txbx>
                                <wps:bodyPr rot="0" vert="horz" wrap="square" lIns="91440" tIns="45720" rIns="91440" bIns="45720" anchor="t" anchorCtr="0">
                                  <a:noAutofit/>
                                </wps:bodyPr>
                              </wps:wsp>
                            </wpg:grpSp>
                            <wps:wsp>
                              <wps:cNvPr id="336"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EA6D29">
                                    <w:pPr>
                                      <w:spacing w:line="240" w:lineRule="auto"/>
                                      <w:ind w:left="426" w:hanging="426"/>
                                    </w:pPr>
                                    <w:r w:rsidRPr="006872F2">
                                      <w:t xml:space="preserve">F1: </w:t>
                                    </w:r>
                                    <w:r>
                                      <w:t>Rémunération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10" o:spid="_x0000_s1107" style="position:absolute;left:0;text-align:left;margin-left:56.45pt;margin-top:7.25pt;width:109.5pt;height:96pt;z-index:251756544;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">
                      <v:group id="Groupe 317" o:spid="_x0000_s1108"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rect id="Rectangle 323" o:spid="_x0000_s1109"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7DqsMA&#10;AADcAAAADwAAAGRycy9kb3ducmV2LnhtbESPS2vDMBCE74X+B7GF3BqpSSipEyWUPKC3kgc9L9bG&#10;dmOtjLW1nX9fBQo9DjPzDbNcD75WHbWxCmzhZWxAEefBVVxYOJ/2z3NQUZAd1oHJwo0irFePD0vM&#10;XOj5QN1RCpUgHDO0UIo0mdYxL8ljHIeGOHmX0HqUJNtCuxb7BPe1nhjzqj1WnBZKbGhTUn49/ngL&#10;h7O5Cm62/Wf35dC8yfcuzLbWjp6G9wUooUH+w3/tD2dhOpnC/Uw6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7DqsMAAADcAAAADwAAAAAAAAAAAAAAAACYAgAAZHJzL2Rv&#10;d25yZXYueG1sUEsFBgAAAAAEAAQA9QAAAIgDAAAAAA==&#10;" fillcolor="#92cddc [1944]" strokecolor="black [3213]"/>
                        <v:rect id="Rectangle 333" o:spid="_x0000_s1110"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HjvMUA&#10;AADcAAAADwAAAGRycy9kb3ducmV2LnhtbESPQWvCQBSE74X+h+UVeqsbGxBNXYMopeJFqqHnR/aZ&#10;jWbfhuxqor++Wyh4HGbmG2aeD7YRV+p87VjBeJSAIC6drrlSUBw+36YgfEDW2DgmBTfykC+en+aY&#10;adfzN133oRIRwj5DBSaENpPSl4Ys+pFriaN3dJ3FEGVXSd1hH+G2ke9JMpEWa44LBltaGSrP+4tV&#10;sNvNNutLQWPzc3PT2fbrXhy2J6VeX4blB4hAQ3iE/9sbrSBN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O8xQAAANwAAAAPAAAAAAAAAAAAAAAAAJgCAABkcnMv&#10;ZG93bnJldi54bWxQSwUGAAAAAAQABAD1AAAAigMAAAAA&#10;" fillcolor="#daeef3 [664]" strokecolor="black [3213]"/>
                        <v:shape id="_x0000_s1111"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042135" w:rsidRDefault="00042135" w:rsidP="00EA6D29">
                                <w:r w:rsidRPr="00EE7681">
                                  <w:rPr>
                                    <w:i/>
                                  </w:rPr>
                                  <w:t>p-value</w:t>
                                </w:r>
                                <w:r>
                                  <w:t xml:space="preserve"> &lt; 0,01</w:t>
                                </w:r>
                              </w:p>
                            </w:txbxContent>
                          </v:textbox>
                        </v:shape>
                        <v:shape id="_x0000_s1112"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042135" w:rsidRDefault="00042135" w:rsidP="00EA6D29">
                                <w:r w:rsidRPr="00EE7681">
                                  <w:rPr>
                                    <w:i/>
                                  </w:rPr>
                                  <w:t>p-value</w:t>
                                </w:r>
                                <w:r>
                                  <w:t xml:space="preserve"> &lt; 0,05</w:t>
                                </w:r>
                              </w:p>
                            </w:txbxContent>
                          </v:textbox>
                        </v:shape>
                      </v:group>
                      <v:shape id="_x0000_s1113"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042135" w:rsidRPr="006872F2" w:rsidRDefault="00042135" w:rsidP="00EA6D29">
                              <w:pPr>
                                <w:spacing w:line="240" w:lineRule="auto"/>
                                <w:ind w:left="426" w:hanging="426"/>
                              </w:pPr>
                              <w:r w:rsidRPr="006872F2">
                                <w:t xml:space="preserve">F1: </w:t>
                              </w:r>
                              <w:r>
                                <w:t>Rémunération</w:t>
                              </w:r>
                            </w:p>
                          </w:txbxContent>
                        </v:textbox>
                      </v:shape>
                    </v:group>
                  </w:pict>
                </mc:Fallback>
              </mc:AlternateContent>
            </w:r>
            <w:r w:rsidRPr="00925ECD">
              <w:rPr>
                <w:rFonts w:eastAsia="Times New Roman" w:cs="Times New Roman"/>
                <w:szCs w:val="24"/>
                <w:lang w:eastAsia="fr-CA"/>
              </w:rPr>
              <w:t>,344</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I11a</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,007</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,519</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,604</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I11b</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,016</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-,899</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,369</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I12</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-,006</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,009</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-,705</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,481</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I13</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,013</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-,022</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,983</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p>
        </w:tc>
        <w:tc>
          <w:tcPr>
            <w:tcW w:w="0" w:type="auto"/>
            <w:vAlign w:val="center"/>
            <w:hideMark/>
          </w:tcPr>
          <w:p w:rsidR="00EA6D29" w:rsidRPr="00925ECD" w:rsidRDefault="00EA6D29" w:rsidP="00ED0818">
            <w:pPr>
              <w:spacing w:after="0" w:line="240" w:lineRule="auto"/>
              <w:jc w:val="left"/>
              <w:rPr>
                <w:rFonts w:eastAsia="Times New Roman" w:cs="Times New Roman"/>
                <w:sz w:val="20"/>
                <w:szCs w:val="20"/>
                <w:lang w:eastAsia="fr-CA"/>
              </w:rPr>
            </w:pPr>
          </w:p>
        </w:tc>
        <w:tc>
          <w:tcPr>
            <w:tcW w:w="0" w:type="auto"/>
            <w:vAlign w:val="center"/>
            <w:hideMark/>
          </w:tcPr>
          <w:p w:rsidR="00EA6D29" w:rsidRPr="00925ECD" w:rsidRDefault="00EA6D29" w:rsidP="00ED0818">
            <w:pPr>
              <w:spacing w:after="0" w:line="240" w:lineRule="auto"/>
              <w:jc w:val="left"/>
              <w:rPr>
                <w:rFonts w:eastAsia="Times New Roman" w:cs="Times New Roman"/>
                <w:sz w:val="20"/>
                <w:szCs w:val="20"/>
                <w:lang w:eastAsia="fr-CA"/>
              </w:rPr>
            </w:pPr>
          </w:p>
        </w:tc>
      </w:tr>
      <w:tr w:rsidR="00EA6D29" w:rsidRPr="00925ECD" w:rsidTr="00EA6D29">
        <w:tc>
          <w:tcPr>
            <w:tcW w:w="0" w:type="auto"/>
            <w:shd w:val="clear" w:color="auto" w:fill="DAEEF3" w:themeFill="accent5" w:themeFillTint="33"/>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,546</w:t>
            </w:r>
          </w:p>
        </w:tc>
        <w:tc>
          <w:tcPr>
            <w:tcW w:w="0" w:type="auto"/>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,091</w:t>
            </w:r>
          </w:p>
        </w:tc>
        <w:tc>
          <w:tcPr>
            <w:tcW w:w="0" w:type="auto"/>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5,995</w:t>
            </w:r>
          </w:p>
        </w:tc>
        <w:tc>
          <w:tcPr>
            <w:tcW w:w="0" w:type="auto"/>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,204</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,341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,599</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,549</w:t>
            </w:r>
          </w:p>
        </w:tc>
      </w:tr>
      <w:tr w:rsidR="00EA6D29" w:rsidRPr="00925ECD" w:rsidTr="00EA6D29">
        <w:tc>
          <w:tcPr>
            <w:tcW w:w="0" w:type="auto"/>
            <w:shd w:val="clear" w:color="auto" w:fill="92CDDC" w:themeFill="accent5" w:themeFillTint="99"/>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-,272</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,126</w:t>
            </w:r>
          </w:p>
        </w:tc>
        <w:tc>
          <w:tcPr>
            <w:tcW w:w="0" w:type="auto"/>
            <w:shd w:val="clear" w:color="auto" w:fill="92CDDC" w:themeFill="accent5" w:themeFillTint="99"/>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-2,161</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,031</w:t>
            </w:r>
          </w:p>
        </w:tc>
      </w:tr>
      <w:tr w:rsidR="00EA6D29" w:rsidRPr="00925ECD" w:rsidTr="00EA6D29">
        <w:tc>
          <w:tcPr>
            <w:tcW w:w="0" w:type="auto"/>
            <w:shd w:val="clear" w:color="auto" w:fill="92CDDC" w:themeFill="accent5" w:themeFillTint="99"/>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,454</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,204</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2,223</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,026</w:t>
            </w:r>
          </w:p>
        </w:tc>
      </w:tr>
    </w:tbl>
    <w:p w:rsidR="00EA6D29" w:rsidRDefault="00EA6D29" w:rsidP="00EA6D29">
      <w:pPr>
        <w:spacing w:before="240"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EA6D29" w:rsidRPr="00925ECD" w:rsidTr="00ED0818">
        <w:trPr>
          <w:tblHeader/>
        </w:trPr>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Estimate</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I10a</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-,031</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I10b</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,077</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I11a</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,042</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I11b</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-,071</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I12</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-,054</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I13</w:t>
            </w:r>
          </w:p>
        </w:tc>
        <w:tc>
          <w:tcPr>
            <w:tcW w:w="0" w:type="auto"/>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-,002</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,920</w:t>
            </w:r>
          </w:p>
        </w:tc>
      </w:tr>
      <w:tr w:rsidR="00EA6D29" w:rsidRPr="00925ECD" w:rsidTr="00EA6D29">
        <w:tc>
          <w:tcPr>
            <w:tcW w:w="0" w:type="auto"/>
            <w:shd w:val="clear" w:color="auto" w:fill="DAEEF3" w:themeFill="accent5" w:themeFillTint="33"/>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,926</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,045</w:t>
            </w:r>
          </w:p>
        </w:tc>
      </w:tr>
      <w:tr w:rsidR="00EA6D29" w:rsidRPr="00925ECD" w:rsidTr="00EA6D29">
        <w:tc>
          <w:tcPr>
            <w:tcW w:w="0" w:type="auto"/>
            <w:shd w:val="clear" w:color="auto" w:fill="92CDDC" w:themeFill="accent5" w:themeFillTint="99"/>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-,164</w:t>
            </w:r>
          </w:p>
        </w:tc>
      </w:tr>
      <w:tr w:rsidR="00EA6D29" w:rsidRPr="00925ECD" w:rsidTr="00EA6D29">
        <w:tc>
          <w:tcPr>
            <w:tcW w:w="0" w:type="auto"/>
            <w:shd w:val="clear" w:color="auto" w:fill="92CDDC" w:themeFill="accent5" w:themeFillTint="99"/>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,169</w:t>
            </w:r>
          </w:p>
        </w:tc>
      </w:tr>
    </w:tbl>
    <w:p w:rsidR="00EA6D29" w:rsidRDefault="00EA6D29" w:rsidP="00AB03C8">
      <w:pPr>
        <w:spacing w:before="240" w:after="0"/>
      </w:pPr>
      <w:r w:rsidRPr="00683D4D">
        <w:rPr>
          <w:i/>
        </w:rPr>
        <w:t>r</w:t>
      </w:r>
      <w:r w:rsidRPr="00EA6D29">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EA6D29" w:rsidRPr="00925ECD" w:rsidTr="00ED0818">
        <w:trPr>
          <w:tblHeader/>
        </w:trPr>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Estimate</w:t>
            </w:r>
          </w:p>
        </w:tc>
      </w:tr>
      <w:tr w:rsidR="00EA6D29" w:rsidRPr="00925ECD" w:rsidTr="00EA6D29">
        <w:tc>
          <w:tcPr>
            <w:tcW w:w="0" w:type="auto"/>
            <w:shd w:val="clear" w:color="auto" w:fill="D6E3BC" w:themeFill="accent3" w:themeFillTint="66"/>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,011</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,028</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,027</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,002</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,858</w:t>
            </w:r>
          </w:p>
        </w:tc>
      </w:tr>
      <w:tr w:rsidR="00EA6D29" w:rsidRPr="00925ECD" w:rsidTr="00ED0818">
        <w:tc>
          <w:tcPr>
            <w:tcW w:w="0" w:type="auto"/>
            <w:tcMar>
              <w:top w:w="15" w:type="dxa"/>
              <w:left w:w="57" w:type="dxa"/>
              <w:bottom w:w="15" w:type="dxa"/>
              <w:right w:w="57" w:type="dxa"/>
            </w:tcMar>
            <w:vAlign w:val="center"/>
            <w:hideMark/>
          </w:tcPr>
          <w:p w:rsidR="00EA6D29" w:rsidRPr="00925ECD" w:rsidRDefault="00EA6D29" w:rsidP="00ED0818">
            <w:pPr>
              <w:spacing w:after="0" w:line="240" w:lineRule="auto"/>
              <w:jc w:val="left"/>
              <w:rPr>
                <w:rFonts w:eastAsia="Times New Roman" w:cs="Times New Roman"/>
                <w:szCs w:val="24"/>
                <w:lang w:eastAsia="fr-CA"/>
              </w:rPr>
            </w:pPr>
            <w:r w:rsidRPr="00925ECD">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EA6D29" w:rsidRPr="00925ECD" w:rsidRDefault="00EA6D29" w:rsidP="00ED0818">
            <w:pPr>
              <w:spacing w:after="0" w:line="240" w:lineRule="auto"/>
              <w:jc w:val="right"/>
              <w:rPr>
                <w:rFonts w:eastAsia="Times New Roman" w:cs="Times New Roman"/>
                <w:szCs w:val="24"/>
                <w:lang w:eastAsia="fr-CA"/>
              </w:rPr>
            </w:pPr>
            <w:r w:rsidRPr="00925ECD">
              <w:rPr>
                <w:rFonts w:eastAsia="Times New Roman" w:cs="Times New Roman"/>
                <w:szCs w:val="24"/>
                <w:lang w:eastAsia="fr-CA"/>
              </w:rPr>
              <w:t>,846</w:t>
            </w:r>
          </w:p>
        </w:tc>
      </w:tr>
    </w:tbl>
    <w:p w:rsidR="00EA6D29" w:rsidRDefault="00EA6D29" w:rsidP="0001730A"/>
    <w:p w:rsidR="00472BB1" w:rsidRPr="00472BB1" w:rsidRDefault="00472BB1" w:rsidP="0001730A">
      <w:pPr>
        <w:rPr>
          <w:b/>
        </w:rPr>
      </w:pPr>
      <w:r w:rsidRPr="00472BB1">
        <w:rPr>
          <w:b/>
        </w:rPr>
        <w:t>Droits des actionnaires</w:t>
      </w:r>
    </w:p>
    <w:p w:rsidR="00472BB1" w:rsidRDefault="00472BB1" w:rsidP="00FB072B">
      <w:pPr>
        <w:spacing w:after="0"/>
      </w:pPr>
      <w:r>
        <w:t>Estimations non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40"/>
        <w:gridCol w:w="700"/>
      </w:tblGrid>
      <w:tr w:rsidR="00472BB1" w:rsidRPr="00E72B3E" w:rsidTr="00ED0818">
        <w:trPr>
          <w:tblHeader/>
        </w:trPr>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P</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I14</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,005</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,040</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,126</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,900</w:t>
            </w:r>
          </w:p>
        </w:tc>
      </w:tr>
      <w:tr w:rsidR="00472BB1" w:rsidRPr="00E72B3E" w:rsidTr="00387BAE">
        <w:tc>
          <w:tcPr>
            <w:tcW w:w="0" w:type="auto"/>
            <w:shd w:val="clear" w:color="auto" w:fill="92CDDC" w:themeFill="accent5" w:themeFillTint="99"/>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I15a</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,016</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,007</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2,447</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387BAE" w:rsidP="00ED0818">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58592" behindDoc="0" locked="0" layoutInCell="1" allowOverlap="1" wp14:anchorId="7C31ECCE" wp14:editId="225699FE">
                      <wp:simplePos x="0" y="0"/>
                      <wp:positionH relativeFrom="column">
                        <wp:posOffset>572770</wp:posOffset>
                      </wp:positionH>
                      <wp:positionV relativeFrom="paragraph">
                        <wp:posOffset>161290</wp:posOffset>
                      </wp:positionV>
                      <wp:extent cx="1390650" cy="1219200"/>
                      <wp:effectExtent l="0" t="0" r="0" b="0"/>
                      <wp:wrapNone/>
                      <wp:docPr id="337" name="Groupe 337"/>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38" name="Groupe 338"/>
                              <wpg:cNvGrpSpPr/>
                              <wpg:grpSpPr>
                                <a:xfrm>
                                  <a:off x="76200" y="0"/>
                                  <a:ext cx="1314450" cy="619125"/>
                                  <a:chOff x="0" y="0"/>
                                  <a:chExt cx="1314450" cy="619125"/>
                                </a:xfrm>
                              </wpg:grpSpPr>
                              <wps:wsp>
                                <wps:cNvPr id="339" name="Rectangle 339"/>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ectangle 340"/>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387BAE">
                                      <w:r w:rsidRPr="00EE7681">
                                        <w:rPr>
                                          <w:i/>
                                        </w:rPr>
                                        <w:t>p-value</w:t>
                                      </w:r>
                                      <w:r>
                                        <w:t xml:space="preserve"> &lt; 0,01</w:t>
                                      </w:r>
                                    </w:p>
                                  </w:txbxContent>
                                </wps:txbx>
                                <wps:bodyPr rot="0" vert="horz" wrap="square" lIns="91440" tIns="45720" rIns="91440" bIns="45720" anchor="t" anchorCtr="0">
                                  <a:noAutofit/>
                                </wps:bodyPr>
                              </wps:wsp>
                              <wps:wsp>
                                <wps:cNvPr id="342"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387BAE">
                                      <w:r w:rsidRPr="00EE7681">
                                        <w:rPr>
                                          <w:i/>
                                        </w:rPr>
                                        <w:t>p-value</w:t>
                                      </w:r>
                                      <w:r>
                                        <w:t xml:space="preserve"> &lt; 0,05</w:t>
                                      </w:r>
                                    </w:p>
                                  </w:txbxContent>
                                </wps:txbx>
                                <wps:bodyPr rot="0" vert="horz" wrap="square" lIns="91440" tIns="45720" rIns="91440" bIns="45720" anchor="t" anchorCtr="0">
                                  <a:noAutofit/>
                                </wps:bodyPr>
                              </wps:wsp>
                            </wpg:grpSp>
                            <wps:wsp>
                              <wps:cNvPr id="343"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387BAE">
                                    <w:pPr>
                                      <w:spacing w:line="240" w:lineRule="auto"/>
                                      <w:ind w:left="426" w:hanging="426"/>
                                      <w:jc w:val="left"/>
                                    </w:pPr>
                                    <w:r w:rsidRPr="006872F2">
                                      <w:t xml:space="preserve">F1: </w:t>
                                    </w:r>
                                    <w:r>
                                      <w:t>Droits des actionnaires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37" o:spid="_x0000_s1114" style="position:absolute;left:0;text-align:left;margin-left:45.1pt;margin-top:12.7pt;width:109.5pt;height:96pt;z-index:251758592;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">
                      <v:group id="Groupe 338" o:spid="_x0000_s1115"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rect id="Rectangle 339" o:spid="_x0000_s1116"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9incMA&#10;AADcAAAADwAAAGRycy9kb3ducmV2LnhtbESPX2vCQBDE3wv9DscW+lbvWqVo6ilFK/RN/EOfl9ya&#10;RHN7IbdN4rfvCUIfh5n5DTNfDr5WHbWxCmzhdWRAEefBVVxYOB42L1NQUZAd1oHJwpUiLBePD3PM&#10;XOh5R91eCpUgHDO0UIo0mdYxL8ljHIWGOHmn0HqUJNtCuxb7BPe1fjPmXXusOC2U2NCqpPyy//UW&#10;dkdzEVyt+23349DM5PwVJmtrn5+Gzw9QQoP8h+/tb2dhPJ7B7Uw6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9incMAAADcAAAADwAAAAAAAAAAAAAAAACYAgAAZHJzL2Rv&#10;d25yZXYueG1sUEsFBgAAAAAEAAQA9QAAAIgDAAAAAA==&#10;" fillcolor="#92cddc [1944]" strokecolor="black [3213]"/>
                        <v:rect id="Rectangle 340" o:spid="_x0000_s1117"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OtsMA&#10;AADcAAAADwAAAGRycy9kb3ducmV2LnhtbERPz2vCMBS+D/wfwhO8ralziHZGkY0x6aWslp0fzVvT&#10;2byUJmrdX78chB0/vt+b3Wg7caHBt44VzJMUBHHtdMuNgur4/rgC4QOyxs4xKbiRh9128rDBTLsr&#10;f9KlDI2IIewzVGBC6DMpfW3Iok9cTxy5bzdYDBEOjdQDXmO47eRTmi6lxZZjg8GeXg3Vp/JsFRTF&#10;+vB2rmhuvm5utc4/fqtj/qPUbDruX0AEGsO/+O4+aAWL5zg/no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UOtsMAAADcAAAADwAAAAAAAAAAAAAAAACYAgAAZHJzL2Rv&#10;d25yZXYueG1sUEsFBgAAAAAEAAQA9QAAAIgDAAAAAA==&#10;" fillcolor="#daeef3 [664]" strokecolor="black [3213]"/>
                        <v:shape id="_x0000_s1118"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tWsQA&#10;AADcAAAADwAAAGRycy9kb3ducmV2LnhtbESPQWvCQBSE74L/YXkFb7qrVbGpq4il0JNiWgu9PbLP&#10;JDT7NmRXE/+9Kwgeh5n5hlmuO1uJCzW+dKxhPFIgiDNnSs41/Hx/DhcgfEA2WDkmDVfysF71e0tM&#10;jGv5QJc05CJC2CeooQihTqT0WUEW/cjVxNE7ucZiiLLJpWmwjXBbyYlSc2mx5LhQYE3bgrL/9Gw1&#10;HHenv9+p2ucfdla3rlOS7ZvUevDSbd5BBOrCM/xofxkNr9Mx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bVrEAAAA3AAAAA8AAAAAAAAAAAAAAAAAmAIAAGRycy9k&#10;b3ducmV2LnhtbFBLBQYAAAAABAAEAPUAAACJAwAAAAA=&#10;" filled="f" stroked="f">
                          <v:textbox>
                            <w:txbxContent>
                              <w:p w:rsidR="00042135" w:rsidRDefault="00042135" w:rsidP="00387BAE">
                                <w:r w:rsidRPr="00EE7681">
                                  <w:rPr>
                                    <w:i/>
                                  </w:rPr>
                                  <w:t>p-value</w:t>
                                </w:r>
                                <w:r>
                                  <w:t xml:space="preserve"> &lt; 0,01</w:t>
                                </w:r>
                              </w:p>
                            </w:txbxContent>
                          </v:textbox>
                        </v:shape>
                        <v:shape id="_x0000_s1119"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zLc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ZB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PMtxQAAANwAAAAPAAAAAAAAAAAAAAAAAJgCAABkcnMv&#10;ZG93bnJldi54bWxQSwUGAAAAAAQABAD1AAAAigMAAAAA&#10;" filled="f" stroked="f">
                          <v:textbox>
                            <w:txbxContent>
                              <w:p w:rsidR="00042135" w:rsidRDefault="00042135" w:rsidP="00387BAE">
                                <w:r w:rsidRPr="00EE7681">
                                  <w:rPr>
                                    <w:i/>
                                  </w:rPr>
                                  <w:t>p-value</w:t>
                                </w:r>
                                <w:r>
                                  <w:t xml:space="preserve"> &lt; 0,05</w:t>
                                </w:r>
                              </w:p>
                            </w:txbxContent>
                          </v:textbox>
                        </v:shape>
                      </v:group>
                      <v:shape id="_x0000_s1120"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rsidR="00042135" w:rsidRPr="006872F2" w:rsidRDefault="00042135" w:rsidP="00387BAE">
                              <w:pPr>
                                <w:spacing w:line="240" w:lineRule="auto"/>
                                <w:ind w:left="426" w:hanging="426"/>
                                <w:jc w:val="left"/>
                              </w:pPr>
                              <w:r w:rsidRPr="006872F2">
                                <w:t xml:space="preserve">F1: </w:t>
                              </w:r>
                              <w:r>
                                <w:t>Droits des actionnaires</w:t>
                              </w:r>
                            </w:p>
                          </w:txbxContent>
                        </v:textbox>
                      </v:shape>
                    </v:group>
                  </w:pict>
                </mc:Fallback>
              </mc:AlternateContent>
            </w:r>
            <w:r w:rsidR="00472BB1" w:rsidRPr="00E72B3E">
              <w:rPr>
                <w:rFonts w:eastAsia="Times New Roman" w:cs="Times New Roman"/>
                <w:szCs w:val="24"/>
                <w:lang w:eastAsia="fr-CA"/>
              </w:rPr>
              <w:t>,014</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I15b</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,013</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,019</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,713</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,476</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I15c</w:t>
            </w:r>
          </w:p>
        </w:tc>
        <w:tc>
          <w:tcPr>
            <w:tcW w:w="0" w:type="auto"/>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,017</w:t>
            </w:r>
          </w:p>
        </w:tc>
        <w:tc>
          <w:tcPr>
            <w:tcW w:w="0" w:type="auto"/>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-,024</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,980</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I16a</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,003</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,017</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,152</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,879</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I16b</w:t>
            </w:r>
          </w:p>
        </w:tc>
        <w:tc>
          <w:tcPr>
            <w:tcW w:w="0" w:type="auto"/>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-,007</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,017</w:t>
            </w:r>
          </w:p>
        </w:tc>
        <w:tc>
          <w:tcPr>
            <w:tcW w:w="0" w:type="auto"/>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-,433</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,665</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I17</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,005</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,162</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,871</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p>
        </w:tc>
        <w:tc>
          <w:tcPr>
            <w:tcW w:w="0" w:type="auto"/>
            <w:vAlign w:val="center"/>
            <w:hideMark/>
          </w:tcPr>
          <w:p w:rsidR="00472BB1" w:rsidRPr="00E72B3E" w:rsidRDefault="00472BB1" w:rsidP="00ED0818">
            <w:pPr>
              <w:spacing w:after="0" w:line="240" w:lineRule="auto"/>
              <w:jc w:val="left"/>
              <w:rPr>
                <w:rFonts w:eastAsia="Times New Roman" w:cs="Times New Roman"/>
                <w:sz w:val="20"/>
                <w:szCs w:val="20"/>
                <w:lang w:eastAsia="fr-CA"/>
              </w:rPr>
            </w:pPr>
          </w:p>
        </w:tc>
        <w:tc>
          <w:tcPr>
            <w:tcW w:w="0" w:type="auto"/>
            <w:vAlign w:val="center"/>
            <w:hideMark/>
          </w:tcPr>
          <w:p w:rsidR="00472BB1" w:rsidRPr="00E72B3E" w:rsidRDefault="00472BB1" w:rsidP="00ED0818">
            <w:pPr>
              <w:spacing w:after="0" w:line="240" w:lineRule="auto"/>
              <w:jc w:val="left"/>
              <w:rPr>
                <w:rFonts w:eastAsia="Times New Roman" w:cs="Times New Roman"/>
                <w:sz w:val="20"/>
                <w:szCs w:val="20"/>
                <w:lang w:eastAsia="fr-CA"/>
              </w:rPr>
            </w:pPr>
          </w:p>
        </w:tc>
      </w:tr>
      <w:tr w:rsidR="00472BB1" w:rsidRPr="00E72B3E" w:rsidTr="00387BAE">
        <w:tc>
          <w:tcPr>
            <w:tcW w:w="0" w:type="auto"/>
            <w:shd w:val="clear" w:color="auto" w:fill="DAEEF3" w:themeFill="accent5" w:themeFillTint="33"/>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,462</w:t>
            </w:r>
          </w:p>
        </w:tc>
        <w:tc>
          <w:tcPr>
            <w:tcW w:w="0" w:type="auto"/>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,021</w:t>
            </w:r>
          </w:p>
        </w:tc>
        <w:tc>
          <w:tcPr>
            <w:tcW w:w="0" w:type="auto"/>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22,443</w:t>
            </w:r>
          </w:p>
        </w:tc>
        <w:tc>
          <w:tcPr>
            <w:tcW w:w="0" w:type="auto"/>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,150</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,301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,498</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,619</w:t>
            </w:r>
          </w:p>
        </w:tc>
      </w:tr>
      <w:tr w:rsidR="00472BB1" w:rsidRPr="00E72B3E" w:rsidTr="00387BAE">
        <w:tc>
          <w:tcPr>
            <w:tcW w:w="0" w:type="auto"/>
            <w:shd w:val="clear" w:color="auto" w:fill="92CDDC" w:themeFill="accent5" w:themeFillTint="99"/>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-,225</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,110</w:t>
            </w:r>
          </w:p>
        </w:tc>
        <w:tc>
          <w:tcPr>
            <w:tcW w:w="0" w:type="auto"/>
            <w:shd w:val="clear" w:color="auto" w:fill="92CDDC" w:themeFill="accent5" w:themeFillTint="99"/>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-2,052</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,040</w:t>
            </w:r>
          </w:p>
        </w:tc>
      </w:tr>
      <w:tr w:rsidR="00472BB1" w:rsidRPr="00E72B3E" w:rsidTr="00387BAE">
        <w:tc>
          <w:tcPr>
            <w:tcW w:w="0" w:type="auto"/>
            <w:shd w:val="clear" w:color="auto" w:fill="92CDDC" w:themeFill="accent5" w:themeFillTint="99"/>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,450</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,177</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2,543</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,011</w:t>
            </w:r>
          </w:p>
        </w:tc>
      </w:tr>
    </w:tbl>
    <w:p w:rsidR="00472BB1" w:rsidRDefault="00472BB1" w:rsidP="00472BB1">
      <w:pPr>
        <w:spacing w:before="240"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472BB1" w:rsidRPr="00E72B3E" w:rsidTr="00ED0818">
        <w:trPr>
          <w:tblHeader/>
        </w:trPr>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Estimate</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I14</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,009</w:t>
            </w:r>
          </w:p>
        </w:tc>
      </w:tr>
      <w:tr w:rsidR="00472BB1" w:rsidRPr="00E72B3E" w:rsidTr="00387BAE">
        <w:tc>
          <w:tcPr>
            <w:tcW w:w="0" w:type="auto"/>
            <w:shd w:val="clear" w:color="auto" w:fill="92CDDC" w:themeFill="accent5" w:themeFillTint="99"/>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I15a</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,192</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I15b</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,055</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I15c</w:t>
            </w:r>
          </w:p>
        </w:tc>
        <w:tc>
          <w:tcPr>
            <w:tcW w:w="0" w:type="auto"/>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-,002</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I16a</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,011</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I16b</w:t>
            </w:r>
          </w:p>
        </w:tc>
        <w:tc>
          <w:tcPr>
            <w:tcW w:w="0" w:type="auto"/>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-,032</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I17</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,012</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1,000</w:t>
            </w:r>
          </w:p>
        </w:tc>
      </w:tr>
      <w:tr w:rsidR="00472BB1" w:rsidRPr="00E72B3E" w:rsidTr="00387BAE">
        <w:tc>
          <w:tcPr>
            <w:tcW w:w="0" w:type="auto"/>
            <w:shd w:val="clear" w:color="auto" w:fill="DAEEF3" w:themeFill="accent5" w:themeFillTint="33"/>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,852</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,036</w:t>
            </w:r>
          </w:p>
        </w:tc>
      </w:tr>
      <w:tr w:rsidR="00472BB1" w:rsidRPr="00E72B3E" w:rsidTr="00387BAE">
        <w:tc>
          <w:tcPr>
            <w:tcW w:w="0" w:type="auto"/>
            <w:shd w:val="clear" w:color="auto" w:fill="92CDDC" w:themeFill="accent5" w:themeFillTint="99"/>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-,147</w:t>
            </w:r>
          </w:p>
        </w:tc>
      </w:tr>
      <w:tr w:rsidR="00472BB1" w:rsidRPr="00E72B3E" w:rsidTr="00387BAE">
        <w:tc>
          <w:tcPr>
            <w:tcW w:w="0" w:type="auto"/>
            <w:shd w:val="clear" w:color="auto" w:fill="92CDDC" w:themeFill="accent5" w:themeFillTint="99"/>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,181</w:t>
            </w:r>
          </w:p>
        </w:tc>
      </w:tr>
    </w:tbl>
    <w:p w:rsidR="00AB03C8" w:rsidRDefault="00AB03C8" w:rsidP="00472BB1">
      <w:pPr>
        <w:spacing w:before="240" w:after="0"/>
      </w:pPr>
    </w:p>
    <w:p w:rsidR="00472BB1" w:rsidRDefault="00472BB1" w:rsidP="00472BB1">
      <w:pPr>
        <w:spacing w:before="240" w:after="0"/>
      </w:pPr>
      <w:r w:rsidRPr="00683D4D">
        <w:rPr>
          <w:i/>
        </w:rPr>
        <w:t>r</w:t>
      </w:r>
      <w:r w:rsidRPr="00EA6D29">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472BB1" w:rsidRPr="00E72B3E" w:rsidTr="00ED0818">
        <w:trPr>
          <w:tblHeader/>
        </w:trPr>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Estimate</w:t>
            </w:r>
          </w:p>
        </w:tc>
      </w:tr>
      <w:tr w:rsidR="00472BB1" w:rsidRPr="00E72B3E" w:rsidTr="00387BAE">
        <w:tc>
          <w:tcPr>
            <w:tcW w:w="0" w:type="auto"/>
            <w:shd w:val="clear" w:color="auto" w:fill="D6E3BC" w:themeFill="accent3" w:themeFillTint="66"/>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,048</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,033</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,022</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,001</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,726</w:t>
            </w:r>
          </w:p>
        </w:tc>
      </w:tr>
      <w:tr w:rsidR="00472BB1" w:rsidRPr="00E72B3E" w:rsidTr="00ED0818">
        <w:tc>
          <w:tcPr>
            <w:tcW w:w="0" w:type="auto"/>
            <w:tcMar>
              <w:top w:w="15" w:type="dxa"/>
              <w:left w:w="57" w:type="dxa"/>
              <w:bottom w:w="15" w:type="dxa"/>
              <w:right w:w="57" w:type="dxa"/>
            </w:tcMar>
            <w:vAlign w:val="center"/>
            <w:hideMark/>
          </w:tcPr>
          <w:p w:rsidR="00472BB1" w:rsidRPr="00E72B3E" w:rsidRDefault="00472BB1" w:rsidP="00ED0818">
            <w:pPr>
              <w:spacing w:after="0" w:line="240" w:lineRule="auto"/>
              <w:jc w:val="left"/>
              <w:rPr>
                <w:rFonts w:eastAsia="Times New Roman" w:cs="Times New Roman"/>
                <w:szCs w:val="24"/>
                <w:lang w:eastAsia="fr-CA"/>
              </w:rPr>
            </w:pPr>
            <w:r w:rsidRPr="00E72B3E">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472BB1" w:rsidRPr="00E72B3E" w:rsidRDefault="00472BB1" w:rsidP="00ED0818">
            <w:pPr>
              <w:spacing w:after="0" w:line="240" w:lineRule="auto"/>
              <w:jc w:val="right"/>
              <w:rPr>
                <w:rFonts w:eastAsia="Times New Roman" w:cs="Times New Roman"/>
                <w:szCs w:val="24"/>
                <w:lang w:eastAsia="fr-CA"/>
              </w:rPr>
            </w:pPr>
            <w:r w:rsidRPr="00E72B3E">
              <w:rPr>
                <w:rFonts w:eastAsia="Times New Roman" w:cs="Times New Roman"/>
                <w:szCs w:val="24"/>
                <w:lang w:eastAsia="fr-CA"/>
              </w:rPr>
              <w:t>1,000</w:t>
            </w:r>
          </w:p>
        </w:tc>
      </w:tr>
    </w:tbl>
    <w:p w:rsidR="00ED0818" w:rsidRDefault="00ED0818" w:rsidP="00472BB1">
      <w:pPr>
        <w:spacing w:before="240" w:after="0"/>
      </w:pPr>
    </w:p>
    <w:p w:rsidR="00ED0818" w:rsidRPr="00387BAE" w:rsidRDefault="00ED0818" w:rsidP="00472BB1">
      <w:pPr>
        <w:spacing w:before="240" w:after="0"/>
        <w:rPr>
          <w:b/>
        </w:rPr>
      </w:pPr>
      <w:r w:rsidRPr="00387BAE">
        <w:rPr>
          <w:b/>
        </w:rPr>
        <w:t>Transparence</w:t>
      </w:r>
    </w:p>
    <w:p w:rsidR="00ED0818" w:rsidRDefault="00ED0818" w:rsidP="00472BB1">
      <w:pPr>
        <w:spacing w:before="240" w:after="0"/>
      </w:pPr>
      <w:r>
        <w:t>Estimations non standardisées</w:t>
      </w:r>
    </w:p>
    <w:tbl>
      <w:tblPr>
        <w:tblpPr w:leftFromText="141" w:rightFromText="141" w:vertAnchor="text" w:tblpY="1"/>
        <w:tblOverlap w:val="neve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00"/>
        <w:gridCol w:w="700"/>
      </w:tblGrid>
      <w:tr w:rsidR="00ED0818" w:rsidRPr="008160F0" w:rsidTr="00AB03C8">
        <w:trPr>
          <w:tblHeader/>
        </w:trPr>
        <w:tc>
          <w:tcPr>
            <w:tcW w:w="0" w:type="auto"/>
            <w:tcBorders>
              <w:bottom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P</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I18a</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-,030</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,070</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-,428</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,668</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I18b</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-,016</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,019</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-,860</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,390</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I19</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-,012</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,011</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-1,034</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,301</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I20</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,000</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,015</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,027</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,978</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I21</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-,016</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,018</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-,899</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,368</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I22</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-,005</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,013</w:t>
            </w:r>
          </w:p>
        </w:tc>
        <w:tc>
          <w:tcPr>
            <w:tcW w:w="0" w:type="auto"/>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-,415</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,678</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p>
        </w:tc>
        <w:tc>
          <w:tcPr>
            <w:tcW w:w="0" w:type="auto"/>
            <w:vAlign w:val="center"/>
            <w:hideMark/>
          </w:tcPr>
          <w:p w:rsidR="00ED0818" w:rsidRPr="008160F0" w:rsidRDefault="00ED0818" w:rsidP="00AB03C8">
            <w:pPr>
              <w:spacing w:after="0" w:line="240" w:lineRule="auto"/>
              <w:jc w:val="left"/>
              <w:rPr>
                <w:rFonts w:eastAsia="Times New Roman" w:cs="Times New Roman"/>
                <w:sz w:val="20"/>
                <w:szCs w:val="20"/>
                <w:lang w:eastAsia="fr-CA"/>
              </w:rPr>
            </w:pPr>
          </w:p>
        </w:tc>
        <w:tc>
          <w:tcPr>
            <w:tcW w:w="0" w:type="auto"/>
            <w:vAlign w:val="center"/>
            <w:hideMark/>
          </w:tcPr>
          <w:p w:rsidR="00ED0818" w:rsidRPr="008160F0" w:rsidRDefault="00ED0818" w:rsidP="00AB03C8">
            <w:pPr>
              <w:spacing w:after="0" w:line="240" w:lineRule="auto"/>
              <w:jc w:val="left"/>
              <w:rPr>
                <w:rFonts w:eastAsia="Times New Roman" w:cs="Times New Roman"/>
                <w:sz w:val="20"/>
                <w:szCs w:val="20"/>
                <w:lang w:eastAsia="fr-CA"/>
              </w:rPr>
            </w:pPr>
          </w:p>
        </w:tc>
      </w:tr>
      <w:tr w:rsidR="00ED0818" w:rsidRPr="008160F0" w:rsidTr="00AB03C8">
        <w:tc>
          <w:tcPr>
            <w:tcW w:w="0" w:type="auto"/>
            <w:shd w:val="clear" w:color="auto" w:fill="DAEEF3" w:themeFill="accent5" w:themeFillTint="33"/>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,567</w:t>
            </w:r>
          </w:p>
        </w:tc>
        <w:tc>
          <w:tcPr>
            <w:tcW w:w="0" w:type="auto"/>
            <w:shd w:val="clear" w:color="auto" w:fill="DAEEF3" w:themeFill="accent5" w:themeFillTint="33"/>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,085</w:t>
            </w:r>
          </w:p>
        </w:tc>
        <w:tc>
          <w:tcPr>
            <w:tcW w:w="0" w:type="auto"/>
            <w:shd w:val="clear" w:color="auto" w:fill="DAEEF3" w:themeFill="accent5" w:themeFillTint="33"/>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6,709</w:t>
            </w:r>
          </w:p>
        </w:tc>
        <w:tc>
          <w:tcPr>
            <w:tcW w:w="0" w:type="auto"/>
            <w:shd w:val="clear" w:color="auto" w:fill="DAEEF3" w:themeFill="accent5" w:themeFillTint="33"/>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w:t>
            </w:r>
          </w:p>
        </w:tc>
      </w:tr>
      <w:tr w:rsidR="00ED0818" w:rsidRPr="008160F0" w:rsidTr="00AB03C8">
        <w:tc>
          <w:tcPr>
            <w:tcW w:w="0" w:type="auto"/>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,223</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,346</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,643</w:t>
            </w:r>
          </w:p>
        </w:tc>
        <w:tc>
          <w:tcPr>
            <w:tcW w:w="0" w:type="auto"/>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,520</w:t>
            </w:r>
          </w:p>
        </w:tc>
      </w:tr>
      <w:tr w:rsidR="00ED0818" w:rsidRPr="008160F0" w:rsidTr="00AB03C8">
        <w:tc>
          <w:tcPr>
            <w:tcW w:w="0" w:type="auto"/>
            <w:shd w:val="clear" w:color="auto" w:fill="92CDDC" w:themeFill="accent5" w:themeFillTint="99"/>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-,278</w:t>
            </w:r>
          </w:p>
        </w:tc>
        <w:tc>
          <w:tcPr>
            <w:tcW w:w="0" w:type="auto"/>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,127</w:t>
            </w:r>
          </w:p>
        </w:tc>
        <w:tc>
          <w:tcPr>
            <w:tcW w:w="0" w:type="auto"/>
            <w:shd w:val="clear" w:color="auto" w:fill="92CDDC" w:themeFill="accent5" w:themeFillTint="99"/>
            <w:noWrap/>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-2,193</w:t>
            </w:r>
          </w:p>
        </w:tc>
        <w:tc>
          <w:tcPr>
            <w:tcW w:w="0" w:type="auto"/>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,028</w:t>
            </w:r>
          </w:p>
        </w:tc>
      </w:tr>
      <w:tr w:rsidR="00ED0818" w:rsidRPr="008160F0" w:rsidTr="00AB03C8">
        <w:tc>
          <w:tcPr>
            <w:tcW w:w="0" w:type="auto"/>
            <w:shd w:val="clear" w:color="auto" w:fill="92CDDC" w:themeFill="accent5" w:themeFillTint="99"/>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,447</w:t>
            </w:r>
          </w:p>
        </w:tc>
        <w:tc>
          <w:tcPr>
            <w:tcW w:w="0" w:type="auto"/>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,206</w:t>
            </w:r>
          </w:p>
        </w:tc>
        <w:tc>
          <w:tcPr>
            <w:tcW w:w="0" w:type="auto"/>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2,170</w:t>
            </w:r>
          </w:p>
        </w:tc>
        <w:tc>
          <w:tcPr>
            <w:tcW w:w="0" w:type="auto"/>
            <w:shd w:val="clear" w:color="auto" w:fill="92CDDC" w:themeFill="accent5" w:themeFillTint="99"/>
            <w:tcMar>
              <w:top w:w="15" w:type="dxa"/>
              <w:left w:w="140" w:type="dxa"/>
              <w:bottom w:w="15" w:type="dxa"/>
              <w:right w:w="140" w:type="dxa"/>
            </w:tcMar>
            <w:vAlign w:val="center"/>
            <w:hideMark/>
          </w:tcPr>
          <w:p w:rsidR="00ED0818" w:rsidRPr="008160F0" w:rsidRDefault="00ED0818" w:rsidP="00AB03C8">
            <w:pPr>
              <w:spacing w:after="0" w:line="240" w:lineRule="auto"/>
              <w:jc w:val="right"/>
              <w:rPr>
                <w:rFonts w:eastAsia="Times New Roman" w:cs="Times New Roman"/>
                <w:szCs w:val="24"/>
                <w:lang w:eastAsia="fr-CA"/>
              </w:rPr>
            </w:pPr>
            <w:r w:rsidRPr="008160F0">
              <w:rPr>
                <w:rFonts w:eastAsia="Times New Roman" w:cs="Times New Roman"/>
                <w:szCs w:val="24"/>
                <w:lang w:eastAsia="fr-CA"/>
              </w:rPr>
              <w:t>,030</w:t>
            </w:r>
          </w:p>
        </w:tc>
      </w:tr>
    </w:tbl>
    <w:p w:rsidR="00FB072B" w:rsidRDefault="00AB03C8" w:rsidP="00FB072B">
      <w:pPr>
        <w:spacing w:before="240" w:after="0"/>
      </w:pPr>
      <w:r>
        <w:rPr>
          <w:rFonts w:eastAsia="Times New Roman" w:cs="Times New Roman"/>
          <w:noProof/>
          <w:szCs w:val="24"/>
          <w:lang w:eastAsia="fr-CA"/>
        </w:rPr>
        <mc:AlternateContent>
          <mc:Choice Requires="wpg">
            <w:drawing>
              <wp:anchor distT="0" distB="0" distL="114300" distR="114300" simplePos="0" relativeHeight="251760640" behindDoc="0" locked="0" layoutInCell="1" allowOverlap="1" wp14:anchorId="6F5E6230" wp14:editId="12E9BF21">
                <wp:simplePos x="0" y="0"/>
                <wp:positionH relativeFrom="column">
                  <wp:posOffset>98425</wp:posOffset>
                </wp:positionH>
                <wp:positionV relativeFrom="paragraph">
                  <wp:posOffset>556260</wp:posOffset>
                </wp:positionV>
                <wp:extent cx="1390650" cy="1219200"/>
                <wp:effectExtent l="0" t="0" r="0" b="0"/>
                <wp:wrapNone/>
                <wp:docPr id="344" name="Groupe 344"/>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45" name="Groupe 345"/>
                        <wpg:cNvGrpSpPr/>
                        <wpg:grpSpPr>
                          <a:xfrm>
                            <a:off x="76200" y="0"/>
                            <a:ext cx="1314450" cy="619125"/>
                            <a:chOff x="0" y="0"/>
                            <a:chExt cx="1314450" cy="619125"/>
                          </a:xfrm>
                        </wpg:grpSpPr>
                        <wps:wsp>
                          <wps:cNvPr id="346" name="Rectangle 346"/>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387BAE">
                                <w:r w:rsidRPr="00EE7681">
                                  <w:rPr>
                                    <w:i/>
                                  </w:rPr>
                                  <w:t>p-value</w:t>
                                </w:r>
                                <w:r>
                                  <w:t xml:space="preserve"> &lt; 0,01</w:t>
                                </w:r>
                              </w:p>
                            </w:txbxContent>
                          </wps:txbx>
                          <wps:bodyPr rot="0" vert="horz" wrap="square" lIns="91440" tIns="45720" rIns="91440" bIns="45720" anchor="t" anchorCtr="0">
                            <a:noAutofit/>
                          </wps:bodyPr>
                        </wps:wsp>
                        <wps:wsp>
                          <wps:cNvPr id="349"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387BAE">
                                <w:r w:rsidRPr="00EE7681">
                                  <w:rPr>
                                    <w:i/>
                                  </w:rPr>
                                  <w:t>p-value</w:t>
                                </w:r>
                                <w:r>
                                  <w:t xml:space="preserve"> &lt; 0,05</w:t>
                                </w:r>
                              </w:p>
                            </w:txbxContent>
                          </wps:txbx>
                          <wps:bodyPr rot="0" vert="horz" wrap="square" lIns="91440" tIns="45720" rIns="91440" bIns="45720" anchor="t" anchorCtr="0">
                            <a:noAutofit/>
                          </wps:bodyPr>
                        </wps:wsp>
                      </wpg:grpSp>
                      <wps:wsp>
                        <wps:cNvPr id="350"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387BAE">
                              <w:pPr>
                                <w:spacing w:line="240" w:lineRule="auto"/>
                                <w:ind w:left="426" w:hanging="426"/>
                                <w:jc w:val="left"/>
                              </w:pPr>
                              <w:r w:rsidRPr="006872F2">
                                <w:t xml:space="preserve">F1: </w:t>
                              </w:r>
                              <w:r>
                                <w:t>Transparence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44" o:spid="_x0000_s1121" style="position:absolute;left:0;text-align:left;margin-left:7.75pt;margin-top:43.8pt;width:109.5pt;height:96pt;z-index:251760640;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">
                <v:group id="Groupe 345" o:spid="_x0000_s1122"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rect id="Rectangle 346" o:spid="_x0000_s1123"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FksMA&#10;AADcAAAADwAAAGRycy9kb3ducmV2LnhtbESPX2vCQBDE3wv9DscWfKt3rSJt9JTiH+ibaKXPS25N&#10;UnN7Ibcm8dv3hEIfh5n5DbNYDb5WHbWxCmzhZWxAEefBVVxYOH3tnt9ARUF2WAcmCzeKsFo+Piww&#10;c6HnA3VHKVSCcMzQQinSZFrHvCSPcRwa4uSdQ+tRkmwL7VrsE9zX+tWYmfZYcVoosaF1SfnlePUW&#10;DidzEVxv+n337dC8y882TDfWjp6GjzkooUH+w3/tT2dhMp3B/Uw6An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aFksMAAADcAAAADwAAAAAAAAAAAAAAAACYAgAAZHJzL2Rv&#10;d25yZXYueG1sUEsFBgAAAAAEAAQA9QAAAIgDAAAAAA==&#10;" fillcolor="#92cddc [1944]" strokecolor="black [3213]"/>
                  <v:rect id="Rectangle 347" o:spid="_x0000_s1124"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WwsUA&#10;AADcAAAADwAAAGRycy9kb3ducmV2LnhtbESPQWsCMRSE70L/Q3hCb5q1LVVXo5SWUvEi6uL5sXlu&#10;Vjcvyybq6q9vBMHjMDPfMNN5aytxpsaXjhUM+gkI4tzpkgsF2fa3NwLhA7LGyjEpuJKH+eylM8VU&#10;uwuv6bwJhYgQ9ikqMCHUqZQ+N2TR911NHL29ayyGKJtC6gYvEW4r+ZYkn9JiyXHBYE3fhvLj5mQV&#10;rFbjxc8po4HZXd1ovPy7ZdvlQanXbvs1ARGoDc/wo73QCt4/hn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JbCxQAAANwAAAAPAAAAAAAAAAAAAAAAAJgCAABkcnMv&#10;ZG93bnJldi54bWxQSwUGAAAAAAQABAD1AAAAigMAAAAA&#10;" fillcolor="#daeef3 [664]" strokecolor="black [3213]"/>
                  <v:shape id="_x0000_s1125"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042135" w:rsidRDefault="00042135" w:rsidP="00387BAE">
                          <w:r w:rsidRPr="00EE7681">
                            <w:rPr>
                              <w:i/>
                            </w:rPr>
                            <w:t>p-value</w:t>
                          </w:r>
                          <w:r>
                            <w:t xml:space="preserve"> &lt; 0,01</w:t>
                          </w:r>
                        </w:p>
                      </w:txbxContent>
                    </v:textbox>
                  </v:shape>
                  <v:shape id="_x0000_s1126"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042135" w:rsidRDefault="00042135" w:rsidP="00387BAE">
                          <w:r w:rsidRPr="00EE7681">
                            <w:rPr>
                              <w:i/>
                            </w:rPr>
                            <w:t>p-value</w:t>
                          </w:r>
                          <w:r>
                            <w:t xml:space="preserve"> &lt; 0,05</w:t>
                          </w:r>
                        </w:p>
                      </w:txbxContent>
                    </v:textbox>
                  </v:shape>
                </v:group>
                <v:shape id="_x0000_s1127"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042135" w:rsidRPr="006872F2" w:rsidRDefault="00042135" w:rsidP="00387BAE">
                        <w:pPr>
                          <w:spacing w:line="240" w:lineRule="auto"/>
                          <w:ind w:left="426" w:hanging="426"/>
                          <w:jc w:val="left"/>
                        </w:pPr>
                        <w:r w:rsidRPr="006872F2">
                          <w:t xml:space="preserve">F1: </w:t>
                        </w:r>
                        <w:r>
                          <w:t>Transparence</w:t>
                        </w:r>
                      </w:p>
                    </w:txbxContent>
                  </v:textbox>
                </v:shape>
              </v:group>
            </w:pict>
          </mc:Fallback>
        </mc:AlternateContent>
      </w:r>
      <w:r>
        <w:br w:type="textWrapping" w:clear="all"/>
      </w:r>
    </w:p>
    <w:p w:rsidR="00ED0818" w:rsidRDefault="00ED0818" w:rsidP="00FB072B">
      <w:pPr>
        <w:spacing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387BAE" w:rsidRPr="008160F0" w:rsidTr="00944146">
        <w:trPr>
          <w:tblHeader/>
        </w:trPr>
        <w:tc>
          <w:tcPr>
            <w:tcW w:w="0" w:type="auto"/>
            <w:tcBorders>
              <w:bottom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Estimate</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I18a</w:t>
            </w:r>
          </w:p>
        </w:tc>
        <w:tc>
          <w:tcPr>
            <w:tcW w:w="0" w:type="auto"/>
            <w:noWrap/>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-,034</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I18b</w:t>
            </w:r>
          </w:p>
        </w:tc>
        <w:tc>
          <w:tcPr>
            <w:tcW w:w="0" w:type="auto"/>
            <w:noWrap/>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-,068</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I19</w:t>
            </w:r>
          </w:p>
        </w:tc>
        <w:tc>
          <w:tcPr>
            <w:tcW w:w="0" w:type="auto"/>
            <w:noWrap/>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-,087</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I20</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,002</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I21</w:t>
            </w:r>
          </w:p>
        </w:tc>
        <w:tc>
          <w:tcPr>
            <w:tcW w:w="0" w:type="auto"/>
            <w:noWrap/>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-,080</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I22</w:t>
            </w:r>
          </w:p>
        </w:tc>
        <w:tc>
          <w:tcPr>
            <w:tcW w:w="0" w:type="auto"/>
            <w:noWrap/>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-,037</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,903</w:t>
            </w:r>
          </w:p>
        </w:tc>
      </w:tr>
      <w:tr w:rsidR="00387BAE" w:rsidRPr="008160F0" w:rsidTr="00387BAE">
        <w:tc>
          <w:tcPr>
            <w:tcW w:w="0" w:type="auto"/>
            <w:shd w:val="clear" w:color="auto" w:fill="DAEEF3" w:themeFill="accent5" w:themeFillTint="33"/>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,944</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M3</w:t>
            </w:r>
          </w:p>
        </w:tc>
        <w:tc>
          <w:tcPr>
            <w:tcW w:w="0" w:type="auto"/>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,048</w:t>
            </w:r>
          </w:p>
        </w:tc>
      </w:tr>
      <w:tr w:rsidR="00387BAE" w:rsidRPr="008160F0" w:rsidTr="00387BAE">
        <w:tc>
          <w:tcPr>
            <w:tcW w:w="0" w:type="auto"/>
            <w:shd w:val="clear" w:color="auto" w:fill="92CDDC" w:themeFill="accent5" w:themeFillTint="99"/>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M6</w:t>
            </w:r>
          </w:p>
        </w:tc>
        <w:tc>
          <w:tcPr>
            <w:tcW w:w="0" w:type="auto"/>
            <w:shd w:val="clear" w:color="auto" w:fill="92CDDC" w:themeFill="accent5" w:themeFillTint="99"/>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92CDDC" w:themeFill="accent5" w:themeFillTint="99"/>
            <w:noWrap/>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-,165</w:t>
            </w:r>
          </w:p>
        </w:tc>
      </w:tr>
      <w:tr w:rsidR="00387BAE" w:rsidRPr="008160F0" w:rsidTr="00387BAE">
        <w:tc>
          <w:tcPr>
            <w:tcW w:w="0" w:type="auto"/>
            <w:shd w:val="clear" w:color="auto" w:fill="92CDDC" w:themeFill="accent5" w:themeFillTint="99"/>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M9</w:t>
            </w:r>
          </w:p>
        </w:tc>
        <w:tc>
          <w:tcPr>
            <w:tcW w:w="0" w:type="auto"/>
            <w:shd w:val="clear" w:color="auto" w:fill="92CDDC" w:themeFill="accent5" w:themeFillTint="99"/>
            <w:noWrap/>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92CDDC" w:themeFill="accent5" w:themeFillTint="99"/>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,163</w:t>
            </w:r>
          </w:p>
        </w:tc>
      </w:tr>
    </w:tbl>
    <w:p w:rsidR="00387BAE" w:rsidRDefault="00387BAE" w:rsidP="00472BB1">
      <w:pPr>
        <w:spacing w:before="240" w:after="0"/>
      </w:pPr>
      <w:r w:rsidRPr="00683D4D">
        <w:rPr>
          <w:i/>
        </w:rPr>
        <w:t>r</w:t>
      </w:r>
      <w:r w:rsidRPr="00387BAE">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387BAE" w:rsidRPr="008160F0" w:rsidTr="00944146">
        <w:trPr>
          <w:tblHeader/>
        </w:trPr>
        <w:tc>
          <w:tcPr>
            <w:tcW w:w="0" w:type="auto"/>
            <w:tcBorders>
              <w:bottom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Estimate</w:t>
            </w:r>
          </w:p>
        </w:tc>
      </w:tr>
      <w:tr w:rsidR="00387BAE" w:rsidRPr="008160F0" w:rsidTr="00387BAE">
        <w:tc>
          <w:tcPr>
            <w:tcW w:w="0" w:type="auto"/>
            <w:shd w:val="clear" w:color="auto" w:fill="D6E3BC" w:themeFill="accent3" w:themeFillTint="66"/>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,032</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,027</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,027</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,002</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,891</w:t>
            </w:r>
          </w:p>
        </w:tc>
      </w:tr>
      <w:tr w:rsidR="00387BAE" w:rsidRPr="008160F0" w:rsidTr="00944146">
        <w:tc>
          <w:tcPr>
            <w:tcW w:w="0" w:type="auto"/>
            <w:tcMar>
              <w:top w:w="15" w:type="dxa"/>
              <w:left w:w="57" w:type="dxa"/>
              <w:bottom w:w="15" w:type="dxa"/>
              <w:right w:w="57" w:type="dxa"/>
            </w:tcMar>
            <w:vAlign w:val="center"/>
            <w:hideMark/>
          </w:tcPr>
          <w:p w:rsidR="00387BAE" w:rsidRPr="008160F0" w:rsidRDefault="00387BAE" w:rsidP="00944146">
            <w:pPr>
              <w:spacing w:after="0" w:line="240" w:lineRule="auto"/>
              <w:jc w:val="left"/>
              <w:rPr>
                <w:rFonts w:eastAsia="Times New Roman" w:cs="Times New Roman"/>
                <w:szCs w:val="24"/>
                <w:lang w:eastAsia="fr-CA"/>
              </w:rPr>
            </w:pPr>
            <w:r w:rsidRPr="008160F0">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387BAE" w:rsidRPr="008160F0" w:rsidRDefault="00387BAE" w:rsidP="00944146">
            <w:pPr>
              <w:spacing w:after="0" w:line="240" w:lineRule="auto"/>
              <w:jc w:val="right"/>
              <w:rPr>
                <w:rFonts w:eastAsia="Times New Roman" w:cs="Times New Roman"/>
                <w:szCs w:val="24"/>
                <w:lang w:eastAsia="fr-CA"/>
              </w:rPr>
            </w:pPr>
            <w:r w:rsidRPr="008160F0">
              <w:rPr>
                <w:rFonts w:eastAsia="Times New Roman" w:cs="Times New Roman"/>
                <w:szCs w:val="24"/>
                <w:lang w:eastAsia="fr-CA"/>
              </w:rPr>
              <w:t>,815</w:t>
            </w:r>
          </w:p>
        </w:tc>
      </w:tr>
    </w:tbl>
    <w:p w:rsidR="00387BAE" w:rsidRDefault="00387BAE" w:rsidP="00472BB1">
      <w:pPr>
        <w:spacing w:before="240" w:after="0"/>
      </w:pPr>
    </w:p>
    <w:p w:rsidR="00472BB1" w:rsidRDefault="00472BB1" w:rsidP="00472BB1">
      <w:pPr>
        <w:spacing w:before="240" w:after="0"/>
      </w:pPr>
      <w:r>
        <w:tab/>
      </w:r>
    </w:p>
    <w:p w:rsidR="00ED0818" w:rsidRDefault="00ED0818" w:rsidP="00472BB1">
      <w:pPr>
        <w:spacing w:before="240" w:after="0"/>
        <w:sectPr w:rsidR="00ED0818" w:rsidSect="00CD1B89">
          <w:pgSz w:w="12240" w:h="15840"/>
          <w:pgMar w:top="1701" w:right="1701" w:bottom="1701" w:left="2268" w:header="709" w:footer="709" w:gutter="0"/>
          <w:cols w:space="708"/>
          <w:docGrid w:linePitch="360"/>
        </w:sectPr>
      </w:pPr>
    </w:p>
    <w:p w:rsidR="0001730A" w:rsidRDefault="00595FA3" w:rsidP="0001730A">
      <w:pPr>
        <w:pStyle w:val="Titre1"/>
        <w:jc w:val="center"/>
      </w:pPr>
      <w:bookmarkStart w:id="101" w:name="_Toc356744272"/>
      <w:r>
        <w:t>ANNEXE 9</w:t>
      </w:r>
      <w:r w:rsidR="0001730A">
        <w:br/>
        <w:t>ESTIMATION DES MODÈLES DE MESURE (2011)</w:t>
      </w:r>
      <w:bookmarkEnd w:id="101"/>
    </w:p>
    <w:p w:rsidR="00944146" w:rsidRPr="00FB072B" w:rsidRDefault="00944146" w:rsidP="00851570">
      <w:pPr>
        <w:spacing w:line="240" w:lineRule="auto"/>
        <w:rPr>
          <w:b/>
        </w:rPr>
      </w:pPr>
      <w:r w:rsidRPr="00FB072B">
        <w:rPr>
          <w:b/>
        </w:rPr>
        <w:t>Composition du conseil</w:t>
      </w:r>
    </w:p>
    <w:p w:rsidR="00944146" w:rsidRDefault="00944146" w:rsidP="00FB072B">
      <w:pPr>
        <w:spacing w:after="0"/>
      </w:pPr>
      <w:r>
        <w:t>Estimations non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600"/>
        <w:gridCol w:w="1120"/>
        <w:gridCol w:w="700"/>
        <w:gridCol w:w="940"/>
        <w:gridCol w:w="700"/>
      </w:tblGrid>
      <w:tr w:rsidR="00944146" w:rsidRPr="00670A6D"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977FA1" w:rsidRDefault="00944146" w:rsidP="00944146">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977FA1" w:rsidRDefault="00944146" w:rsidP="00944146">
            <w:pPr>
              <w:spacing w:after="0" w:line="240" w:lineRule="auto"/>
              <w:jc w:val="right"/>
              <w:rPr>
                <w:rFonts w:eastAsia="Times New Roman" w:cs="Times New Roman"/>
                <w:szCs w:val="24"/>
                <w:lang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977FA1" w:rsidRDefault="00944146" w:rsidP="00944146">
            <w:pPr>
              <w:spacing w:after="0" w:line="240" w:lineRule="auto"/>
              <w:jc w:val="right"/>
              <w:rPr>
                <w:rFonts w:eastAsia="Times New Roman" w:cs="Times New Roman"/>
                <w:szCs w:val="24"/>
                <w:lang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P</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,013</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,950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,342</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I2</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,397</w:t>
            </w:r>
          </w:p>
        </w:tc>
        <w:tc>
          <w:tcPr>
            <w:tcW w:w="0" w:type="auto"/>
            <w:tcMar>
              <w:top w:w="15" w:type="dxa"/>
              <w:left w:w="140" w:type="dxa"/>
              <w:bottom w:w="15" w:type="dxa"/>
              <w:right w:w="140" w:type="dxa"/>
            </w:tcMar>
            <w:vAlign w:val="center"/>
            <w:hideMark/>
          </w:tcPr>
          <w:p w:rsidR="00944146" w:rsidRPr="00670A6D" w:rsidRDefault="00FB072B" w:rsidP="00944146">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62688" behindDoc="0" locked="0" layoutInCell="1" allowOverlap="1" wp14:anchorId="2C5619D9" wp14:editId="7E2A70E5">
                      <wp:simplePos x="0" y="0"/>
                      <wp:positionH relativeFrom="column">
                        <wp:posOffset>671830</wp:posOffset>
                      </wp:positionH>
                      <wp:positionV relativeFrom="paragraph">
                        <wp:posOffset>25400</wp:posOffset>
                      </wp:positionV>
                      <wp:extent cx="1390650" cy="1219200"/>
                      <wp:effectExtent l="0" t="0" r="0" b="0"/>
                      <wp:wrapNone/>
                      <wp:docPr id="351" name="Groupe 351"/>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52" name="Groupe 352"/>
                              <wpg:cNvGrpSpPr/>
                              <wpg:grpSpPr>
                                <a:xfrm>
                                  <a:off x="76200" y="0"/>
                                  <a:ext cx="1314450" cy="619125"/>
                                  <a:chOff x="0" y="0"/>
                                  <a:chExt cx="1314450" cy="619125"/>
                                </a:xfrm>
                              </wpg:grpSpPr>
                              <wps:wsp>
                                <wps:cNvPr id="353" name="Rectangle 353"/>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FB072B">
                                      <w:r w:rsidRPr="00EE7681">
                                        <w:rPr>
                                          <w:i/>
                                        </w:rPr>
                                        <w:t>p-value</w:t>
                                      </w:r>
                                      <w:r>
                                        <w:t xml:space="preserve"> &lt; 0,01</w:t>
                                      </w:r>
                                    </w:p>
                                  </w:txbxContent>
                                </wps:txbx>
                                <wps:bodyPr rot="0" vert="horz" wrap="square" lIns="91440" tIns="45720" rIns="91440" bIns="45720" anchor="t" anchorCtr="0">
                                  <a:noAutofit/>
                                </wps:bodyPr>
                              </wps:wsp>
                              <wps:wsp>
                                <wps:cNvPr id="356"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FB072B">
                                      <w:r w:rsidRPr="00EE7681">
                                        <w:rPr>
                                          <w:i/>
                                        </w:rPr>
                                        <w:t>p-value</w:t>
                                      </w:r>
                                      <w:r>
                                        <w:t xml:space="preserve"> &lt; 0,05</w:t>
                                      </w:r>
                                    </w:p>
                                  </w:txbxContent>
                                </wps:txbx>
                                <wps:bodyPr rot="0" vert="horz" wrap="square" lIns="91440" tIns="45720" rIns="91440" bIns="45720" anchor="t" anchorCtr="0">
                                  <a:noAutofit/>
                                </wps:bodyPr>
                              </wps:wsp>
                            </wpg:grpSp>
                            <wps:wsp>
                              <wps:cNvPr id="357"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FB072B">
                                    <w:pPr>
                                      <w:spacing w:line="240" w:lineRule="auto"/>
                                      <w:ind w:left="426" w:hanging="426"/>
                                      <w:jc w:val="left"/>
                                    </w:pPr>
                                    <w:r w:rsidRPr="006872F2">
                                      <w:t xml:space="preserve">F1: </w:t>
                                    </w:r>
                                    <w:r>
                                      <w:t>Composition du conseil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51" o:spid="_x0000_s1128" style="position:absolute;left:0;text-align:left;margin-left:52.9pt;margin-top:2pt;width:109.5pt;height:96pt;z-index:251762688;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">
                      <v:group id="Groupe 352" o:spid="_x0000_s1129"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rect id="Rectangle 353" o:spid="_x0000_s1130"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w18QA&#10;AADcAAAADwAAAGRycy9kb3ducmV2LnhtbESPzWrDMBCE74W+g9hCb43Upi2JEyWUpIXcSn7IebE2&#10;thtrZayt7b59FAj0OMzMN8x8OfhaddTGKrCF55EBRZwHV3Fh4bD/epqAioLssA5MFv4ownJxfzfH&#10;zIWet9TtpFAJwjFDC6VIk2kd85I8xlFoiJN3Cq1HSbIttGuxT3Bf6xdj3rXHitNCiQ2tSsrPu19v&#10;YXswZ8HVuv/ujg7NVH4+w+va2seH4WMGSmiQ//CtvXEWxm9juJ5JR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IsNfEAAAA3AAAAA8AAAAAAAAAAAAAAAAAmAIAAGRycy9k&#10;b3ducmV2LnhtbFBLBQYAAAAABAAEAPUAAACJAwAAAAA=&#10;" fillcolor="#92cddc [1944]" strokecolor="black [3213]"/>
                        <v:rect id="Rectangle 354" o:spid="_x0000_s1131"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eeaMUA&#10;AADcAAAADwAAAGRycy9kb3ducmV2LnhtbESPT4vCMBTE78J+h/CEvWnq/hGtRll2WVa8iFo8P5pn&#10;U21eShO1+uk3guBxmJnfMNN5aytxpsaXjhUM+gkI4tzpkgsF2fa3NwLhA7LGyjEpuJKH+eylM8VU&#10;uwuv6bwJhYgQ9ikqMCHUqZQ+N2TR911NHL29ayyGKJtC6gYvEW4r+ZYkQ2mx5LhgsKZvQ/lxc7IK&#10;Vqvx4ueU0cDsrm40Xv7dsu3yoNRrt/2agAjUhmf40V5oBe+fH3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55oxQAAANwAAAAPAAAAAAAAAAAAAAAAAJgCAABkcnMv&#10;ZG93bnJldi54bWxQSwUGAAAAAAQABAD1AAAAigMAAAAA&#10;" fillcolor="#daeef3 [664]" strokecolor="black [3213]"/>
                        <v:shape id="_x0000_s1132"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042135" w:rsidRDefault="00042135" w:rsidP="00FB072B">
                                <w:r w:rsidRPr="00EE7681">
                                  <w:rPr>
                                    <w:i/>
                                  </w:rPr>
                                  <w:t>p-value</w:t>
                                </w:r>
                                <w:r>
                                  <w:t xml:space="preserve"> &lt; 0,01</w:t>
                                </w:r>
                              </w:p>
                            </w:txbxContent>
                          </v:textbox>
                        </v:shape>
                        <v:shape id="_x0000_s1133"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042135" w:rsidRDefault="00042135" w:rsidP="00FB072B">
                                <w:r w:rsidRPr="00EE7681">
                                  <w:rPr>
                                    <w:i/>
                                  </w:rPr>
                                  <w:t>p-value</w:t>
                                </w:r>
                                <w:r>
                                  <w:t xml:space="preserve"> &lt; 0,05</w:t>
                                </w:r>
                              </w:p>
                            </w:txbxContent>
                          </v:textbox>
                        </v:shape>
                      </v:group>
                      <v:shape id="_x0000_s1134"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rsidR="00042135" w:rsidRPr="006872F2" w:rsidRDefault="00042135" w:rsidP="00FB072B">
                              <w:pPr>
                                <w:spacing w:line="240" w:lineRule="auto"/>
                                <w:ind w:left="426" w:hanging="426"/>
                                <w:jc w:val="left"/>
                              </w:pPr>
                              <w:r w:rsidRPr="006872F2">
                                <w:t xml:space="preserve">F1: </w:t>
                              </w:r>
                              <w:r>
                                <w:t>Composition du conseil</w:t>
                              </w:r>
                            </w:p>
                          </w:txbxContent>
                        </v:textbox>
                      </v:shape>
                    </v:group>
                  </w:pict>
                </mc:Fallback>
              </mc:AlternateContent>
            </w:r>
            <w:r w:rsidR="00944146" w:rsidRPr="00670A6D">
              <w:rPr>
                <w:rFonts w:eastAsia="Times New Roman" w:cs="Times New Roman"/>
                <w:szCs w:val="24"/>
                <w:lang w:eastAsia="fr-CA"/>
              </w:rPr>
              <w:t>,692</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I3</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-,025</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,034</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-,724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,469</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I4</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-,017</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,028</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-,592</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,554</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I5</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-,002</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,009</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-,191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,848</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I6a</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,033</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,030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1,074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,283</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I6b</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,048</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-,301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,763</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I7</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-,002</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,018</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-,090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,929</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I8</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,007</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,529</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,596</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I9</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,015</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,016</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,926</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,354</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I10</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-,009</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,018</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-,514</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,608</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I11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,025</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,984</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p>
        </w:tc>
        <w:tc>
          <w:tcPr>
            <w:tcW w:w="0" w:type="auto"/>
            <w:vAlign w:val="center"/>
            <w:hideMark/>
          </w:tcPr>
          <w:p w:rsidR="00944146" w:rsidRPr="00670A6D" w:rsidRDefault="00944146" w:rsidP="00944146">
            <w:pPr>
              <w:spacing w:after="0" w:line="240" w:lineRule="auto"/>
              <w:jc w:val="left"/>
              <w:rPr>
                <w:rFonts w:eastAsia="Times New Roman" w:cs="Times New Roman"/>
                <w:sz w:val="20"/>
                <w:szCs w:val="20"/>
                <w:lang w:eastAsia="fr-CA"/>
              </w:rPr>
            </w:pPr>
          </w:p>
        </w:tc>
        <w:tc>
          <w:tcPr>
            <w:tcW w:w="0" w:type="auto"/>
            <w:vAlign w:val="center"/>
            <w:hideMark/>
          </w:tcPr>
          <w:p w:rsidR="00944146" w:rsidRPr="00670A6D" w:rsidRDefault="00944146" w:rsidP="00944146">
            <w:pPr>
              <w:spacing w:after="0" w:line="240" w:lineRule="auto"/>
              <w:jc w:val="left"/>
              <w:rPr>
                <w:rFonts w:eastAsia="Times New Roman" w:cs="Times New Roman"/>
                <w:sz w:val="20"/>
                <w:szCs w:val="20"/>
                <w:lang w:eastAsia="fr-CA"/>
              </w:rPr>
            </w:pPr>
          </w:p>
        </w:tc>
      </w:tr>
      <w:tr w:rsidR="00944146" w:rsidRPr="00670A6D" w:rsidTr="00FB072B">
        <w:tc>
          <w:tcPr>
            <w:tcW w:w="0" w:type="auto"/>
            <w:shd w:val="clear" w:color="auto" w:fill="DAEEF3" w:themeFill="accent5" w:themeFillTint="33"/>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,662</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,049</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13,629</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w:t>
            </w:r>
          </w:p>
        </w:tc>
      </w:tr>
      <w:tr w:rsidR="00944146" w:rsidRPr="00670A6D" w:rsidTr="00FB072B">
        <w:tc>
          <w:tcPr>
            <w:tcW w:w="0" w:type="auto"/>
            <w:shd w:val="clear" w:color="auto" w:fill="DAEEF3" w:themeFill="accent5" w:themeFillTint="33"/>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-4,332</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,484</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-8,947</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-,180</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,122</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-1,468</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,142</w:t>
            </w:r>
          </w:p>
        </w:tc>
      </w:tr>
      <w:tr w:rsidR="00944146" w:rsidRPr="00670A6D" w:rsidTr="00935888">
        <w:tc>
          <w:tcPr>
            <w:tcW w:w="0" w:type="auto"/>
            <w:shd w:val="clear" w:color="auto" w:fill="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,177</w:t>
            </w:r>
          </w:p>
        </w:tc>
        <w:tc>
          <w:tcPr>
            <w:tcW w:w="0" w:type="auto"/>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,096</w:t>
            </w:r>
          </w:p>
        </w:tc>
        <w:tc>
          <w:tcPr>
            <w:tcW w:w="0" w:type="auto"/>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1,853</w:t>
            </w:r>
          </w:p>
        </w:tc>
        <w:tc>
          <w:tcPr>
            <w:tcW w:w="0" w:type="auto"/>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,064</w:t>
            </w:r>
          </w:p>
        </w:tc>
      </w:tr>
    </w:tbl>
    <w:p w:rsidR="00944146" w:rsidRDefault="00944146" w:rsidP="00FB072B">
      <w:pPr>
        <w:spacing w:before="240"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600"/>
        <w:gridCol w:w="1120"/>
      </w:tblGrid>
      <w:tr w:rsidR="00944146" w:rsidRPr="00670A6D"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Estimate</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,074</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I2</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,027</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I3</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-,056</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I4</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-,046</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I5</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-,013</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I6a</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,073</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I6b</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-,020</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I7</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-,006</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I8</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,041</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I9</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,072</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I10</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-,039</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I11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,002</w:t>
            </w:r>
          </w:p>
        </w:tc>
      </w:tr>
      <w:tr w:rsidR="00944146" w:rsidRPr="00670A6D" w:rsidTr="00935888">
        <w:tc>
          <w:tcPr>
            <w:tcW w:w="0" w:type="auto"/>
            <w:shd w:val="clear" w:color="auto" w:fill="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M1</w:t>
            </w:r>
          </w:p>
        </w:tc>
        <w:tc>
          <w:tcPr>
            <w:tcW w:w="0" w:type="auto"/>
            <w:shd w:val="clear" w:color="auto" w:fill="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,661</w:t>
            </w:r>
          </w:p>
        </w:tc>
      </w:tr>
      <w:tr w:rsidR="00944146" w:rsidRPr="00670A6D" w:rsidTr="00FB072B">
        <w:tc>
          <w:tcPr>
            <w:tcW w:w="0" w:type="auto"/>
            <w:shd w:val="clear" w:color="auto" w:fill="DAEEF3" w:themeFill="accent5" w:themeFillTint="33"/>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r>
      <w:tr w:rsidR="00944146" w:rsidRPr="00670A6D" w:rsidTr="00935888">
        <w:tc>
          <w:tcPr>
            <w:tcW w:w="0" w:type="auto"/>
            <w:shd w:val="clear" w:color="auto" w:fill="DAEEF3" w:themeFill="accent5" w:themeFillTint="33"/>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-,609</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-,095</w:t>
            </w:r>
          </w:p>
        </w:tc>
      </w:tr>
      <w:tr w:rsidR="00944146" w:rsidRPr="00670A6D" w:rsidTr="00935888">
        <w:tc>
          <w:tcPr>
            <w:tcW w:w="0" w:type="auto"/>
            <w:shd w:val="clear" w:color="auto" w:fill="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,120</w:t>
            </w:r>
          </w:p>
        </w:tc>
      </w:tr>
    </w:tbl>
    <w:p w:rsidR="00944146" w:rsidRDefault="00944146" w:rsidP="00FB072B">
      <w:pPr>
        <w:spacing w:before="240" w:after="0"/>
      </w:pPr>
      <w:r w:rsidRPr="00683D4D">
        <w:rPr>
          <w:i/>
        </w:rPr>
        <w:t>r</w:t>
      </w:r>
      <w:r w:rsidRPr="00944146">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944146" w:rsidRPr="00670A6D"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Estimate</w:t>
            </w:r>
          </w:p>
        </w:tc>
      </w:tr>
      <w:tr w:rsidR="00944146" w:rsidRPr="00670A6D" w:rsidTr="00FB072B">
        <w:tc>
          <w:tcPr>
            <w:tcW w:w="0" w:type="auto"/>
            <w:shd w:val="clear" w:color="auto" w:fill="D6E3BC" w:themeFill="accent3" w:themeFillTint="66"/>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,023</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,014</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,009</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,371</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1,000</w:t>
            </w:r>
          </w:p>
        </w:tc>
      </w:tr>
      <w:tr w:rsidR="00944146" w:rsidRPr="00670A6D" w:rsidTr="00944146">
        <w:tc>
          <w:tcPr>
            <w:tcW w:w="0" w:type="auto"/>
            <w:tcMar>
              <w:top w:w="15" w:type="dxa"/>
              <w:left w:w="57" w:type="dxa"/>
              <w:bottom w:w="15" w:type="dxa"/>
              <w:right w:w="57" w:type="dxa"/>
            </w:tcMar>
            <w:vAlign w:val="center"/>
            <w:hideMark/>
          </w:tcPr>
          <w:p w:rsidR="00944146" w:rsidRPr="00670A6D" w:rsidRDefault="00944146" w:rsidP="00944146">
            <w:pPr>
              <w:spacing w:after="0" w:line="240" w:lineRule="auto"/>
              <w:jc w:val="left"/>
              <w:rPr>
                <w:rFonts w:eastAsia="Times New Roman" w:cs="Times New Roman"/>
                <w:szCs w:val="24"/>
                <w:lang w:eastAsia="fr-CA"/>
              </w:rPr>
            </w:pPr>
            <w:r w:rsidRPr="00670A6D">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70A6D" w:rsidRDefault="00944146" w:rsidP="00944146">
            <w:pPr>
              <w:spacing w:after="0" w:line="240" w:lineRule="auto"/>
              <w:jc w:val="right"/>
              <w:rPr>
                <w:rFonts w:eastAsia="Times New Roman" w:cs="Times New Roman"/>
                <w:szCs w:val="24"/>
                <w:lang w:eastAsia="fr-CA"/>
              </w:rPr>
            </w:pPr>
            <w:r w:rsidRPr="00670A6D">
              <w:rPr>
                <w:rFonts w:eastAsia="Times New Roman" w:cs="Times New Roman"/>
                <w:szCs w:val="24"/>
                <w:lang w:eastAsia="fr-CA"/>
              </w:rPr>
              <w:t>,437</w:t>
            </w:r>
          </w:p>
        </w:tc>
      </w:tr>
    </w:tbl>
    <w:p w:rsidR="00944146" w:rsidRDefault="00944146" w:rsidP="00944146">
      <w:pPr>
        <w:spacing w:before="240" w:after="0" w:line="240" w:lineRule="auto"/>
      </w:pPr>
    </w:p>
    <w:p w:rsidR="00944146" w:rsidRPr="00FB072B" w:rsidRDefault="00944146" w:rsidP="00944146">
      <w:pPr>
        <w:spacing w:before="240" w:after="0" w:line="240" w:lineRule="auto"/>
        <w:rPr>
          <w:b/>
        </w:rPr>
      </w:pPr>
      <w:r w:rsidRPr="00FB072B">
        <w:rPr>
          <w:b/>
        </w:rPr>
        <w:t>Rémunération</w:t>
      </w:r>
    </w:p>
    <w:p w:rsidR="00944146" w:rsidRDefault="00944146" w:rsidP="00FB072B">
      <w:pPr>
        <w:spacing w:before="240" w:after="0"/>
      </w:pPr>
      <w:r>
        <w:t>Estimations non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40"/>
        <w:gridCol w:w="700"/>
      </w:tblGrid>
      <w:tr w:rsidR="00944146" w:rsidRPr="00275403"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P</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I12a</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,010</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,013</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,751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,453</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I12b</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,017</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,012</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1,476</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,140</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I13a</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,004</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,022</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,175</w:t>
            </w:r>
          </w:p>
        </w:tc>
        <w:tc>
          <w:tcPr>
            <w:tcW w:w="0" w:type="auto"/>
            <w:tcMar>
              <w:top w:w="15" w:type="dxa"/>
              <w:left w:w="140" w:type="dxa"/>
              <w:bottom w:w="15" w:type="dxa"/>
              <w:right w:w="140" w:type="dxa"/>
            </w:tcMar>
            <w:vAlign w:val="center"/>
            <w:hideMark/>
          </w:tcPr>
          <w:p w:rsidR="00944146" w:rsidRPr="00275403" w:rsidRDefault="00FB072B" w:rsidP="00944146">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64736" behindDoc="0" locked="0" layoutInCell="1" allowOverlap="1" wp14:anchorId="3D3A03F1" wp14:editId="75B60D0A">
                      <wp:simplePos x="0" y="0"/>
                      <wp:positionH relativeFrom="column">
                        <wp:posOffset>738505</wp:posOffset>
                      </wp:positionH>
                      <wp:positionV relativeFrom="paragraph">
                        <wp:posOffset>116840</wp:posOffset>
                      </wp:positionV>
                      <wp:extent cx="1390650" cy="1219200"/>
                      <wp:effectExtent l="0" t="0" r="0" b="0"/>
                      <wp:wrapNone/>
                      <wp:docPr id="358" name="Groupe 358"/>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59" name="Groupe 359"/>
                              <wpg:cNvGrpSpPr/>
                              <wpg:grpSpPr>
                                <a:xfrm>
                                  <a:off x="76200" y="0"/>
                                  <a:ext cx="1314450" cy="619125"/>
                                  <a:chOff x="0" y="0"/>
                                  <a:chExt cx="1314450" cy="619125"/>
                                </a:xfrm>
                              </wpg:grpSpPr>
                              <wps:wsp>
                                <wps:cNvPr id="360" name="Rectangle 360"/>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361"/>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FB072B">
                                      <w:r w:rsidRPr="00EE7681">
                                        <w:rPr>
                                          <w:i/>
                                        </w:rPr>
                                        <w:t>p-value</w:t>
                                      </w:r>
                                      <w:r>
                                        <w:t xml:space="preserve"> &lt; 0,01</w:t>
                                      </w:r>
                                    </w:p>
                                  </w:txbxContent>
                                </wps:txbx>
                                <wps:bodyPr rot="0" vert="horz" wrap="square" lIns="91440" tIns="45720" rIns="91440" bIns="45720" anchor="t" anchorCtr="0">
                                  <a:noAutofit/>
                                </wps:bodyPr>
                              </wps:wsp>
                              <wps:wsp>
                                <wps:cNvPr id="363"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FB072B">
                                      <w:r w:rsidRPr="00EE7681">
                                        <w:rPr>
                                          <w:i/>
                                        </w:rPr>
                                        <w:t>p-value</w:t>
                                      </w:r>
                                      <w:r>
                                        <w:t xml:space="preserve"> &lt; 0,05</w:t>
                                      </w:r>
                                    </w:p>
                                  </w:txbxContent>
                                </wps:txbx>
                                <wps:bodyPr rot="0" vert="horz" wrap="square" lIns="91440" tIns="45720" rIns="91440" bIns="45720" anchor="t" anchorCtr="0">
                                  <a:noAutofit/>
                                </wps:bodyPr>
                              </wps:wsp>
                            </wpg:grpSp>
                            <wps:wsp>
                              <wps:cNvPr id="364"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FB072B">
                                    <w:pPr>
                                      <w:spacing w:line="240" w:lineRule="auto"/>
                                      <w:ind w:left="426" w:hanging="426"/>
                                      <w:jc w:val="left"/>
                                    </w:pPr>
                                    <w:r w:rsidRPr="006872F2">
                                      <w:t xml:space="preserve">F1: </w:t>
                                    </w:r>
                                    <w:r>
                                      <w:t>Rémunération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58" o:spid="_x0000_s1135" style="position:absolute;left:0;text-align:left;margin-left:58.15pt;margin-top:9.2pt;width:109.5pt;height:96pt;z-index:251764736;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">
                      <v:group id="Groupe 359" o:spid="_x0000_s1136"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rect id="Rectangle 360" o:spid="_x0000_s1137"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kHcAA&#10;AADcAAAADwAAAGRycy9kb3ducmV2LnhtbERPS2vCQBC+C/0PyxS86W61SJu6ivgAb0UrPQ/ZaZKa&#10;nQ3ZMYn/3j0Uevz43sv14GvVURurwBZepgYUcR5cxYWFy9dh8gYqCrLDOjBZuFOE9epptMTMhZ5P&#10;1J2lUCmEY4YWSpEm0zrmJXmM09AQJ+4ntB4lwbbQrsU+hftaz4xZaI8Vp4YSG9qWlF/PN2/hdDFX&#10;we2u/+y+HZp3+d2H15214+dh8wFKaJB/8Z/76CzMF2l+OpOOgF4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bkHcAAAADcAAAADwAAAAAAAAAAAAAAAACYAgAAZHJzL2Rvd25y&#10;ZXYueG1sUEsFBgAAAAAEAAQA9QAAAIUDAAAAAA==&#10;" fillcolor="#92cddc [1944]" strokecolor="black [3213]"/>
                        <v:rect id="Rectangle 361" o:spid="_x0000_s1138"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3TcUA&#10;AADcAAAADwAAAGRycy9kb3ducmV2LnhtbESPQWvCQBSE74L/YXlCb7qJBTGpqxRFKl5EDT0/sq/Z&#10;tNm3Ibtq7K/vFgSPw8x8wyxWvW3ElTpfO1aQThIQxKXTNVcKivN2PAfhA7LGxjEpuJOH1XI4WGCu&#10;3Y2PdD2FSkQI+xwVmBDaXEpfGrLoJ64ljt6X6yyGKLtK6g5vEW4bOU2SmbRYc1ww2NLaUPlzulgF&#10;h0O221wKSs3n3c2z/cdvcd5/K/Uy6t/fQATqwzP8aO+0gtdZ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nPdNxQAAANwAAAAPAAAAAAAAAAAAAAAAAJgCAABkcnMv&#10;ZG93bnJldi54bWxQSwUGAAAAAAQABAD1AAAAigMAAAAA&#10;" fillcolor="#daeef3 [664]" strokecolor="black [3213]"/>
                        <v:shape id="_x0000_s1139"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rsidR="00042135" w:rsidRDefault="00042135" w:rsidP="00FB072B">
                                <w:r w:rsidRPr="00EE7681">
                                  <w:rPr>
                                    <w:i/>
                                  </w:rPr>
                                  <w:t>p-value</w:t>
                                </w:r>
                                <w:r>
                                  <w:t xml:space="preserve"> &lt; 0,01</w:t>
                                </w:r>
                              </w:p>
                            </w:txbxContent>
                          </v:textbox>
                        </v:shape>
                        <v:shape id="_x0000_s1140"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rsidR="00042135" w:rsidRDefault="00042135" w:rsidP="00FB072B">
                                <w:r w:rsidRPr="00EE7681">
                                  <w:rPr>
                                    <w:i/>
                                  </w:rPr>
                                  <w:t>p-value</w:t>
                                </w:r>
                                <w:r>
                                  <w:t xml:space="preserve"> &lt; 0,05</w:t>
                                </w:r>
                              </w:p>
                            </w:txbxContent>
                          </v:textbox>
                        </v:shape>
                      </v:group>
                      <v:shape id="_x0000_s1141"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042135" w:rsidRPr="006872F2" w:rsidRDefault="00042135" w:rsidP="00FB072B">
                              <w:pPr>
                                <w:spacing w:line="240" w:lineRule="auto"/>
                                <w:ind w:left="426" w:hanging="426"/>
                                <w:jc w:val="left"/>
                              </w:pPr>
                              <w:r w:rsidRPr="006872F2">
                                <w:t xml:space="preserve">F1: </w:t>
                              </w:r>
                              <w:r>
                                <w:t>Rémunération</w:t>
                              </w:r>
                            </w:p>
                          </w:txbxContent>
                        </v:textbox>
                      </v:shape>
                    </v:group>
                  </w:pict>
                </mc:Fallback>
              </mc:AlternateContent>
            </w:r>
            <w:r w:rsidR="00944146" w:rsidRPr="00275403">
              <w:rPr>
                <w:rFonts w:eastAsia="Times New Roman" w:cs="Times New Roman"/>
                <w:szCs w:val="24"/>
                <w:lang w:eastAsia="fr-CA"/>
              </w:rPr>
              <w:t>,861</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I13b</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-,015</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,020</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-,744</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,457</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I14a</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-,015</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,038</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-,401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,688</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I14b</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,007</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,031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,220</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,826</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I14c</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-,031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,045</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-,690</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,490</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I15a</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,019</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,047</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,400</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,689</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I15b</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-,023</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,079</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-,287</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,774</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I15c</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-,002</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,080</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-,027</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,978</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I16</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,003</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,033</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,086</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,931</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I17</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-,005</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,016</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-,342</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,732</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I18</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,019</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,015</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1,259</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,208</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p>
        </w:tc>
        <w:tc>
          <w:tcPr>
            <w:tcW w:w="0" w:type="auto"/>
            <w:vAlign w:val="center"/>
            <w:hideMark/>
          </w:tcPr>
          <w:p w:rsidR="00944146" w:rsidRPr="00275403" w:rsidRDefault="00944146" w:rsidP="00944146">
            <w:pPr>
              <w:spacing w:after="0" w:line="240" w:lineRule="auto"/>
              <w:jc w:val="left"/>
              <w:rPr>
                <w:rFonts w:eastAsia="Times New Roman" w:cs="Times New Roman"/>
                <w:sz w:val="20"/>
                <w:szCs w:val="20"/>
                <w:lang w:eastAsia="fr-CA"/>
              </w:rPr>
            </w:pPr>
          </w:p>
        </w:tc>
        <w:tc>
          <w:tcPr>
            <w:tcW w:w="0" w:type="auto"/>
            <w:vAlign w:val="center"/>
            <w:hideMark/>
          </w:tcPr>
          <w:p w:rsidR="00944146" w:rsidRPr="00275403" w:rsidRDefault="00944146" w:rsidP="00944146">
            <w:pPr>
              <w:spacing w:after="0" w:line="240" w:lineRule="auto"/>
              <w:jc w:val="left"/>
              <w:rPr>
                <w:rFonts w:eastAsia="Times New Roman" w:cs="Times New Roman"/>
                <w:sz w:val="20"/>
                <w:szCs w:val="20"/>
                <w:lang w:eastAsia="fr-CA"/>
              </w:rPr>
            </w:pPr>
          </w:p>
        </w:tc>
      </w:tr>
      <w:tr w:rsidR="00944146" w:rsidRPr="00275403" w:rsidTr="00FB072B">
        <w:tc>
          <w:tcPr>
            <w:tcW w:w="0" w:type="auto"/>
            <w:shd w:val="clear" w:color="auto" w:fill="DAEEF3" w:themeFill="accent5" w:themeFillTint="33"/>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,662</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,049</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13,629</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w:t>
            </w:r>
          </w:p>
        </w:tc>
      </w:tr>
      <w:tr w:rsidR="00944146" w:rsidRPr="00275403" w:rsidTr="00FB072B">
        <w:tc>
          <w:tcPr>
            <w:tcW w:w="0" w:type="auto"/>
            <w:shd w:val="clear" w:color="auto" w:fill="DAEEF3" w:themeFill="accent5" w:themeFillTint="33"/>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-4,332</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,484</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-8,947</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-,180</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,122</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-1,468</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,142</w:t>
            </w:r>
          </w:p>
        </w:tc>
      </w:tr>
      <w:tr w:rsidR="00944146" w:rsidRPr="00275403" w:rsidTr="00935888">
        <w:tc>
          <w:tcPr>
            <w:tcW w:w="0" w:type="auto"/>
            <w:shd w:val="clear" w:color="auto" w:fill="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,177</w:t>
            </w:r>
          </w:p>
        </w:tc>
        <w:tc>
          <w:tcPr>
            <w:tcW w:w="0" w:type="auto"/>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,096</w:t>
            </w:r>
          </w:p>
        </w:tc>
        <w:tc>
          <w:tcPr>
            <w:tcW w:w="0" w:type="auto"/>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1,853</w:t>
            </w:r>
          </w:p>
        </w:tc>
        <w:tc>
          <w:tcPr>
            <w:tcW w:w="0" w:type="auto"/>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,064</w:t>
            </w:r>
          </w:p>
        </w:tc>
      </w:tr>
    </w:tbl>
    <w:p w:rsidR="00944146" w:rsidRDefault="00944146" w:rsidP="00FB072B">
      <w:pPr>
        <w:spacing w:before="240"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944146" w:rsidRPr="00275403"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Estimate</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I12a</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,074</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I12b</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,113</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I13a</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,016</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I13b</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-,051</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I14a</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-,035</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I14b</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,023</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I14c</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-,071</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I15a</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,042</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I15b</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-,050</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I15c</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-,005</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I16</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,007</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I17</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-,026</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I18</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,086</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,661</w:t>
            </w:r>
          </w:p>
        </w:tc>
      </w:tr>
      <w:tr w:rsidR="00944146" w:rsidRPr="00275403" w:rsidTr="00FB072B">
        <w:tc>
          <w:tcPr>
            <w:tcW w:w="0" w:type="auto"/>
            <w:shd w:val="clear" w:color="auto" w:fill="DAEEF3" w:themeFill="accent5" w:themeFillTint="33"/>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r>
      <w:tr w:rsidR="00944146" w:rsidRPr="00275403" w:rsidTr="00FB072B">
        <w:tc>
          <w:tcPr>
            <w:tcW w:w="0" w:type="auto"/>
            <w:shd w:val="clear" w:color="auto" w:fill="DAEEF3" w:themeFill="accent5" w:themeFillTint="33"/>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-,609</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-,095</w:t>
            </w:r>
          </w:p>
        </w:tc>
      </w:tr>
      <w:tr w:rsidR="00944146" w:rsidRPr="00275403" w:rsidTr="00935888">
        <w:tc>
          <w:tcPr>
            <w:tcW w:w="0" w:type="auto"/>
            <w:shd w:val="clear" w:color="auto" w:fill="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,120</w:t>
            </w:r>
          </w:p>
        </w:tc>
      </w:tr>
    </w:tbl>
    <w:p w:rsidR="00944146" w:rsidRDefault="00944146" w:rsidP="00FB072B">
      <w:pPr>
        <w:spacing w:before="240" w:after="0"/>
      </w:pPr>
      <w:r w:rsidRPr="00683D4D">
        <w:rPr>
          <w:i/>
        </w:rPr>
        <w:t>r</w:t>
      </w:r>
      <w:r w:rsidRPr="00944146">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944146" w:rsidRPr="00275403"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Estimate</w:t>
            </w:r>
          </w:p>
        </w:tc>
      </w:tr>
      <w:tr w:rsidR="00944146" w:rsidRPr="00275403" w:rsidTr="00FB072B">
        <w:tc>
          <w:tcPr>
            <w:tcW w:w="0" w:type="auto"/>
            <w:shd w:val="clear" w:color="auto" w:fill="D6E3BC" w:themeFill="accent3" w:themeFillTint="66"/>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,036</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,014</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,009</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,371</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1,000</w:t>
            </w:r>
          </w:p>
        </w:tc>
      </w:tr>
      <w:tr w:rsidR="00944146" w:rsidRPr="00275403" w:rsidTr="00944146">
        <w:tc>
          <w:tcPr>
            <w:tcW w:w="0" w:type="auto"/>
            <w:tcMar>
              <w:top w:w="15" w:type="dxa"/>
              <w:left w:w="57" w:type="dxa"/>
              <w:bottom w:w="15" w:type="dxa"/>
              <w:right w:w="57" w:type="dxa"/>
            </w:tcMar>
            <w:vAlign w:val="center"/>
            <w:hideMark/>
          </w:tcPr>
          <w:p w:rsidR="00944146" w:rsidRPr="00275403" w:rsidRDefault="00944146" w:rsidP="00944146">
            <w:pPr>
              <w:spacing w:after="0" w:line="240" w:lineRule="auto"/>
              <w:jc w:val="left"/>
              <w:rPr>
                <w:rFonts w:eastAsia="Times New Roman" w:cs="Times New Roman"/>
                <w:szCs w:val="24"/>
                <w:lang w:eastAsia="fr-CA"/>
              </w:rPr>
            </w:pPr>
            <w:r w:rsidRPr="00275403">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275403" w:rsidRDefault="00944146" w:rsidP="00944146">
            <w:pPr>
              <w:spacing w:after="0" w:line="240" w:lineRule="auto"/>
              <w:jc w:val="right"/>
              <w:rPr>
                <w:rFonts w:eastAsia="Times New Roman" w:cs="Times New Roman"/>
                <w:szCs w:val="24"/>
                <w:lang w:eastAsia="fr-CA"/>
              </w:rPr>
            </w:pPr>
            <w:r w:rsidRPr="00275403">
              <w:rPr>
                <w:rFonts w:eastAsia="Times New Roman" w:cs="Times New Roman"/>
                <w:szCs w:val="24"/>
                <w:lang w:eastAsia="fr-CA"/>
              </w:rPr>
              <w:t>,437</w:t>
            </w:r>
          </w:p>
        </w:tc>
      </w:tr>
    </w:tbl>
    <w:p w:rsidR="00944146" w:rsidRPr="00FB072B" w:rsidRDefault="00944146" w:rsidP="00944146">
      <w:pPr>
        <w:spacing w:before="240" w:after="0" w:line="240" w:lineRule="auto"/>
        <w:rPr>
          <w:b/>
        </w:rPr>
      </w:pPr>
    </w:p>
    <w:p w:rsidR="00FB072B" w:rsidRDefault="00FB072B" w:rsidP="00944146">
      <w:pPr>
        <w:spacing w:before="240" w:after="0" w:line="240" w:lineRule="auto"/>
        <w:rPr>
          <w:b/>
        </w:rPr>
      </w:pPr>
    </w:p>
    <w:p w:rsidR="00FB072B" w:rsidRDefault="00FB072B" w:rsidP="00944146">
      <w:pPr>
        <w:spacing w:before="240" w:after="0" w:line="240" w:lineRule="auto"/>
        <w:rPr>
          <w:b/>
        </w:rPr>
      </w:pPr>
    </w:p>
    <w:p w:rsidR="00FB072B" w:rsidRDefault="00FB072B" w:rsidP="00944146">
      <w:pPr>
        <w:spacing w:before="240" w:after="0" w:line="240" w:lineRule="auto"/>
        <w:rPr>
          <w:b/>
        </w:rPr>
      </w:pPr>
    </w:p>
    <w:p w:rsidR="00944146" w:rsidRPr="00FB072B" w:rsidRDefault="00944146" w:rsidP="00944146">
      <w:pPr>
        <w:spacing w:before="240" w:after="0" w:line="240" w:lineRule="auto"/>
        <w:rPr>
          <w:b/>
        </w:rPr>
      </w:pPr>
      <w:r w:rsidRPr="00FB072B">
        <w:rPr>
          <w:b/>
        </w:rPr>
        <w:t>Droits des actionnaires</w:t>
      </w:r>
    </w:p>
    <w:p w:rsidR="00944146" w:rsidRDefault="00944146" w:rsidP="00FB072B">
      <w:pPr>
        <w:spacing w:before="240" w:after="0"/>
      </w:pPr>
      <w:r>
        <w:t>Estimations non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40"/>
        <w:gridCol w:w="700"/>
      </w:tblGrid>
      <w:tr w:rsidR="00944146" w:rsidRPr="006F2C60"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P</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I20a</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-,007</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,016</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-,415</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,678</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I20b</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,013</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1,154</w:t>
            </w:r>
          </w:p>
        </w:tc>
        <w:tc>
          <w:tcPr>
            <w:tcW w:w="0" w:type="auto"/>
            <w:tcMar>
              <w:top w:w="15" w:type="dxa"/>
              <w:left w:w="140" w:type="dxa"/>
              <w:bottom w:w="15" w:type="dxa"/>
              <w:right w:w="140" w:type="dxa"/>
            </w:tcMar>
            <w:vAlign w:val="center"/>
            <w:hideMark/>
          </w:tcPr>
          <w:p w:rsidR="00944146" w:rsidRPr="006F2C60" w:rsidRDefault="00FB072B" w:rsidP="00944146">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66784" behindDoc="0" locked="0" layoutInCell="1" allowOverlap="1" wp14:anchorId="641F2653" wp14:editId="1A0E3B5C">
                      <wp:simplePos x="0" y="0"/>
                      <wp:positionH relativeFrom="column">
                        <wp:posOffset>671830</wp:posOffset>
                      </wp:positionH>
                      <wp:positionV relativeFrom="paragraph">
                        <wp:posOffset>139700</wp:posOffset>
                      </wp:positionV>
                      <wp:extent cx="1390650" cy="1219200"/>
                      <wp:effectExtent l="0" t="0" r="0" b="0"/>
                      <wp:wrapNone/>
                      <wp:docPr id="365" name="Groupe 365"/>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66" name="Groupe 366"/>
                              <wpg:cNvGrpSpPr/>
                              <wpg:grpSpPr>
                                <a:xfrm>
                                  <a:off x="76200" y="0"/>
                                  <a:ext cx="1314450" cy="619125"/>
                                  <a:chOff x="0" y="0"/>
                                  <a:chExt cx="1314450" cy="619125"/>
                                </a:xfrm>
                              </wpg:grpSpPr>
                              <wps:wsp>
                                <wps:cNvPr id="367" name="Rectangle 367"/>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FB072B">
                                      <w:r w:rsidRPr="00EE7681">
                                        <w:rPr>
                                          <w:i/>
                                        </w:rPr>
                                        <w:t>p-value</w:t>
                                      </w:r>
                                      <w:r>
                                        <w:t xml:space="preserve"> &lt; 0,01</w:t>
                                      </w:r>
                                    </w:p>
                                  </w:txbxContent>
                                </wps:txbx>
                                <wps:bodyPr rot="0" vert="horz" wrap="square" lIns="91440" tIns="45720" rIns="91440" bIns="45720" anchor="t" anchorCtr="0">
                                  <a:noAutofit/>
                                </wps:bodyPr>
                              </wps:wsp>
                              <wps:wsp>
                                <wps:cNvPr id="370"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FB072B">
                                      <w:r w:rsidRPr="00EE7681">
                                        <w:rPr>
                                          <w:i/>
                                        </w:rPr>
                                        <w:t>p-value</w:t>
                                      </w:r>
                                      <w:r>
                                        <w:t xml:space="preserve"> &lt; 0,05</w:t>
                                      </w:r>
                                    </w:p>
                                  </w:txbxContent>
                                </wps:txbx>
                                <wps:bodyPr rot="0" vert="horz" wrap="square" lIns="91440" tIns="45720" rIns="91440" bIns="45720" anchor="t" anchorCtr="0">
                                  <a:noAutofit/>
                                </wps:bodyPr>
                              </wps:wsp>
                            </wpg:grpSp>
                            <wps:wsp>
                              <wps:cNvPr id="371"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FB072B">
                                    <w:pPr>
                                      <w:spacing w:line="240" w:lineRule="auto"/>
                                      <w:ind w:left="426" w:hanging="426"/>
                                      <w:jc w:val="left"/>
                                    </w:pPr>
                                    <w:r w:rsidRPr="006872F2">
                                      <w:t xml:space="preserve">F1: </w:t>
                                    </w:r>
                                    <w:r>
                                      <w:t>Droits des actionnaires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65" o:spid="_x0000_s1142" style="position:absolute;left:0;text-align:left;margin-left:52.9pt;margin-top:11pt;width:109.5pt;height:96pt;z-index:251766784;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">
                      <v:group id="Groupe 366" o:spid="_x0000_s1143"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rect id="Rectangle 367" o:spid="_x0000_s1144"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98acMA&#10;AADcAAAADwAAAGRycy9kb3ducmV2LnhtbESPQWvCQBSE7wX/w/IEb3VXW2xNXUXUQm9FK54f2dck&#10;mn0bsq9J+u+7hUKPw8x8w6w2g69VR22sAluYTQ0o4jy4igsL54/X+2dQUZAd1oHJwjdF2KxHdyvM&#10;XOj5SN1JCpUgHDO0UIo0mdYxL8ljnIaGOHmfofUoSbaFdi32Ce5rPTdmoT1WnBZKbGhXUn47fXkL&#10;x7O5Ce72/Xt3cWiWcj2Ex721k/GwfQElNMh/+K/95iw8LJ7g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98acMAAADcAAAADwAAAAAAAAAAAAAAAACYAgAAZHJzL2Rv&#10;d25yZXYueG1sUEsFBgAAAAAEAAQA9QAAAIgDAAAAAA==&#10;" fillcolor="#92cddc [1944]" strokecolor="black [3213]"/>
                        <v:rect id="Rectangle 368" o:spid="_x0000_s1145"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e0MEA&#10;AADcAAAADwAAAGRycy9kb3ducmV2LnhtbERPTYvCMBC9C/6HMMLeNHUF0a5RRFkUL2Itex6a2aZr&#10;MylN1Lq/3hwEj4/3vVh1thY3an3lWMF4lIAgLpyuuFSQn7+HMxA+IGusHZOCB3lYLfu9Baba3flE&#10;tyyUIoawT1GBCaFJpfSFIYt+5BriyP261mKIsC2lbvEew20tP5NkKi1WHBsMNrQxVFyyq1VwPM73&#10;22tOY/PzcLP5Yfefnw9/Sn0MuvUXiEBdeItf7r1WMJnG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mXtDBAAAA3AAAAA8AAAAAAAAAAAAAAAAAmAIAAGRycy9kb3du&#10;cmV2LnhtbFBLBQYAAAAABAAEAPUAAACGAwAAAAA=&#10;" fillcolor="#daeef3 [664]" strokecolor="black [3213]"/>
                        <v:shape id="_x0000_s1146"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rsidR="00042135" w:rsidRDefault="00042135" w:rsidP="00FB072B">
                                <w:r w:rsidRPr="00EE7681">
                                  <w:rPr>
                                    <w:i/>
                                  </w:rPr>
                                  <w:t>p-value</w:t>
                                </w:r>
                                <w:r>
                                  <w:t xml:space="preserve"> &lt; 0,01</w:t>
                                </w:r>
                              </w:p>
                            </w:txbxContent>
                          </v:textbox>
                        </v:shape>
                        <v:shape id="_x0000_s1147"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ICfMEA&#10;AADcAAAADwAAAGRycy9kb3ducmV2LnhtbERPy4rCMBTdD/gP4QruNHF0fFSjDA4DrmYYX+Du0lzb&#10;YnNTmmjr35uFMMvDeS/XrS3FnWpfONYwHCgQxKkzBWcaDvvv/gyED8gGS8ek4UEe1qvO2xIT4xr+&#10;o/suZCKGsE9QQx5ClUjp05ws+oGriCN3cbXFEGGdSVNjE8NtKd+VmkiLBceGHCva5JRedzer4fhz&#10;OZ/G6jf7sh9V41ol2c6l1r1u+7kAEagN/+KXe2s0jKZ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SAnzBAAAA3AAAAA8AAAAAAAAAAAAAAAAAmAIAAGRycy9kb3du&#10;cmV2LnhtbFBLBQYAAAAABAAEAPUAAACGAwAAAAA=&#10;" filled="f" stroked="f">
                          <v:textbox>
                            <w:txbxContent>
                              <w:p w:rsidR="00042135" w:rsidRDefault="00042135" w:rsidP="00FB072B">
                                <w:r w:rsidRPr="00EE7681">
                                  <w:rPr>
                                    <w:i/>
                                  </w:rPr>
                                  <w:t>p-value</w:t>
                                </w:r>
                                <w:r>
                                  <w:t xml:space="preserve"> &lt; 0,05</w:t>
                                </w:r>
                              </w:p>
                            </w:txbxContent>
                          </v:textbox>
                        </v:shape>
                      </v:group>
                      <v:shape id="_x0000_s1148"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6n58QA&#10;AADcAAAADwAAAGRycy9kb3ducmV2LnhtbESPS2vDMBCE74H+B7GF3hIpaV51rYTSEuippXlBbou1&#10;fhBrZSw1dv99FQjkOMzMN0y67m0tLtT6yrGG8UiBIM6cqbjQsN9thksQPiAbrB2Thj/ysF49DFJM&#10;jOv4hy7bUIgIYZ+ghjKEJpHSZyVZ9CPXEEcvd63FEGVbSNNiF+G2lhOl5tJixXGhxIbeS8rO21+r&#10;4fCVn45T9V182FnTuV5Jti9S66fH/u0VRKA+3MO39qfR8LwY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p+fEAAAA3AAAAA8AAAAAAAAAAAAAAAAAmAIAAGRycy9k&#10;b3ducmV2LnhtbFBLBQYAAAAABAAEAPUAAACJAwAAAAA=&#10;" filled="f" stroked="f">
                        <v:textbox>
                          <w:txbxContent>
                            <w:p w:rsidR="00042135" w:rsidRPr="006872F2" w:rsidRDefault="00042135" w:rsidP="00FB072B">
                              <w:pPr>
                                <w:spacing w:line="240" w:lineRule="auto"/>
                                <w:ind w:left="426" w:hanging="426"/>
                                <w:jc w:val="left"/>
                              </w:pPr>
                              <w:r w:rsidRPr="006872F2">
                                <w:t xml:space="preserve">F1: </w:t>
                              </w:r>
                              <w:r>
                                <w:t>Droits des actionnaires</w:t>
                              </w:r>
                            </w:p>
                          </w:txbxContent>
                        </v:textbox>
                      </v:shape>
                    </v:group>
                  </w:pict>
                </mc:Fallback>
              </mc:AlternateContent>
            </w:r>
            <w:r w:rsidR="00944146" w:rsidRPr="006F2C60">
              <w:rPr>
                <w:rFonts w:eastAsia="Times New Roman" w:cs="Times New Roman"/>
                <w:szCs w:val="24"/>
                <w:lang w:eastAsia="fr-CA"/>
              </w:rPr>
              <w:t>,249</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I20c</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,018</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-,062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,951</w:t>
            </w:r>
          </w:p>
        </w:tc>
      </w:tr>
      <w:tr w:rsidR="00944146" w:rsidRPr="006F2C60" w:rsidTr="00B61B14">
        <w:tc>
          <w:tcPr>
            <w:tcW w:w="0" w:type="auto"/>
            <w:shd w:val="clear" w:color="auto" w:fill="92CDDC" w:themeFill="accent5" w:themeFillTint="99"/>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I20d</w:t>
            </w:r>
          </w:p>
        </w:tc>
        <w:tc>
          <w:tcPr>
            <w:tcW w:w="0" w:type="auto"/>
            <w:shd w:val="clear" w:color="auto" w:fill="92CDDC" w:themeFill="accent5" w:themeFillTint="99"/>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-,062</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,031</w:t>
            </w:r>
          </w:p>
        </w:tc>
        <w:tc>
          <w:tcPr>
            <w:tcW w:w="0" w:type="auto"/>
            <w:shd w:val="clear" w:color="auto" w:fill="92CDDC" w:themeFill="accent5" w:themeFillTint="99"/>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-1,985</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,047</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,006</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,036</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,165</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,869</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I22</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-,014</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,063</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-,230</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,818</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I23a</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-,009</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,021</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-,450</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,653</w:t>
            </w:r>
          </w:p>
        </w:tc>
      </w:tr>
      <w:tr w:rsidR="00944146" w:rsidRPr="006F2C60" w:rsidTr="00B61B14">
        <w:tc>
          <w:tcPr>
            <w:tcW w:w="0" w:type="auto"/>
            <w:shd w:val="clear" w:color="auto" w:fill="92CDDC" w:themeFill="accent5" w:themeFillTint="99"/>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I23b</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,042</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,021</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2,051</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,040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I23c</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,966</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,334</w:t>
            </w:r>
          </w:p>
        </w:tc>
      </w:tr>
      <w:tr w:rsidR="00944146" w:rsidRPr="006F2C60" w:rsidTr="00B61B14">
        <w:tc>
          <w:tcPr>
            <w:tcW w:w="0" w:type="auto"/>
            <w:shd w:val="clear" w:color="auto" w:fill="92CDDC" w:themeFill="accent5" w:themeFillTint="99"/>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I24a</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,084</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,038</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2,246</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,025</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I24b</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-,015</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,033</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-,442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,658</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I25</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,022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,038</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,593</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,553</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I26</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,005</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-,372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,710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p>
        </w:tc>
        <w:tc>
          <w:tcPr>
            <w:tcW w:w="0" w:type="auto"/>
            <w:vAlign w:val="center"/>
            <w:hideMark/>
          </w:tcPr>
          <w:p w:rsidR="00944146" w:rsidRPr="006F2C60" w:rsidRDefault="00944146" w:rsidP="00944146">
            <w:pPr>
              <w:spacing w:after="0" w:line="240" w:lineRule="auto"/>
              <w:jc w:val="left"/>
              <w:rPr>
                <w:rFonts w:eastAsia="Times New Roman" w:cs="Times New Roman"/>
                <w:sz w:val="20"/>
                <w:szCs w:val="20"/>
                <w:lang w:eastAsia="fr-CA"/>
              </w:rPr>
            </w:pPr>
          </w:p>
        </w:tc>
        <w:tc>
          <w:tcPr>
            <w:tcW w:w="0" w:type="auto"/>
            <w:vAlign w:val="center"/>
            <w:hideMark/>
          </w:tcPr>
          <w:p w:rsidR="00944146" w:rsidRPr="006F2C60" w:rsidRDefault="00944146" w:rsidP="00944146">
            <w:pPr>
              <w:spacing w:after="0" w:line="240" w:lineRule="auto"/>
              <w:jc w:val="left"/>
              <w:rPr>
                <w:rFonts w:eastAsia="Times New Roman" w:cs="Times New Roman"/>
                <w:sz w:val="20"/>
                <w:szCs w:val="20"/>
                <w:lang w:eastAsia="fr-CA"/>
              </w:rPr>
            </w:pPr>
          </w:p>
        </w:tc>
      </w:tr>
      <w:tr w:rsidR="00944146" w:rsidRPr="006F2C60" w:rsidTr="00B61B14">
        <w:tc>
          <w:tcPr>
            <w:tcW w:w="0" w:type="auto"/>
            <w:shd w:val="clear" w:color="auto" w:fill="DAEEF3" w:themeFill="accent5" w:themeFillTint="33"/>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,662</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,049</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13,629</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w:t>
            </w:r>
          </w:p>
        </w:tc>
      </w:tr>
      <w:tr w:rsidR="00944146" w:rsidRPr="006F2C60" w:rsidTr="00B61B14">
        <w:tc>
          <w:tcPr>
            <w:tcW w:w="0" w:type="auto"/>
            <w:shd w:val="clear" w:color="auto" w:fill="DAEEF3" w:themeFill="accent5" w:themeFillTint="33"/>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-4,332</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,484</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-8,947</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w:t>
            </w:r>
          </w:p>
        </w:tc>
      </w:tr>
      <w:tr w:rsidR="00944146" w:rsidRPr="006F2C60" w:rsidTr="003612B9">
        <w:tc>
          <w:tcPr>
            <w:tcW w:w="0" w:type="auto"/>
            <w:shd w:val="clear" w:color="auto" w:fill="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,177</w:t>
            </w:r>
          </w:p>
        </w:tc>
        <w:tc>
          <w:tcPr>
            <w:tcW w:w="0" w:type="auto"/>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,096</w:t>
            </w:r>
          </w:p>
        </w:tc>
        <w:tc>
          <w:tcPr>
            <w:tcW w:w="0" w:type="auto"/>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1,853</w:t>
            </w:r>
          </w:p>
        </w:tc>
        <w:tc>
          <w:tcPr>
            <w:tcW w:w="0" w:type="auto"/>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,064</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-,180</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,122</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-1,468</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,142</w:t>
            </w:r>
          </w:p>
        </w:tc>
      </w:tr>
    </w:tbl>
    <w:p w:rsidR="00944146" w:rsidRDefault="00944146" w:rsidP="00FB072B">
      <w:pPr>
        <w:spacing w:before="240"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944146" w:rsidRPr="006F2C60"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Estimate</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I20a</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-,031</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I20b</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,091</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I20c</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-,005</w:t>
            </w:r>
          </w:p>
        </w:tc>
      </w:tr>
      <w:tr w:rsidR="00944146" w:rsidRPr="006F2C60" w:rsidTr="00B61B14">
        <w:tc>
          <w:tcPr>
            <w:tcW w:w="0" w:type="auto"/>
            <w:shd w:val="clear" w:color="auto" w:fill="92CDDC" w:themeFill="accent5" w:themeFillTint="99"/>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I20d</w:t>
            </w:r>
          </w:p>
        </w:tc>
        <w:tc>
          <w:tcPr>
            <w:tcW w:w="0" w:type="auto"/>
            <w:shd w:val="clear" w:color="auto" w:fill="92CDDC" w:themeFill="accent5" w:themeFillTint="99"/>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-,141</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,012</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I22</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-,016</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I23a</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-,039</w:t>
            </w:r>
          </w:p>
        </w:tc>
      </w:tr>
      <w:tr w:rsidR="00944146" w:rsidRPr="006F2C60" w:rsidTr="00B61B14">
        <w:tc>
          <w:tcPr>
            <w:tcW w:w="0" w:type="auto"/>
            <w:shd w:val="clear" w:color="auto" w:fill="92CDDC" w:themeFill="accent5" w:themeFillTint="99"/>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I23b</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,163</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I23c</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,072</w:t>
            </w:r>
          </w:p>
        </w:tc>
      </w:tr>
      <w:tr w:rsidR="00944146" w:rsidRPr="006F2C60" w:rsidTr="00B61B14">
        <w:tc>
          <w:tcPr>
            <w:tcW w:w="0" w:type="auto"/>
            <w:shd w:val="clear" w:color="auto" w:fill="92CDDC" w:themeFill="accent5" w:themeFillTint="99"/>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92CDDC" w:themeFill="accent5" w:themeFillTint="99"/>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I24a</w:t>
            </w:r>
          </w:p>
        </w:tc>
        <w:tc>
          <w:tcPr>
            <w:tcW w:w="0" w:type="auto"/>
            <w:shd w:val="clear" w:color="auto" w:fill="92CDDC" w:themeFill="accent5" w:themeFillTint="99"/>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,150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I24b</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-,034</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I25</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,050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I26</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-,027</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,661</w:t>
            </w:r>
          </w:p>
        </w:tc>
      </w:tr>
      <w:tr w:rsidR="00944146" w:rsidRPr="006F2C60" w:rsidTr="00B61B14">
        <w:tc>
          <w:tcPr>
            <w:tcW w:w="0" w:type="auto"/>
            <w:shd w:val="clear" w:color="auto" w:fill="DAEEF3" w:themeFill="accent5" w:themeFillTint="33"/>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r>
      <w:tr w:rsidR="00944146" w:rsidRPr="006F2C60" w:rsidTr="00B61B14">
        <w:tc>
          <w:tcPr>
            <w:tcW w:w="0" w:type="auto"/>
            <w:shd w:val="clear" w:color="auto" w:fill="DAEEF3" w:themeFill="accent5" w:themeFillTint="33"/>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-,609</w:t>
            </w:r>
          </w:p>
        </w:tc>
      </w:tr>
      <w:tr w:rsidR="00944146" w:rsidRPr="006F2C60" w:rsidTr="003612B9">
        <w:tc>
          <w:tcPr>
            <w:tcW w:w="0" w:type="auto"/>
            <w:shd w:val="clear" w:color="auto" w:fill="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,120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-,095</w:t>
            </w:r>
          </w:p>
        </w:tc>
      </w:tr>
    </w:tbl>
    <w:p w:rsidR="00944146" w:rsidRDefault="00944146" w:rsidP="00FB072B">
      <w:pPr>
        <w:spacing w:before="240" w:after="0"/>
      </w:pPr>
      <w:r w:rsidRPr="00683D4D">
        <w:rPr>
          <w:i/>
        </w:rPr>
        <w:t>r</w:t>
      </w:r>
      <w:r w:rsidRPr="00944146">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944146" w:rsidRPr="006F2C60"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Estimate</w:t>
            </w:r>
          </w:p>
        </w:tc>
      </w:tr>
      <w:tr w:rsidR="00944146" w:rsidRPr="006F2C60" w:rsidTr="00B61B14">
        <w:tc>
          <w:tcPr>
            <w:tcW w:w="0" w:type="auto"/>
            <w:shd w:val="clear" w:color="auto" w:fill="D6E3BC" w:themeFill="accent3" w:themeFillTint="66"/>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,080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,009</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,014</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,371</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1,000</w:t>
            </w:r>
          </w:p>
        </w:tc>
      </w:tr>
      <w:tr w:rsidR="00944146" w:rsidRPr="006F2C60" w:rsidTr="00944146">
        <w:tc>
          <w:tcPr>
            <w:tcW w:w="0" w:type="auto"/>
            <w:tcMar>
              <w:top w:w="15" w:type="dxa"/>
              <w:left w:w="57" w:type="dxa"/>
              <w:bottom w:w="15" w:type="dxa"/>
              <w:right w:w="57" w:type="dxa"/>
            </w:tcMar>
            <w:vAlign w:val="center"/>
            <w:hideMark/>
          </w:tcPr>
          <w:p w:rsidR="00944146" w:rsidRPr="006F2C60" w:rsidRDefault="00944146" w:rsidP="00944146">
            <w:pPr>
              <w:spacing w:after="0" w:line="240" w:lineRule="auto"/>
              <w:jc w:val="left"/>
              <w:rPr>
                <w:rFonts w:eastAsia="Times New Roman" w:cs="Times New Roman"/>
                <w:szCs w:val="24"/>
                <w:lang w:eastAsia="fr-CA"/>
              </w:rPr>
            </w:pPr>
            <w:r w:rsidRPr="006F2C60">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944146" w:rsidRPr="006F2C60" w:rsidRDefault="00944146" w:rsidP="00944146">
            <w:pPr>
              <w:spacing w:after="0" w:line="240" w:lineRule="auto"/>
              <w:jc w:val="right"/>
              <w:rPr>
                <w:rFonts w:eastAsia="Times New Roman" w:cs="Times New Roman"/>
                <w:szCs w:val="24"/>
                <w:lang w:eastAsia="fr-CA"/>
              </w:rPr>
            </w:pPr>
            <w:r w:rsidRPr="006F2C60">
              <w:rPr>
                <w:rFonts w:eastAsia="Times New Roman" w:cs="Times New Roman"/>
                <w:szCs w:val="24"/>
                <w:lang w:eastAsia="fr-CA"/>
              </w:rPr>
              <w:t>,437</w:t>
            </w:r>
          </w:p>
        </w:tc>
      </w:tr>
    </w:tbl>
    <w:p w:rsidR="00944146" w:rsidRDefault="00944146" w:rsidP="00944146">
      <w:pPr>
        <w:spacing w:before="240" w:after="0" w:line="240" w:lineRule="auto"/>
      </w:pPr>
    </w:p>
    <w:p w:rsidR="00944146" w:rsidRPr="00B61B14" w:rsidRDefault="00944146" w:rsidP="00944146">
      <w:pPr>
        <w:spacing w:before="240" w:after="0" w:line="240" w:lineRule="auto"/>
        <w:rPr>
          <w:b/>
        </w:rPr>
      </w:pPr>
      <w:r w:rsidRPr="00B61B14">
        <w:rPr>
          <w:b/>
        </w:rPr>
        <w:t>Transparence</w:t>
      </w:r>
    </w:p>
    <w:p w:rsidR="00944146" w:rsidRDefault="00944146" w:rsidP="00FB072B">
      <w:pPr>
        <w:spacing w:before="240" w:after="0"/>
      </w:pPr>
      <w:r>
        <w:t>Estimations non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gridCol w:w="700"/>
        <w:gridCol w:w="940"/>
        <w:gridCol w:w="700"/>
      </w:tblGrid>
      <w:tr w:rsidR="00944146" w:rsidRPr="00536A5A"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Estimate</w:t>
            </w: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S.E.</w:t>
            </w: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C.R.</w:t>
            </w: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P</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,009</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,037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,247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,805</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I28a</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-,013</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,047</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-,268</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,788</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I28b</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,029</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,032</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,888</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,374</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I29</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,024</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,019</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1,294</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,196</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I30a</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,006</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,021</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,313</w:t>
            </w:r>
          </w:p>
        </w:tc>
        <w:tc>
          <w:tcPr>
            <w:tcW w:w="0" w:type="auto"/>
            <w:tcMar>
              <w:top w:w="15" w:type="dxa"/>
              <w:left w:w="140" w:type="dxa"/>
              <w:bottom w:w="15" w:type="dxa"/>
              <w:right w:w="140" w:type="dxa"/>
            </w:tcMar>
            <w:vAlign w:val="center"/>
            <w:hideMark/>
          </w:tcPr>
          <w:p w:rsidR="00944146" w:rsidRPr="00536A5A" w:rsidRDefault="00B61B14" w:rsidP="00944146">
            <w:pPr>
              <w:spacing w:after="0" w:line="240" w:lineRule="auto"/>
              <w:jc w:val="right"/>
              <w:rPr>
                <w:rFonts w:eastAsia="Times New Roman" w:cs="Times New Roman"/>
                <w:szCs w:val="24"/>
                <w:lang w:eastAsia="fr-CA"/>
              </w:rPr>
            </w:pPr>
            <w:r>
              <w:rPr>
                <w:rFonts w:eastAsia="Times New Roman" w:cs="Times New Roman"/>
                <w:noProof/>
                <w:szCs w:val="24"/>
                <w:lang w:eastAsia="fr-CA"/>
              </w:rPr>
              <mc:AlternateContent>
                <mc:Choice Requires="wpg">
                  <w:drawing>
                    <wp:anchor distT="0" distB="0" distL="114300" distR="114300" simplePos="0" relativeHeight="251768832" behindDoc="0" locked="0" layoutInCell="1" allowOverlap="1" wp14:anchorId="2F07FFE8" wp14:editId="60F125B2">
                      <wp:simplePos x="0" y="0"/>
                      <wp:positionH relativeFrom="column">
                        <wp:posOffset>633730</wp:posOffset>
                      </wp:positionH>
                      <wp:positionV relativeFrom="paragraph">
                        <wp:posOffset>164465</wp:posOffset>
                      </wp:positionV>
                      <wp:extent cx="1390650" cy="1219200"/>
                      <wp:effectExtent l="0" t="0" r="0" b="0"/>
                      <wp:wrapNone/>
                      <wp:docPr id="372" name="Groupe 372"/>
                      <wp:cNvGraphicFramePr/>
                      <a:graphic xmlns:a="http://schemas.openxmlformats.org/drawingml/2006/main">
                        <a:graphicData uri="http://schemas.microsoft.com/office/word/2010/wordprocessingGroup">
                          <wpg:wgp>
                            <wpg:cNvGrpSpPr/>
                            <wpg:grpSpPr>
                              <a:xfrm>
                                <a:off x="0" y="0"/>
                                <a:ext cx="1390650" cy="1219200"/>
                                <a:chOff x="-1" y="0"/>
                                <a:chExt cx="1390651" cy="1219200"/>
                              </a:xfrm>
                            </wpg:grpSpPr>
                            <wpg:grpSp>
                              <wpg:cNvPr id="373" name="Groupe 373"/>
                              <wpg:cNvGrpSpPr/>
                              <wpg:grpSpPr>
                                <a:xfrm>
                                  <a:off x="76200" y="0"/>
                                  <a:ext cx="1314450" cy="619125"/>
                                  <a:chOff x="0" y="0"/>
                                  <a:chExt cx="1314450" cy="619125"/>
                                </a:xfrm>
                              </wpg:grpSpPr>
                              <wps:wsp>
                                <wps:cNvPr id="374" name="Rectangle 374"/>
                                <wps:cNvSpPr/>
                                <wps:spPr>
                                  <a:xfrm>
                                    <a:off x="9525" y="409575"/>
                                    <a:ext cx="152400" cy="152400"/>
                                  </a:xfrm>
                                  <a:prstGeom prst="rect">
                                    <a:avLst/>
                                  </a:prstGeom>
                                  <a:solidFill>
                                    <a:schemeClr val="accent5">
                                      <a:lumMod val="60000"/>
                                      <a:lumOff val="4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Rectangle 375"/>
                                <wps:cNvSpPr/>
                                <wps:spPr>
                                  <a:xfrm>
                                    <a:off x="0" y="66675"/>
                                    <a:ext cx="152400" cy="152400"/>
                                  </a:xfrm>
                                  <a:prstGeom prst="rect">
                                    <a:avLst/>
                                  </a:prstGeom>
                                  <a:solidFill>
                                    <a:schemeClr val="accent5">
                                      <a:lumMod val="20000"/>
                                      <a:lumOff val="8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Zone de texte 2"/>
                                <wps:cNvSpPr txBox="1">
                                  <a:spLocks noChangeArrowheads="1"/>
                                </wps:cNvSpPr>
                                <wps:spPr bwMode="auto">
                                  <a:xfrm>
                                    <a:off x="171450" y="0"/>
                                    <a:ext cx="1133475" cy="285750"/>
                                  </a:xfrm>
                                  <a:prstGeom prst="rect">
                                    <a:avLst/>
                                  </a:prstGeom>
                                  <a:noFill/>
                                  <a:ln w="9525">
                                    <a:noFill/>
                                    <a:miter lim="800000"/>
                                    <a:headEnd/>
                                    <a:tailEnd/>
                                  </a:ln>
                                </wps:spPr>
                                <wps:txbx>
                                  <w:txbxContent>
                                    <w:p w:rsidR="00042135" w:rsidRDefault="00042135" w:rsidP="00B61B14">
                                      <w:r w:rsidRPr="00EE7681">
                                        <w:rPr>
                                          <w:i/>
                                        </w:rPr>
                                        <w:t>p-value</w:t>
                                      </w:r>
                                      <w:r>
                                        <w:t xml:space="preserve"> &lt; 0,01</w:t>
                                      </w:r>
                                    </w:p>
                                  </w:txbxContent>
                                </wps:txbx>
                                <wps:bodyPr rot="0" vert="horz" wrap="square" lIns="91440" tIns="45720" rIns="91440" bIns="45720" anchor="t" anchorCtr="0">
                                  <a:noAutofit/>
                                </wps:bodyPr>
                              </wps:wsp>
                              <wps:wsp>
                                <wps:cNvPr id="377" name="Zone de texte 2"/>
                                <wps:cNvSpPr txBox="1">
                                  <a:spLocks noChangeArrowheads="1"/>
                                </wps:cNvSpPr>
                                <wps:spPr bwMode="auto">
                                  <a:xfrm>
                                    <a:off x="180975" y="333375"/>
                                    <a:ext cx="1133475" cy="285750"/>
                                  </a:xfrm>
                                  <a:prstGeom prst="rect">
                                    <a:avLst/>
                                  </a:prstGeom>
                                  <a:noFill/>
                                  <a:ln w="9525">
                                    <a:noFill/>
                                    <a:miter lim="800000"/>
                                    <a:headEnd/>
                                    <a:tailEnd/>
                                  </a:ln>
                                </wps:spPr>
                                <wps:txbx>
                                  <w:txbxContent>
                                    <w:p w:rsidR="00042135" w:rsidRDefault="00042135" w:rsidP="00B61B14">
                                      <w:r w:rsidRPr="00EE7681">
                                        <w:rPr>
                                          <w:i/>
                                        </w:rPr>
                                        <w:t>p-value</w:t>
                                      </w:r>
                                      <w:r>
                                        <w:t xml:space="preserve"> &lt; 0,05</w:t>
                                      </w:r>
                                    </w:p>
                                  </w:txbxContent>
                                </wps:txbx>
                                <wps:bodyPr rot="0" vert="horz" wrap="square" lIns="91440" tIns="45720" rIns="91440" bIns="45720" anchor="t" anchorCtr="0">
                                  <a:noAutofit/>
                                </wps:bodyPr>
                              </wps:wsp>
                            </wpg:grpSp>
                            <wps:wsp>
                              <wps:cNvPr id="378" name="Zone de texte 2"/>
                              <wps:cNvSpPr txBox="1">
                                <a:spLocks noChangeArrowheads="1"/>
                              </wps:cNvSpPr>
                              <wps:spPr bwMode="auto">
                                <a:xfrm>
                                  <a:off x="-1" y="676275"/>
                                  <a:ext cx="1323975" cy="542925"/>
                                </a:xfrm>
                                <a:prstGeom prst="rect">
                                  <a:avLst/>
                                </a:prstGeom>
                                <a:noFill/>
                                <a:ln w="9525">
                                  <a:noFill/>
                                  <a:miter lim="800000"/>
                                  <a:headEnd/>
                                  <a:tailEnd/>
                                </a:ln>
                              </wps:spPr>
                              <wps:txbx>
                                <w:txbxContent>
                                  <w:p w:rsidR="00042135" w:rsidRPr="006872F2" w:rsidRDefault="00042135" w:rsidP="00B61B14">
                                    <w:pPr>
                                      <w:spacing w:line="240" w:lineRule="auto"/>
                                      <w:ind w:left="426" w:hanging="426"/>
                                      <w:jc w:val="left"/>
                                    </w:pPr>
                                    <w:r w:rsidRPr="006872F2">
                                      <w:t xml:space="preserve">F1: </w:t>
                                    </w:r>
                                    <w:r>
                                      <w:t>Transparence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372" o:spid="_x0000_s1149" style="position:absolute;left:0;text-align:left;margin-left:49.9pt;margin-top:12.95pt;width:109.5pt;height:96pt;z-index:251768832;mso-width-relative:margin;mso-height-relative:margin" coordorigin="" coordsize="13906,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">
                      <v:group id="Groupe 373" o:spid="_x0000_s1150" style="position:absolute;left:762;width:13144;height:6191" coordsize="13144,6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rect id="Rectangle 374" o:spid="_x0000_s1151" style="position:absolute;left:95;top:4095;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0w8QA&#10;AADcAAAADwAAAGRycy9kb3ducmV2LnhtbESPzWrDMBCE74W+g9hCb42UNLSJEyWEpIXeSn7IebE2&#10;thNrZayt7b59VSj0OMzMN8xyPfhaddTGKrCF8ciAIs6Dq7iwcDq+P81ARUF2WAcmC98UYb26v1ti&#10;5kLPe+oOUqgE4ZihhVKkybSOeUke4yg0xMm7hNajJNkW2rXYJ7iv9cSYF+2x4rRQYkPbkvLb4ctb&#10;2J/MTXC76z+7s0Mzl+tbmO6sfXwYNgtQQoP8h//aH87C8+sUfs+kI6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dMPEAAAA3AAAAA8AAAAAAAAAAAAAAAAAmAIAAGRycy9k&#10;b3ducmV2LnhtbFBLBQYAAAAABAAEAPUAAACJAwAAAAA=&#10;" fillcolor="#92cddc [1944]" strokecolor="black [3213]"/>
                        <v:rect id="Rectangle 375" o:spid="_x0000_s1152" style="position:absolute;top:66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5nk8UA&#10;AADcAAAADwAAAGRycy9kb3ducmV2LnhtbESPQWsCMRSE70L/Q3hCb5q1pVVXo5SWUvEi6uL5sXlu&#10;Vjcvyybq6q9vBMHjMDPfMNN5aytxpsaXjhUM+gkI4tzpkgsF2fa3NwLhA7LGyjEpuJKH+eylM8VU&#10;uwuv6bwJhYgQ9ikqMCHUqZQ+N2TR911NHL29ayyGKJtC6gYvEW4r+ZYkn9JiyXHBYE3fhvLj5mQV&#10;rFbjxc8po4HZXd1ovPy7ZdvlQanXbvs1ARGoDc/wo73QCt6HH3A/E4+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meTxQAAANwAAAAPAAAAAAAAAAAAAAAAAJgCAABkcnMv&#10;ZG93bnJldi54bWxQSwUGAAAAAAQABAD1AAAAigMAAAAA&#10;" fillcolor="#daeef3 [664]" strokecolor="black [3213]"/>
                        <v:shape id="_x0000_s1153" type="#_x0000_t202" style="position:absolute;left:1714;width:11335;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042135" w:rsidRDefault="00042135" w:rsidP="00B61B14">
                                <w:r w:rsidRPr="00EE7681">
                                  <w:rPr>
                                    <w:i/>
                                  </w:rPr>
                                  <w:t>p-value</w:t>
                                </w:r>
                                <w:r>
                                  <w:t xml:space="preserve"> &lt; 0,01</w:t>
                                </w:r>
                              </w:p>
                            </w:txbxContent>
                          </v:textbox>
                        </v:shape>
                        <v:shape id="_x0000_s1154" type="#_x0000_t202" style="position:absolute;left:1809;top:3333;width:11335;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042135" w:rsidRDefault="00042135" w:rsidP="00B61B14">
                                <w:r w:rsidRPr="00EE7681">
                                  <w:rPr>
                                    <w:i/>
                                  </w:rPr>
                                  <w:t>p-value</w:t>
                                </w:r>
                                <w:r>
                                  <w:t xml:space="preserve"> &lt; 0,05</w:t>
                                </w:r>
                              </w:p>
                            </w:txbxContent>
                          </v:textbox>
                        </v:shape>
                      </v:group>
                      <v:shape id="_x0000_s1155" type="#_x0000_t202" style="position:absolute;top:6762;width:13239;height:5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042135" w:rsidRPr="006872F2" w:rsidRDefault="00042135" w:rsidP="00B61B14">
                              <w:pPr>
                                <w:spacing w:line="240" w:lineRule="auto"/>
                                <w:ind w:left="426" w:hanging="426"/>
                                <w:jc w:val="left"/>
                              </w:pPr>
                              <w:r w:rsidRPr="006872F2">
                                <w:t xml:space="preserve">F1: </w:t>
                              </w:r>
                              <w:r>
                                <w:t>Transparence</w:t>
                              </w:r>
                            </w:p>
                          </w:txbxContent>
                        </v:textbox>
                      </v:shape>
                    </v:group>
                  </w:pict>
                </mc:Fallback>
              </mc:AlternateContent>
            </w:r>
            <w:r w:rsidR="00944146" w:rsidRPr="00536A5A">
              <w:rPr>
                <w:rFonts w:eastAsia="Times New Roman" w:cs="Times New Roman"/>
                <w:szCs w:val="24"/>
                <w:lang w:eastAsia="fr-CA"/>
              </w:rPr>
              <w:t>,755</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I30b</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-,018</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,037</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-,477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,633</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I31a</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,006</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,050</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,127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,899</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I31b</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-,017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,042</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-,391</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,696</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I32a</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-,042</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,047</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-,882</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,378</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I32b</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,037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1,285</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,199</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p>
        </w:tc>
        <w:tc>
          <w:tcPr>
            <w:tcW w:w="0" w:type="auto"/>
            <w:vAlign w:val="center"/>
            <w:hideMark/>
          </w:tcPr>
          <w:p w:rsidR="00944146" w:rsidRPr="00536A5A" w:rsidRDefault="00944146" w:rsidP="00944146">
            <w:pPr>
              <w:spacing w:after="0" w:line="240" w:lineRule="auto"/>
              <w:jc w:val="left"/>
              <w:rPr>
                <w:rFonts w:eastAsia="Times New Roman" w:cs="Times New Roman"/>
                <w:sz w:val="20"/>
                <w:szCs w:val="20"/>
                <w:lang w:eastAsia="fr-CA"/>
              </w:rPr>
            </w:pPr>
          </w:p>
        </w:tc>
        <w:tc>
          <w:tcPr>
            <w:tcW w:w="0" w:type="auto"/>
            <w:vAlign w:val="center"/>
            <w:hideMark/>
          </w:tcPr>
          <w:p w:rsidR="00944146" w:rsidRPr="00536A5A" w:rsidRDefault="00944146" w:rsidP="00944146">
            <w:pPr>
              <w:spacing w:after="0" w:line="240" w:lineRule="auto"/>
              <w:jc w:val="left"/>
              <w:rPr>
                <w:rFonts w:eastAsia="Times New Roman" w:cs="Times New Roman"/>
                <w:sz w:val="20"/>
                <w:szCs w:val="20"/>
                <w:lang w:eastAsia="fr-CA"/>
              </w:rPr>
            </w:pPr>
          </w:p>
        </w:tc>
      </w:tr>
      <w:tr w:rsidR="00944146" w:rsidRPr="00536A5A" w:rsidTr="00B61B14">
        <w:tc>
          <w:tcPr>
            <w:tcW w:w="0" w:type="auto"/>
            <w:shd w:val="clear" w:color="auto" w:fill="DAEEF3" w:themeFill="accent5" w:themeFillTint="33"/>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,662</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,049</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13,629</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w:t>
            </w:r>
          </w:p>
        </w:tc>
      </w:tr>
      <w:tr w:rsidR="00944146" w:rsidRPr="00536A5A" w:rsidTr="00B61B14">
        <w:tc>
          <w:tcPr>
            <w:tcW w:w="0" w:type="auto"/>
            <w:shd w:val="clear" w:color="auto" w:fill="DAEEF3" w:themeFill="accent5" w:themeFillTint="33"/>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-4,332</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,484</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-8,947</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w:t>
            </w:r>
          </w:p>
        </w:tc>
      </w:tr>
      <w:tr w:rsidR="00944146" w:rsidRPr="00536A5A" w:rsidTr="00846E30">
        <w:tc>
          <w:tcPr>
            <w:tcW w:w="0" w:type="auto"/>
            <w:shd w:val="clear" w:color="auto" w:fill="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,177</w:t>
            </w:r>
          </w:p>
        </w:tc>
        <w:tc>
          <w:tcPr>
            <w:tcW w:w="0" w:type="auto"/>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,096</w:t>
            </w:r>
          </w:p>
        </w:tc>
        <w:tc>
          <w:tcPr>
            <w:tcW w:w="0" w:type="auto"/>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1,853</w:t>
            </w:r>
          </w:p>
        </w:tc>
        <w:tc>
          <w:tcPr>
            <w:tcW w:w="0" w:type="auto"/>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,064</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-,180</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,122</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-1,468</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,142</w:t>
            </w:r>
          </w:p>
        </w:tc>
      </w:tr>
    </w:tbl>
    <w:p w:rsidR="00944146" w:rsidRDefault="00944146" w:rsidP="00FB072B">
      <w:pPr>
        <w:spacing w:before="240" w:after="0"/>
      </w:pPr>
      <w:r>
        <w:t>Charges factorielles standardisées</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490"/>
        <w:gridCol w:w="720"/>
        <w:gridCol w:w="1120"/>
      </w:tblGrid>
      <w:tr w:rsidR="00944146" w:rsidRPr="00536A5A" w:rsidTr="00944146">
        <w:trPr>
          <w:tblHeader/>
        </w:trPr>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Estimate</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I27</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,016</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I28a</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-,022</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I28b</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,067</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I29</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,093</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I30a</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,030</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I30b</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-,041</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I31a</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,011</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I31b</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-,033</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I32a</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-,088</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I32b</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,109</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M1</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,661</w:t>
            </w:r>
          </w:p>
        </w:tc>
      </w:tr>
      <w:tr w:rsidR="00944146" w:rsidRPr="00536A5A" w:rsidTr="00B61B14">
        <w:tc>
          <w:tcPr>
            <w:tcW w:w="0" w:type="auto"/>
            <w:shd w:val="clear" w:color="auto" w:fill="DAEEF3" w:themeFill="accent5" w:themeFillTint="33"/>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M2</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r>
      <w:tr w:rsidR="00944146" w:rsidRPr="00536A5A" w:rsidTr="00B61B14">
        <w:tc>
          <w:tcPr>
            <w:tcW w:w="0" w:type="auto"/>
            <w:shd w:val="clear" w:color="auto" w:fill="DAEEF3" w:themeFill="accent5" w:themeFillTint="33"/>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M3</w:t>
            </w:r>
          </w:p>
        </w:tc>
        <w:tc>
          <w:tcPr>
            <w:tcW w:w="0" w:type="auto"/>
            <w:shd w:val="clear" w:color="auto" w:fill="DAEEF3" w:themeFill="accent5" w:themeFillTint="33"/>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shd w:val="clear" w:color="auto" w:fill="DAEEF3" w:themeFill="accent5" w:themeFillTint="33"/>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DAEEF3" w:themeFill="accent5" w:themeFillTint="33"/>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-,609</w:t>
            </w:r>
          </w:p>
        </w:tc>
      </w:tr>
      <w:tr w:rsidR="00944146" w:rsidRPr="00536A5A" w:rsidTr="00846E30">
        <w:tc>
          <w:tcPr>
            <w:tcW w:w="0" w:type="auto"/>
            <w:shd w:val="clear" w:color="auto" w:fill="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M9</w:t>
            </w:r>
          </w:p>
        </w:tc>
        <w:tc>
          <w:tcPr>
            <w:tcW w:w="0" w:type="auto"/>
            <w:shd w:val="clear" w:color="auto" w:fill="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auto"/>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,120</w:t>
            </w:r>
          </w:p>
        </w:tc>
      </w:tr>
      <w:tr w:rsidR="00944146" w:rsidRPr="00536A5A" w:rsidTr="00944146">
        <w:tc>
          <w:tcPr>
            <w:tcW w:w="0" w:type="auto"/>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M6</w:t>
            </w:r>
          </w:p>
        </w:tc>
        <w:tc>
          <w:tcPr>
            <w:tcW w:w="0" w:type="auto"/>
            <w:noWrap/>
            <w:tcMar>
              <w:top w:w="15" w:type="dxa"/>
              <w:left w:w="57" w:type="dxa"/>
              <w:bottom w:w="15" w:type="dxa"/>
              <w:right w:w="57"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&lt;---</w:t>
            </w:r>
          </w:p>
        </w:tc>
        <w:tc>
          <w:tcPr>
            <w:tcW w:w="0" w:type="auto"/>
            <w:tcBorders>
              <w:right w:val="single" w:sz="6" w:space="0" w:color="auto"/>
            </w:tcBorders>
            <w:tcMar>
              <w:top w:w="15" w:type="dxa"/>
              <w:left w:w="140" w:type="dxa"/>
              <w:bottom w:w="15" w:type="dxa"/>
              <w:right w:w="140" w:type="dxa"/>
            </w:tcMar>
            <w:vAlign w:val="center"/>
            <w:hideMark/>
          </w:tcPr>
          <w:p w:rsidR="00944146" w:rsidRPr="00536A5A" w:rsidRDefault="00944146" w:rsidP="00944146">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noWrap/>
            <w:tcMar>
              <w:top w:w="15" w:type="dxa"/>
              <w:left w:w="140" w:type="dxa"/>
              <w:bottom w:w="15" w:type="dxa"/>
              <w:right w:w="140" w:type="dxa"/>
            </w:tcMar>
            <w:vAlign w:val="center"/>
            <w:hideMark/>
          </w:tcPr>
          <w:p w:rsidR="00944146" w:rsidRPr="00536A5A" w:rsidRDefault="00944146" w:rsidP="00944146">
            <w:pPr>
              <w:spacing w:after="0" w:line="240" w:lineRule="auto"/>
              <w:jc w:val="right"/>
              <w:rPr>
                <w:rFonts w:eastAsia="Times New Roman" w:cs="Times New Roman"/>
                <w:szCs w:val="24"/>
                <w:lang w:eastAsia="fr-CA"/>
              </w:rPr>
            </w:pPr>
            <w:r w:rsidRPr="00536A5A">
              <w:rPr>
                <w:rFonts w:eastAsia="Times New Roman" w:cs="Times New Roman"/>
                <w:szCs w:val="24"/>
                <w:lang w:eastAsia="fr-CA"/>
              </w:rPr>
              <w:t>-,095</w:t>
            </w:r>
          </w:p>
        </w:tc>
      </w:tr>
    </w:tbl>
    <w:p w:rsidR="00FB072B" w:rsidRDefault="00FB072B" w:rsidP="00FB072B">
      <w:pPr>
        <w:spacing w:before="240" w:after="0"/>
      </w:pPr>
      <w:r w:rsidRPr="00683D4D">
        <w:rPr>
          <w:i/>
        </w:rPr>
        <w:t>r</w:t>
      </w:r>
      <w:r w:rsidR="00944146" w:rsidRPr="00FB072B">
        <w:rPr>
          <w:vertAlign w:val="superscript"/>
        </w:rPr>
        <w:t>2</w:t>
      </w:r>
    </w:p>
    <w:tbl>
      <w:tblPr>
        <w:tblW w:w="0" w:type="auto"/>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448"/>
        <w:gridCol w:w="286"/>
        <w:gridCol w:w="286"/>
        <w:gridCol w:w="1120"/>
      </w:tblGrid>
      <w:tr w:rsidR="00FB072B" w:rsidRPr="00536A5A" w:rsidTr="007445B3">
        <w:trPr>
          <w:tblHeader/>
        </w:trPr>
        <w:tc>
          <w:tcPr>
            <w:tcW w:w="0" w:type="auto"/>
            <w:tcBorders>
              <w:bottom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val="en-CA" w:eastAsia="fr-CA"/>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val="en-CA" w:eastAsia="fr-CA"/>
              </w:rPr>
            </w:pPr>
          </w:p>
        </w:tc>
        <w:tc>
          <w:tcPr>
            <w:tcW w:w="0" w:type="auto"/>
            <w:tcBorders>
              <w:bottom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Estimate</w:t>
            </w:r>
          </w:p>
        </w:tc>
      </w:tr>
      <w:tr w:rsidR="00FB072B" w:rsidRPr="00536A5A" w:rsidTr="00EB5B29">
        <w:tc>
          <w:tcPr>
            <w:tcW w:w="0" w:type="auto"/>
            <w:shd w:val="clear" w:color="auto" w:fill="D6E3BC" w:themeFill="accent3" w:themeFillTint="66"/>
            <w:tcMar>
              <w:top w:w="15" w:type="dxa"/>
              <w:left w:w="57" w:type="dxa"/>
              <w:bottom w:w="15" w:type="dxa"/>
              <w:right w:w="57" w:type="dxa"/>
            </w:tcMar>
            <w:vAlign w:val="center"/>
            <w:hideMark/>
          </w:tcPr>
          <w:p w:rsidR="00FB072B" w:rsidRPr="00536A5A" w:rsidRDefault="00FB072B" w:rsidP="007445B3">
            <w:pPr>
              <w:spacing w:after="0" w:line="240" w:lineRule="auto"/>
              <w:jc w:val="left"/>
              <w:rPr>
                <w:rFonts w:eastAsia="Times New Roman" w:cs="Times New Roman"/>
                <w:szCs w:val="24"/>
                <w:lang w:eastAsia="fr-CA"/>
              </w:rPr>
            </w:pPr>
            <w:r w:rsidRPr="00536A5A">
              <w:rPr>
                <w:rFonts w:eastAsia="Times New Roman" w:cs="Times New Roman"/>
                <w:szCs w:val="24"/>
                <w:lang w:eastAsia="fr-CA"/>
              </w:rPr>
              <w:t>F1</w:t>
            </w:r>
          </w:p>
        </w:tc>
        <w:tc>
          <w:tcPr>
            <w:tcW w:w="0" w:type="auto"/>
            <w:shd w:val="clear" w:color="auto" w:fill="D6E3BC" w:themeFill="accent3" w:themeFillTint="66"/>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Borders>
              <w:right w:val="single" w:sz="6" w:space="0" w:color="auto"/>
            </w:tcBorders>
            <w:shd w:val="clear" w:color="auto" w:fill="D6E3BC" w:themeFill="accent3" w:themeFillTint="66"/>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shd w:val="clear" w:color="auto" w:fill="D6E3BC" w:themeFill="accent3" w:themeFillTint="66"/>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,022</w:t>
            </w:r>
          </w:p>
        </w:tc>
      </w:tr>
      <w:tr w:rsidR="00FB072B" w:rsidRPr="00536A5A" w:rsidTr="007445B3">
        <w:tc>
          <w:tcPr>
            <w:tcW w:w="0" w:type="auto"/>
            <w:tcMar>
              <w:top w:w="15" w:type="dxa"/>
              <w:left w:w="57" w:type="dxa"/>
              <w:bottom w:w="15" w:type="dxa"/>
              <w:right w:w="57" w:type="dxa"/>
            </w:tcMar>
            <w:vAlign w:val="center"/>
            <w:hideMark/>
          </w:tcPr>
          <w:p w:rsidR="00FB072B" w:rsidRPr="00536A5A" w:rsidRDefault="00FB072B" w:rsidP="007445B3">
            <w:pPr>
              <w:spacing w:after="0" w:line="240" w:lineRule="auto"/>
              <w:jc w:val="left"/>
              <w:rPr>
                <w:rFonts w:eastAsia="Times New Roman" w:cs="Times New Roman"/>
                <w:szCs w:val="24"/>
                <w:lang w:eastAsia="fr-CA"/>
              </w:rPr>
            </w:pPr>
            <w:r w:rsidRPr="00536A5A">
              <w:rPr>
                <w:rFonts w:eastAsia="Times New Roman" w:cs="Times New Roman"/>
                <w:szCs w:val="24"/>
                <w:lang w:eastAsia="fr-CA"/>
              </w:rPr>
              <w:t>M6</w:t>
            </w: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,009</w:t>
            </w:r>
          </w:p>
        </w:tc>
      </w:tr>
      <w:tr w:rsidR="00FB072B" w:rsidRPr="00536A5A" w:rsidTr="007445B3">
        <w:tc>
          <w:tcPr>
            <w:tcW w:w="0" w:type="auto"/>
            <w:tcMar>
              <w:top w:w="15" w:type="dxa"/>
              <w:left w:w="57" w:type="dxa"/>
              <w:bottom w:w="15" w:type="dxa"/>
              <w:right w:w="57" w:type="dxa"/>
            </w:tcMar>
            <w:vAlign w:val="center"/>
            <w:hideMark/>
          </w:tcPr>
          <w:p w:rsidR="00FB072B" w:rsidRPr="00536A5A" w:rsidRDefault="00FB072B" w:rsidP="007445B3">
            <w:pPr>
              <w:spacing w:after="0" w:line="240" w:lineRule="auto"/>
              <w:jc w:val="left"/>
              <w:rPr>
                <w:rFonts w:eastAsia="Times New Roman" w:cs="Times New Roman"/>
                <w:szCs w:val="24"/>
                <w:lang w:eastAsia="fr-CA"/>
              </w:rPr>
            </w:pPr>
            <w:r w:rsidRPr="00536A5A">
              <w:rPr>
                <w:rFonts w:eastAsia="Times New Roman" w:cs="Times New Roman"/>
                <w:szCs w:val="24"/>
                <w:lang w:eastAsia="fr-CA"/>
              </w:rPr>
              <w:t>M9</w:t>
            </w: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,014</w:t>
            </w:r>
          </w:p>
        </w:tc>
      </w:tr>
      <w:tr w:rsidR="00FB072B" w:rsidRPr="00536A5A" w:rsidTr="007445B3">
        <w:tc>
          <w:tcPr>
            <w:tcW w:w="0" w:type="auto"/>
            <w:tcMar>
              <w:top w:w="15" w:type="dxa"/>
              <w:left w:w="57" w:type="dxa"/>
              <w:bottom w:w="15" w:type="dxa"/>
              <w:right w:w="57" w:type="dxa"/>
            </w:tcMar>
            <w:vAlign w:val="center"/>
            <w:hideMark/>
          </w:tcPr>
          <w:p w:rsidR="00FB072B" w:rsidRPr="00536A5A" w:rsidRDefault="00FB072B" w:rsidP="007445B3">
            <w:pPr>
              <w:spacing w:after="0" w:line="240" w:lineRule="auto"/>
              <w:jc w:val="left"/>
              <w:rPr>
                <w:rFonts w:eastAsia="Times New Roman" w:cs="Times New Roman"/>
                <w:szCs w:val="24"/>
                <w:lang w:eastAsia="fr-CA"/>
              </w:rPr>
            </w:pPr>
            <w:r w:rsidRPr="00536A5A">
              <w:rPr>
                <w:rFonts w:eastAsia="Times New Roman" w:cs="Times New Roman"/>
                <w:szCs w:val="24"/>
                <w:lang w:eastAsia="fr-CA"/>
              </w:rPr>
              <w:t>M3</w:t>
            </w: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,371</w:t>
            </w:r>
          </w:p>
        </w:tc>
      </w:tr>
      <w:tr w:rsidR="00FB072B" w:rsidRPr="00536A5A" w:rsidTr="007445B3">
        <w:tc>
          <w:tcPr>
            <w:tcW w:w="0" w:type="auto"/>
            <w:tcMar>
              <w:top w:w="15" w:type="dxa"/>
              <w:left w:w="57" w:type="dxa"/>
              <w:bottom w:w="15" w:type="dxa"/>
              <w:right w:w="57" w:type="dxa"/>
            </w:tcMar>
            <w:vAlign w:val="center"/>
            <w:hideMark/>
          </w:tcPr>
          <w:p w:rsidR="00FB072B" w:rsidRPr="00536A5A" w:rsidRDefault="00FB072B" w:rsidP="007445B3">
            <w:pPr>
              <w:spacing w:after="0" w:line="240" w:lineRule="auto"/>
              <w:jc w:val="left"/>
              <w:rPr>
                <w:rFonts w:eastAsia="Times New Roman" w:cs="Times New Roman"/>
                <w:szCs w:val="24"/>
                <w:lang w:eastAsia="fr-CA"/>
              </w:rPr>
            </w:pPr>
            <w:r w:rsidRPr="00536A5A">
              <w:rPr>
                <w:rFonts w:eastAsia="Times New Roman" w:cs="Times New Roman"/>
                <w:szCs w:val="24"/>
                <w:lang w:eastAsia="fr-CA"/>
              </w:rPr>
              <w:t>M2</w:t>
            </w: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1,000</w:t>
            </w:r>
          </w:p>
        </w:tc>
      </w:tr>
      <w:tr w:rsidR="00FB072B" w:rsidRPr="00536A5A" w:rsidTr="007445B3">
        <w:tc>
          <w:tcPr>
            <w:tcW w:w="0" w:type="auto"/>
            <w:tcMar>
              <w:top w:w="15" w:type="dxa"/>
              <w:left w:w="57" w:type="dxa"/>
              <w:bottom w:w="15" w:type="dxa"/>
              <w:right w:w="57" w:type="dxa"/>
            </w:tcMar>
            <w:vAlign w:val="center"/>
            <w:hideMark/>
          </w:tcPr>
          <w:p w:rsidR="00FB072B" w:rsidRPr="00536A5A" w:rsidRDefault="00FB072B" w:rsidP="007445B3">
            <w:pPr>
              <w:spacing w:after="0" w:line="240" w:lineRule="auto"/>
              <w:jc w:val="left"/>
              <w:rPr>
                <w:rFonts w:eastAsia="Times New Roman" w:cs="Times New Roman"/>
                <w:szCs w:val="24"/>
                <w:lang w:eastAsia="fr-CA"/>
              </w:rPr>
            </w:pPr>
            <w:r w:rsidRPr="00536A5A">
              <w:rPr>
                <w:rFonts w:eastAsia="Times New Roman" w:cs="Times New Roman"/>
                <w:szCs w:val="24"/>
                <w:lang w:eastAsia="fr-CA"/>
              </w:rPr>
              <w:t>M1</w:t>
            </w: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Borders>
              <w:right w:val="single" w:sz="6" w:space="0" w:color="auto"/>
            </w:tcBorders>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p>
        </w:tc>
        <w:tc>
          <w:tcPr>
            <w:tcW w:w="0" w:type="auto"/>
            <w:tcMar>
              <w:top w:w="15" w:type="dxa"/>
              <w:left w:w="140" w:type="dxa"/>
              <w:bottom w:w="15" w:type="dxa"/>
              <w:right w:w="140" w:type="dxa"/>
            </w:tcMar>
            <w:vAlign w:val="center"/>
            <w:hideMark/>
          </w:tcPr>
          <w:p w:rsidR="00FB072B" w:rsidRPr="00536A5A" w:rsidRDefault="00FB072B" w:rsidP="007445B3">
            <w:pPr>
              <w:spacing w:after="0" w:line="240" w:lineRule="auto"/>
              <w:jc w:val="right"/>
              <w:rPr>
                <w:rFonts w:eastAsia="Times New Roman" w:cs="Times New Roman"/>
                <w:szCs w:val="24"/>
                <w:lang w:eastAsia="fr-CA"/>
              </w:rPr>
            </w:pPr>
            <w:r w:rsidRPr="00536A5A">
              <w:rPr>
                <w:rFonts w:eastAsia="Times New Roman" w:cs="Times New Roman"/>
                <w:szCs w:val="24"/>
                <w:lang w:eastAsia="fr-CA"/>
              </w:rPr>
              <w:t>,437</w:t>
            </w:r>
          </w:p>
        </w:tc>
      </w:tr>
    </w:tbl>
    <w:p w:rsidR="00313BA1" w:rsidRDefault="00944146" w:rsidP="00944146">
      <w:pPr>
        <w:spacing w:before="240" w:after="0" w:line="240" w:lineRule="auto"/>
        <w:sectPr w:rsidR="00313BA1" w:rsidSect="00CD1B89">
          <w:pgSz w:w="12240" w:h="15840"/>
          <w:pgMar w:top="1701" w:right="1701" w:bottom="1701" w:left="2268" w:header="709" w:footer="709" w:gutter="0"/>
          <w:cols w:space="708"/>
          <w:docGrid w:linePitch="360"/>
        </w:sectPr>
      </w:pPr>
      <w:r>
        <w:tab/>
      </w:r>
    </w:p>
    <w:p w:rsidR="001912DF" w:rsidRDefault="00313BA1" w:rsidP="001912DF">
      <w:pPr>
        <w:pStyle w:val="Titre1"/>
        <w:jc w:val="center"/>
      </w:pPr>
      <w:bookmarkStart w:id="102" w:name="_Toc356744273"/>
      <w:r>
        <w:t>ANNEX</w:t>
      </w:r>
      <w:r w:rsidR="00595FA3">
        <w:t>E 10</w:t>
      </w:r>
      <w:r>
        <w:br/>
        <w:t>SORTIES SPSS (2003)</w:t>
      </w:r>
      <w:bookmarkEnd w:id="102"/>
    </w:p>
    <w:p w:rsidR="001912DF" w:rsidRDefault="001912DF" w:rsidP="001912DF"/>
    <w:p w:rsidR="00EE22CB" w:rsidRDefault="00EE22CB" w:rsidP="001912DF">
      <w:r>
        <w:t>Variable I7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,572</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,327</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,269</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,454</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P4log, RC3, RC4, RC2, P7, P2log, PE3, P3, RC1, PE2, P1log, PE1, P5log, P6log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I7</w:t>
            </w:r>
          </w:p>
        </w:tc>
      </w:tr>
    </w:tbl>
    <w:p w:rsidR="00EE22CB" w:rsidRDefault="00EE22CB" w:rsidP="001912DF"/>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17,463</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1,164</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5,637</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35,932</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,207</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53,395</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I7</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P4log, RC3, RC4, RC2, P7, P2log, PE3, P3, RC1, PE2, P1log, PE1, P5log, P6log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-,235</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,308</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-,760</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1,116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,988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-1,387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,997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,392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1,496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,407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1,725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-1,448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,906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-1,599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-1,113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,484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,629</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-1,049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-2,176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1,023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,714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,476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-,383</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,163</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-,190</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-2,346</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,020</w:t>
            </w:r>
          </w:p>
        </w:tc>
      </w:tr>
    </w:tbl>
    <w:p w:rsidR="00EE22CB" w:rsidRDefault="00EE22CB" w:rsidP="001912DF"/>
    <w:p w:rsidR="00EE22CB" w:rsidRDefault="00EE22CB" w:rsidP="001912DF">
      <w:r>
        <w:t>Variable I10a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,576</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,332</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,275</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1,637</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P4log, RC3, RC4, RC2, P7, P2log, PE3, P3, RC1, PE2, P1log, PE1, P5log, P6log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I10a</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232,064</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15,471</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5,772</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466,378</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2,680</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698,442</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I10a</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P4log, RC3, RC4, RC2, P7, P2log, PE3, P3, RC1, PE2, P1log, PE1, P5log, P6log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-3,421</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1,111</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-3,078</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1,122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,414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2,710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,031</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,975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-,474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-1,844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,317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,681</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-,312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,455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-,686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,939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2,435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,016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4,283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3,263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1,313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,231</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,818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-,543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,474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-1,144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-1,525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,129</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-2,130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,622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,535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,625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1,954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,755</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,589</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,103</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1,283</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,201</w:t>
            </w:r>
          </w:p>
        </w:tc>
      </w:tr>
    </w:tbl>
    <w:p w:rsidR="00EE22CB" w:rsidRDefault="00EE22CB" w:rsidP="001912DF"/>
    <w:p w:rsidR="00EE22CB" w:rsidRDefault="00EE22CB" w:rsidP="001912DF"/>
    <w:p w:rsidR="00EE22CB" w:rsidRDefault="00EE22CB" w:rsidP="001912DF">
      <w:r>
        <w:t>Variable I11a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,523</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,273</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,211</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,893</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P4log, RC3, RC4, RC2, P7, P2log, PE3, P3, RC1, PE2, P1log, PE1, P5log, P6log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I11a</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52,190</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3,479</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4,366</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138,678</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,797</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190,868</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I11a</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P4log, RC3, RC4, RC2, P7, P2log, PE3, P3, RC1, PE2, P1log, PE1, P5log, P6log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-,158</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,606</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-,260</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,795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,895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,766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-3,079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,541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2,130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,248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-,543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,588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-1,073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,485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1,047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4,998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1,779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2,809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,666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-1,082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-1,114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,933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,922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,402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5,217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,734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,337</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,321</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,088</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1,051</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,295</w:t>
            </w:r>
          </w:p>
        </w:tc>
      </w:tr>
    </w:tbl>
    <w:p w:rsidR="00EE22CB" w:rsidRDefault="00EE22CB" w:rsidP="001912DF"/>
    <w:p w:rsidR="00EE22CB" w:rsidRDefault="00EE22CB" w:rsidP="001912DF">
      <w:r>
        <w:t>Variable I17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,576</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,331</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,274</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2,215</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P4log, RC3, RC4, RC2, P7, P2log, PE3, P3, RC1, PE2, P1log, PE1, P5log, P6log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I17</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423,245</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28,216</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5,752</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853,618</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4,906</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1276,863</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I17</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P4log, RC3, RC4, RC2, P7, P2log, PE3, P3, RC1, PE2, P1log, PE1, P5log, P6log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6,201</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1,503</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4,124</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,560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,552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,582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,452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,863</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,733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2,107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-,487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,630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-,772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1,182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,616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1,919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-,946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1,150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,767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4,899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4,415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1,110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,269</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,732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,642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-,506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,614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,645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-,727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-3,880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-1,610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-3,674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,913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2,110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-,144</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,796</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-,015</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-,181</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,857</w:t>
            </w:r>
          </w:p>
        </w:tc>
      </w:tr>
    </w:tbl>
    <w:p w:rsidR="001912DF" w:rsidRPr="001912DF" w:rsidRDefault="00EE22CB" w:rsidP="001912DF">
      <w:pPr>
        <w:sectPr w:rsidR="001912DF" w:rsidRPr="001912DF" w:rsidSect="00CD1B89">
          <w:pgSz w:w="12240" w:h="15840"/>
          <w:pgMar w:top="1701" w:right="1701" w:bottom="1701" w:left="2268" w:header="709" w:footer="709" w:gutter="0"/>
          <w:cols w:space="708"/>
          <w:docGrid w:linePitch="360"/>
        </w:sectPr>
      </w:pPr>
      <w:r>
        <w:tab/>
      </w:r>
    </w:p>
    <w:p w:rsidR="00393EC2" w:rsidRDefault="00595FA3" w:rsidP="00393EC2">
      <w:pPr>
        <w:pStyle w:val="Titre1"/>
        <w:jc w:val="center"/>
      </w:pPr>
      <w:bookmarkStart w:id="103" w:name="_Toc356744274"/>
      <w:r>
        <w:t>ANNEXE 11</w:t>
      </w:r>
      <w:r w:rsidR="00393EC2">
        <w:br/>
        <w:t>SORTIES SPSS (2011)</w:t>
      </w:r>
      <w:bookmarkEnd w:id="103"/>
    </w:p>
    <w:p w:rsidR="00204F3E" w:rsidRDefault="00204F3E" w:rsidP="00944146">
      <w:pPr>
        <w:spacing w:before="240" w:after="0" w:line="240" w:lineRule="auto"/>
      </w:pPr>
    </w:p>
    <w:p w:rsidR="00393EC2" w:rsidRDefault="007445B3" w:rsidP="00944146">
      <w:pPr>
        <w:spacing w:before="240" w:after="0" w:line="240" w:lineRule="auto"/>
      </w:pPr>
      <w:r>
        <w:t>Variable I7 :</w:t>
      </w:r>
      <w:r>
        <w:tab/>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,527</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,278</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,229</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,722</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P5log, RC1, P7, RC4, RC2, RC3, P3, PE3, P2log, PE2, P1log, P6log, PE1, P4log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I7</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44,928</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2,995</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5,738</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116,922</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,522</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161,850</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I7</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P5log, RC1, P7, RC4, RC2, RC3, P3, PE3, P2log, PE2, P1log, P6log, PE1, P4log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-,912</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,491</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-1,858</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2,378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,018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,608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,544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-,343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-3,133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1,219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,686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,853</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1,680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4,698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2,166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2,169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,964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,240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,360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,667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,506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,633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,527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-,847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,398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1,683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,999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,319</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,163</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,288</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,045</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,566</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,572</w:t>
            </w:r>
          </w:p>
        </w:tc>
      </w:tr>
    </w:tbl>
    <w:p w:rsidR="00EE22CB" w:rsidRDefault="00EE22CB" w:rsidP="00944146">
      <w:pPr>
        <w:spacing w:before="240" w:after="0" w:line="240" w:lineRule="auto"/>
      </w:pPr>
    </w:p>
    <w:p w:rsidR="00EE22CB" w:rsidRDefault="00EE22CB" w:rsidP="00944146">
      <w:pPr>
        <w:spacing w:before="240" w:after="0" w:line="240" w:lineRule="auto"/>
      </w:pPr>
      <w:r>
        <w:t>Variable I12a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,637</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,406</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,366</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1,287</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P5log, RC1, P7, RC4, RC2, RC3, P3, PE3, P2log, PE2, P1log, P6log, PE1, P4log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I12a</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253,066</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16,871</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10,190</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370,868</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1,656</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623,933</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I12a</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P5log, RC1, P7, RC4, RC2, RC3, P3, PE3, P2log, PE2, P1log, P6log, PE1, P4log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-,965</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,874</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-1,103</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,877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1,335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,183</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-1,347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,179</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1,836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,549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,584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,500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3,655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1,344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-1,499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3,857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,698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1,324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1,027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,641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1,603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-,370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-3,250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,727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,275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-,403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,688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1,474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-,247</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,512</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-,035</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-,483</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,630</w:t>
            </w:r>
          </w:p>
        </w:tc>
      </w:tr>
    </w:tbl>
    <w:p w:rsidR="00EE22CB" w:rsidRDefault="00EE22CB" w:rsidP="00944146">
      <w:pPr>
        <w:spacing w:before="240" w:after="0" w:line="240" w:lineRule="auto"/>
      </w:pPr>
    </w:p>
    <w:p w:rsidR="00EE22CB" w:rsidRDefault="00EE22CB" w:rsidP="00944146">
      <w:pPr>
        <w:spacing w:before="240" w:after="0" w:line="240" w:lineRule="auto"/>
      </w:pPr>
      <w:r>
        <w:t>Variable I13a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,592</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,351</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,307</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,781</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P5log, RC1, P7, RC4, RC2, RC3, P3, PE3, P2log, PE2, P1log, P6log, PE1, P4log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I13a</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73,861</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4,924</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8,072</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136,635</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,610</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210,496</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I13a</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P5log, RC1, P7, RC4, RC2, RC3, P3, PE3, P2log, PE2, P1log, P6log, PE1, P4log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-,767</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,531</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-1,445</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,921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2,166</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-,241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-2,035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,043</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,471</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,638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,268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1,635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,103</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,174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2,048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,042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,131</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2,309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w:t>
            </w:r>
            <w:r w:rsidRPr="00EE22CB">
              <w:rPr>
                <w:rFonts w:eastAsiaTheme="minorEastAsia" w:cs="Times New Roman"/>
                <w:b/>
                <w:color w:val="000000"/>
                <w:szCs w:val="24"/>
                <w:lang w:eastAsia="fr-CA"/>
              </w:rPr>
              <w:t>022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,280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2,341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,905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-1,973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,849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,389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,125</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2,184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,030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-3,320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-1,183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,238</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,167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,799</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,425</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,092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1,327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,237</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,311</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,058</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,762</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,447</w:t>
            </w:r>
          </w:p>
        </w:tc>
      </w:tr>
    </w:tbl>
    <w:p w:rsidR="00EE22CB" w:rsidRDefault="00EE22CB" w:rsidP="00944146">
      <w:pPr>
        <w:spacing w:before="240" w:after="0" w:line="240" w:lineRule="auto"/>
      </w:pPr>
    </w:p>
    <w:p w:rsidR="00EE22CB" w:rsidRDefault="00EE22CB" w:rsidP="00944146">
      <w:pPr>
        <w:spacing w:before="240" w:after="0" w:line="240" w:lineRule="auto"/>
      </w:pPr>
      <w:r>
        <w:t>Variable I26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EE22CB" w:rsidRPr="00EE22CB" w:rsidTr="008A5C49">
        <w:trPr>
          <w:cantSplit/>
        </w:trPr>
        <w:tc>
          <w:tcPr>
            <w:tcW w:w="5902" w:type="dxa"/>
            <w:gridSpan w:val="5"/>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Récapitulatif des modèles</w:t>
            </w:r>
            <w:r w:rsidRPr="00EE22CB">
              <w:rPr>
                <w:rFonts w:eastAsiaTheme="minorEastAsia" w:cs="Times New Roman"/>
                <w:b/>
                <w:bCs/>
                <w:color w:val="000000"/>
                <w:szCs w:val="24"/>
                <w:vertAlign w:val="superscript"/>
                <w:lang w:eastAsia="fr-CA"/>
              </w:rPr>
              <w:t>b</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w:t>
            </w:r>
          </w:p>
        </w:tc>
        <w:tc>
          <w:tcPr>
            <w:tcW w:w="102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w:t>
            </w:r>
          </w:p>
        </w:tc>
        <w:tc>
          <w:tcPr>
            <w:tcW w:w="1460"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 de l'estimation</w:t>
            </w:r>
          </w:p>
        </w:tc>
      </w:tr>
      <w:tr w:rsidR="00EE22CB" w:rsidRPr="00EE22CB"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,644</w:t>
            </w:r>
            <w:r w:rsidRPr="00EE22CB">
              <w:rPr>
                <w:rFonts w:eastAsiaTheme="minorEastAsia" w:cs="Times New Roman"/>
                <w:color w:val="000000"/>
                <w:szCs w:val="24"/>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,415</w:t>
            </w:r>
          </w:p>
        </w:tc>
        <w:tc>
          <w:tcPr>
            <w:tcW w:w="1460" w:type="dxa"/>
            <w:tcBorders>
              <w:top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,376</w:t>
            </w:r>
          </w:p>
        </w:tc>
        <w:tc>
          <w:tcPr>
            <w:tcW w:w="1491" w:type="dxa"/>
            <w:tcBorders>
              <w:top w:val="single" w:sz="16" w:space="0" w:color="000000"/>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2,352</w:t>
            </w: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Valeurs prédites : (constantes), PE4, P5log, RC1, P7, RC4, RC2, RC3, P3, PE3, P2log, PE2, P1log, P6log, PE1, P4log</w:t>
            </w:r>
          </w:p>
        </w:tc>
      </w:tr>
      <w:tr w:rsidR="00EE22CB" w:rsidRPr="00EE22CB" w:rsidTr="008A5C49">
        <w:trPr>
          <w:cantSplit/>
        </w:trPr>
        <w:tc>
          <w:tcPr>
            <w:tcW w:w="5902"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Variable dépendante : I26</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EE22CB" w:rsidRPr="00EE22CB" w:rsidTr="008A5C49">
        <w:trPr>
          <w:cantSplit/>
        </w:trPr>
        <w:tc>
          <w:tcPr>
            <w:tcW w:w="8059"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ANOVA</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Somme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ddl</w:t>
            </w:r>
          </w:p>
        </w:tc>
        <w:tc>
          <w:tcPr>
            <w:tcW w:w="1485"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Moyenne des carrés</w:t>
            </w:r>
          </w:p>
        </w:tc>
        <w:tc>
          <w:tcPr>
            <w:tcW w:w="1021" w:type="dxa"/>
            <w:tcBorders>
              <w:top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878,429</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w:t>
            </w:r>
          </w:p>
        </w:tc>
        <w:tc>
          <w:tcPr>
            <w:tcW w:w="1485"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58,562</w:t>
            </w:r>
          </w:p>
        </w:tc>
        <w:tc>
          <w:tcPr>
            <w:tcW w:w="1021"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10,587</w:t>
            </w:r>
          </w:p>
        </w:tc>
        <w:tc>
          <w:tcPr>
            <w:tcW w:w="1021"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,000</w:t>
            </w:r>
            <w:r w:rsidRPr="00EE22CB">
              <w:rPr>
                <w:rFonts w:eastAsiaTheme="minorEastAsia" w:cs="Times New Roman"/>
                <w:color w:val="000000"/>
                <w:szCs w:val="24"/>
                <w:vertAlign w:val="superscript"/>
                <w:lang w:eastAsia="fr-CA"/>
              </w:rPr>
              <w:t>b</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4"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Résidu</w:t>
            </w:r>
          </w:p>
        </w:tc>
        <w:tc>
          <w:tcPr>
            <w:tcW w:w="1485"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1239,067</w:t>
            </w:r>
          </w:p>
        </w:tc>
        <w:tc>
          <w:tcPr>
            <w:tcW w:w="1021"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224</w:t>
            </w:r>
          </w:p>
        </w:tc>
        <w:tc>
          <w:tcPr>
            <w:tcW w:w="1485"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5,532</w:t>
            </w:r>
          </w:p>
        </w:tc>
        <w:tc>
          <w:tcPr>
            <w:tcW w:w="1021" w:type="dxa"/>
            <w:tcBorders>
              <w:top w:val="nil"/>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Total</w:t>
            </w:r>
          </w:p>
        </w:tc>
        <w:tc>
          <w:tcPr>
            <w:tcW w:w="1485"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2117,496</w:t>
            </w:r>
          </w:p>
        </w:tc>
        <w:tc>
          <w:tcPr>
            <w:tcW w:w="1021"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239</w:t>
            </w:r>
          </w:p>
        </w:tc>
        <w:tc>
          <w:tcPr>
            <w:tcW w:w="1485"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r>
    </w:tbl>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a. Variable dépendante : I26</w:t>
            </w:r>
          </w:p>
        </w:tc>
      </w:tr>
      <w:tr w:rsidR="00EE22CB" w:rsidRPr="00EE22CB" w:rsidTr="008A5C49">
        <w:trPr>
          <w:cantSplit/>
        </w:trPr>
        <w:tc>
          <w:tcPr>
            <w:tcW w:w="8059" w:type="dxa"/>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b. Valeurs prédites : (constantes), PE4, P5log, RC1, P7, RC4, RC2, RC3, P3, PE3, P2log, PE2, P1log, P6log, PE1, P4log</w:t>
            </w:r>
          </w:p>
        </w:tc>
      </w:tr>
    </w:tbl>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p w:rsidR="00EE22CB" w:rsidRPr="00EE22CB" w:rsidRDefault="00EE22CB" w:rsidP="00EE22CB">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EE22CB" w:rsidRPr="00EE22CB" w:rsidTr="008A5C49">
        <w:trPr>
          <w:cantSplit/>
        </w:trPr>
        <w:tc>
          <w:tcPr>
            <w:tcW w:w="8455" w:type="dxa"/>
            <w:gridSpan w:val="7"/>
            <w:tcBorders>
              <w:top w:val="nil"/>
              <w:left w:val="nil"/>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b/>
                <w:bCs/>
                <w:color w:val="000000"/>
                <w:szCs w:val="24"/>
                <w:lang w:eastAsia="fr-CA"/>
              </w:rPr>
              <w:t>Coefficients</w:t>
            </w:r>
            <w:r w:rsidRPr="00EE22CB">
              <w:rPr>
                <w:rFonts w:eastAsiaTheme="minorEastAsia" w:cs="Times New Roman"/>
                <w:b/>
                <w:bCs/>
                <w:color w:val="000000"/>
                <w:szCs w:val="24"/>
                <w:vertAlign w:val="superscript"/>
                <w:lang w:eastAsia="fr-CA"/>
              </w:rPr>
              <w:t>a</w:t>
            </w:r>
          </w:p>
        </w:tc>
      </w:tr>
      <w:tr w:rsidR="00EE22CB" w:rsidRPr="00EE22CB"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Modèle</w:t>
            </w:r>
          </w:p>
        </w:tc>
        <w:tc>
          <w:tcPr>
            <w:tcW w:w="2906" w:type="dxa"/>
            <w:gridSpan w:val="2"/>
            <w:tcBorders>
              <w:top w:val="single" w:sz="16" w:space="0" w:color="000000"/>
              <w:lef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non standardisés</w:t>
            </w:r>
          </w:p>
        </w:tc>
        <w:tc>
          <w:tcPr>
            <w:tcW w:w="1484" w:type="dxa"/>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Coefficients standardisés</w:t>
            </w:r>
          </w:p>
        </w:tc>
        <w:tc>
          <w:tcPr>
            <w:tcW w:w="1020" w:type="dxa"/>
            <w:vMerge w:val="restart"/>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t</w:t>
            </w:r>
          </w:p>
        </w:tc>
        <w:tc>
          <w:tcPr>
            <w:tcW w:w="1020" w:type="dxa"/>
            <w:vMerge w:val="restart"/>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Sig.</w:t>
            </w:r>
          </w:p>
        </w:tc>
      </w:tr>
      <w:tr w:rsidR="00EE22CB" w:rsidRPr="00EE22CB"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422" w:type="dxa"/>
            <w:tcBorders>
              <w:left w:val="single" w:sz="16" w:space="0" w:color="000000"/>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A</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Erreur standard</w:t>
            </w:r>
          </w:p>
        </w:tc>
        <w:tc>
          <w:tcPr>
            <w:tcW w:w="1484" w:type="dxa"/>
            <w:tcBorders>
              <w:bottom w:val="single" w:sz="16" w:space="0" w:color="000000"/>
            </w:tcBorders>
            <w:shd w:val="clear" w:color="auto" w:fill="FFFFFF"/>
          </w:tcPr>
          <w:p w:rsidR="00EE22CB" w:rsidRPr="00EE22CB" w:rsidRDefault="00EE22CB" w:rsidP="00EE22CB">
            <w:pPr>
              <w:widowControl w:val="0"/>
              <w:autoSpaceDE w:val="0"/>
              <w:autoSpaceDN w:val="0"/>
              <w:adjustRightInd w:val="0"/>
              <w:spacing w:after="0" w:line="320" w:lineRule="atLeast"/>
              <w:ind w:left="60" w:right="60"/>
              <w:jc w:val="center"/>
              <w:rPr>
                <w:rFonts w:eastAsiaTheme="minorEastAsia" w:cs="Times New Roman"/>
                <w:color w:val="000000"/>
                <w:szCs w:val="24"/>
                <w:lang w:eastAsia="fr-CA"/>
              </w:rPr>
            </w:pPr>
            <w:r w:rsidRPr="00EE22CB">
              <w:rPr>
                <w:rFonts w:eastAsiaTheme="minorEastAsia" w:cs="Times New Roman"/>
                <w:color w:val="000000"/>
                <w:szCs w:val="24"/>
                <w:lang w:eastAsia="fr-CA"/>
              </w:rPr>
              <w:t>Bêta</w:t>
            </w:r>
          </w:p>
        </w:tc>
        <w:tc>
          <w:tcPr>
            <w:tcW w:w="1020" w:type="dxa"/>
            <w:vMerge/>
            <w:tcBorders>
              <w:top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020" w:type="dxa"/>
            <w:vMerge/>
            <w:tcBorders>
              <w:top w:val="single" w:sz="16" w:space="0" w:color="000000"/>
              <w:right w:val="single" w:sz="16" w:space="0" w:color="000000"/>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r>
      <w:tr w:rsidR="00EE22CB" w:rsidRPr="00EE22CB"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9,697</w:t>
            </w:r>
          </w:p>
        </w:tc>
        <w:tc>
          <w:tcPr>
            <w:tcW w:w="1484"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1,598</w:t>
            </w:r>
          </w:p>
        </w:tc>
        <w:tc>
          <w:tcPr>
            <w:tcW w:w="1484" w:type="dxa"/>
            <w:tcBorders>
              <w:top w:val="single" w:sz="16" w:space="0" w:color="000000"/>
              <w:bottom w:val="nil"/>
            </w:tcBorders>
            <w:shd w:val="clear" w:color="auto" w:fill="FFFFFF"/>
          </w:tcPr>
          <w:p w:rsidR="00EE22CB" w:rsidRPr="00EE22CB" w:rsidRDefault="00EE22CB" w:rsidP="00EE22CB">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6,067</w:t>
            </w:r>
          </w:p>
        </w:tc>
        <w:tc>
          <w:tcPr>
            <w:tcW w:w="1020" w:type="dxa"/>
            <w:tcBorders>
              <w:top w:val="single" w:sz="16" w:space="0" w:color="000000"/>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P1log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,089</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,474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,188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P2log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,395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-,253</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,801</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,857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,142</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2,404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,017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P4log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,460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-,050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,657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P5log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,494</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,291</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,772</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P6log</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-,198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,250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-,064</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-,790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P7</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,040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,026</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1,542</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,124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4,793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7,050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,036</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,680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,497</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-,027</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,080</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-,338</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,736</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-,802</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1,171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-,037</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-,684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,494</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RC4</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,301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,079</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1,447</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,149</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PE1</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-,511</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,218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-,203</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-2,350</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,020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PE2</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-3,535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,503</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-,448</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-7,025</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b/>
                <w:color w:val="000000"/>
                <w:szCs w:val="24"/>
                <w:lang w:eastAsia="fr-CA"/>
              </w:rPr>
            </w:pPr>
            <w:r w:rsidRPr="00EE22CB">
              <w:rPr>
                <w:rFonts w:eastAsiaTheme="minorEastAsia" w:cs="Times New Roman"/>
                <w:b/>
                <w:color w:val="000000"/>
                <w:szCs w:val="24"/>
                <w:lang w:eastAsia="fr-CA"/>
              </w:rPr>
              <w:t>,000</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PE3</w:t>
            </w:r>
          </w:p>
        </w:tc>
        <w:tc>
          <w:tcPr>
            <w:tcW w:w="1422" w:type="dxa"/>
            <w:tcBorders>
              <w:top w:val="nil"/>
              <w:left w:val="single" w:sz="16" w:space="0" w:color="000000"/>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,438</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,415</w:t>
            </w:r>
          </w:p>
        </w:tc>
        <w:tc>
          <w:tcPr>
            <w:tcW w:w="1484"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,070</w:t>
            </w:r>
          </w:p>
        </w:tc>
        <w:tc>
          <w:tcPr>
            <w:tcW w:w="1020" w:type="dxa"/>
            <w:tcBorders>
              <w:top w:val="nil"/>
              <w:bottom w:val="nil"/>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1,054</w:t>
            </w:r>
          </w:p>
        </w:tc>
        <w:tc>
          <w:tcPr>
            <w:tcW w:w="1020" w:type="dxa"/>
            <w:tcBorders>
              <w:top w:val="nil"/>
              <w:bottom w:val="nil"/>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,293</w:t>
            </w:r>
          </w:p>
        </w:tc>
      </w:tr>
      <w:tr w:rsidR="00EE22CB" w:rsidRPr="00EE22CB"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EE22CB" w:rsidRPr="00EE22CB" w:rsidRDefault="00EE22CB" w:rsidP="00EE22CB">
            <w:pPr>
              <w:widowControl w:val="0"/>
              <w:autoSpaceDE w:val="0"/>
              <w:autoSpaceDN w:val="0"/>
              <w:adjustRightInd w:val="0"/>
              <w:spacing w:after="0" w:line="240" w:lineRule="auto"/>
              <w:jc w:val="left"/>
              <w:rPr>
                <w:rFonts w:eastAsiaTheme="minorEastAsia" w:cs="Times New Roman"/>
                <w:color w:val="000000"/>
                <w:szCs w:val="24"/>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left"/>
              <w:rPr>
                <w:rFonts w:eastAsiaTheme="minorEastAsia" w:cs="Times New Roman"/>
                <w:color w:val="000000"/>
                <w:szCs w:val="24"/>
                <w:lang w:eastAsia="fr-CA"/>
              </w:rPr>
            </w:pPr>
            <w:r w:rsidRPr="00EE22CB">
              <w:rPr>
                <w:rFonts w:eastAsiaTheme="minorEastAsia" w:cs="Times New Roman"/>
                <w:color w:val="000000"/>
                <w:szCs w:val="24"/>
                <w:lang w:eastAsia="fr-CA"/>
              </w:rPr>
              <w:t>PE4</w:t>
            </w:r>
          </w:p>
        </w:tc>
        <w:tc>
          <w:tcPr>
            <w:tcW w:w="1422" w:type="dxa"/>
            <w:tcBorders>
              <w:top w:val="nil"/>
              <w:left w:val="single" w:sz="16" w:space="0" w:color="000000"/>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,142</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,936</w:t>
            </w:r>
          </w:p>
        </w:tc>
        <w:tc>
          <w:tcPr>
            <w:tcW w:w="1484"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,011</w:t>
            </w:r>
          </w:p>
        </w:tc>
        <w:tc>
          <w:tcPr>
            <w:tcW w:w="1020" w:type="dxa"/>
            <w:tcBorders>
              <w:top w:val="nil"/>
              <w:bottom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,152</w:t>
            </w:r>
          </w:p>
        </w:tc>
        <w:tc>
          <w:tcPr>
            <w:tcW w:w="1020" w:type="dxa"/>
            <w:tcBorders>
              <w:top w:val="nil"/>
              <w:bottom w:val="single" w:sz="16" w:space="0" w:color="000000"/>
              <w:right w:val="single" w:sz="16" w:space="0" w:color="000000"/>
            </w:tcBorders>
            <w:shd w:val="clear" w:color="auto" w:fill="FFFFFF"/>
            <w:vAlign w:val="center"/>
          </w:tcPr>
          <w:p w:rsidR="00EE22CB" w:rsidRPr="00EE22CB" w:rsidRDefault="00EE22CB" w:rsidP="00EE22CB">
            <w:pPr>
              <w:widowControl w:val="0"/>
              <w:autoSpaceDE w:val="0"/>
              <w:autoSpaceDN w:val="0"/>
              <w:adjustRightInd w:val="0"/>
              <w:spacing w:after="0" w:line="320" w:lineRule="atLeast"/>
              <w:ind w:left="60" w:right="60"/>
              <w:jc w:val="right"/>
              <w:rPr>
                <w:rFonts w:eastAsiaTheme="minorEastAsia" w:cs="Times New Roman"/>
                <w:color w:val="000000"/>
                <w:szCs w:val="24"/>
                <w:lang w:eastAsia="fr-CA"/>
              </w:rPr>
            </w:pPr>
            <w:r w:rsidRPr="00EE22CB">
              <w:rPr>
                <w:rFonts w:eastAsiaTheme="minorEastAsia" w:cs="Times New Roman"/>
                <w:color w:val="000000"/>
                <w:szCs w:val="24"/>
                <w:lang w:eastAsia="fr-CA"/>
              </w:rPr>
              <w:t>,879</w:t>
            </w:r>
          </w:p>
        </w:tc>
      </w:tr>
    </w:tbl>
    <w:p w:rsidR="001E0327" w:rsidRDefault="001E0327" w:rsidP="00944146">
      <w:pPr>
        <w:spacing w:before="240" w:after="0" w:line="240" w:lineRule="auto"/>
        <w:sectPr w:rsidR="001E0327" w:rsidSect="003D5782">
          <w:pgSz w:w="12240" w:h="15840"/>
          <w:pgMar w:top="1701" w:right="1701" w:bottom="1701" w:left="2268" w:header="709" w:footer="709" w:gutter="0"/>
          <w:cols w:space="708"/>
          <w:docGrid w:linePitch="360"/>
        </w:sectPr>
      </w:pPr>
    </w:p>
    <w:p w:rsidR="001E0327" w:rsidRDefault="00595FA3" w:rsidP="001E0327">
      <w:pPr>
        <w:pStyle w:val="Titre1"/>
        <w:jc w:val="center"/>
      </w:pPr>
      <w:bookmarkStart w:id="104" w:name="_Toc356744275"/>
      <w:r>
        <w:t>ANNEXE 12</w:t>
      </w:r>
      <w:r w:rsidR="001E0327">
        <w:br/>
        <w:t>STATISTIQUES VIF SOUS-INDICES DE GOUVERNANCE</w:t>
      </w:r>
      <w:bookmarkEnd w:id="104"/>
    </w:p>
    <w:p w:rsidR="001E0327" w:rsidRDefault="001E0327" w:rsidP="001E0327">
      <w:r>
        <w:t>2003 :</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3"/>
        <w:gridCol w:w="1859"/>
        <w:gridCol w:w="2127"/>
        <w:gridCol w:w="2551"/>
      </w:tblGrid>
      <w:tr w:rsidR="001E0327" w:rsidRPr="001E0327" w:rsidTr="001E0327">
        <w:trPr>
          <w:cantSplit/>
        </w:trPr>
        <w:tc>
          <w:tcPr>
            <w:tcW w:w="8080" w:type="dxa"/>
            <w:gridSpan w:val="4"/>
            <w:tcBorders>
              <w:top w:val="nil"/>
              <w:left w:val="nil"/>
              <w:bottom w:val="nil"/>
              <w:right w:val="nil"/>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b/>
                <w:bCs/>
                <w:color w:val="000000"/>
                <w:sz w:val="18"/>
                <w:szCs w:val="18"/>
                <w:lang w:eastAsia="fr-CA"/>
              </w:rPr>
              <w:t>Coefficients</w:t>
            </w:r>
            <w:r w:rsidRPr="001E0327">
              <w:rPr>
                <w:rFonts w:ascii="Arial" w:eastAsiaTheme="minorEastAsia" w:hAnsi="Arial" w:cs="Arial"/>
                <w:b/>
                <w:bCs/>
                <w:color w:val="000000"/>
                <w:sz w:val="18"/>
                <w:szCs w:val="18"/>
                <w:vertAlign w:val="superscript"/>
                <w:lang w:eastAsia="fr-CA"/>
              </w:rPr>
              <w:t>a</w:t>
            </w:r>
          </w:p>
        </w:tc>
      </w:tr>
      <w:tr w:rsidR="001E0327" w:rsidRPr="001E0327" w:rsidTr="001E0327">
        <w:trPr>
          <w:cantSplit/>
        </w:trPr>
        <w:tc>
          <w:tcPr>
            <w:tcW w:w="3402" w:type="dxa"/>
            <w:gridSpan w:val="2"/>
            <w:vMerge w:val="restart"/>
            <w:tcBorders>
              <w:top w:val="single" w:sz="16" w:space="0" w:color="000000"/>
              <w:left w:val="single" w:sz="16" w:space="0" w:color="000000"/>
              <w:bottom w:val="nil"/>
              <w:right w:val="nil"/>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Modèle</w:t>
            </w:r>
          </w:p>
        </w:tc>
        <w:tc>
          <w:tcPr>
            <w:tcW w:w="4678" w:type="dxa"/>
            <w:gridSpan w:val="2"/>
            <w:tcBorders>
              <w:top w:val="single" w:sz="16" w:space="0" w:color="000000"/>
              <w:left w:val="single" w:sz="16" w:space="0" w:color="000000"/>
              <w:right w:val="single" w:sz="16" w:space="0" w:color="000000"/>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Statistiques de colinéarité</w:t>
            </w:r>
          </w:p>
        </w:tc>
      </w:tr>
      <w:tr w:rsidR="001E0327" w:rsidRPr="001E0327" w:rsidTr="001E0327">
        <w:trPr>
          <w:cantSplit/>
        </w:trPr>
        <w:tc>
          <w:tcPr>
            <w:tcW w:w="3402" w:type="dxa"/>
            <w:gridSpan w:val="2"/>
            <w:vMerge/>
            <w:tcBorders>
              <w:top w:val="single" w:sz="16" w:space="0" w:color="000000"/>
              <w:left w:val="single" w:sz="16" w:space="0" w:color="000000"/>
              <w:bottom w:val="nil"/>
              <w:right w:val="nil"/>
            </w:tcBorders>
            <w:shd w:val="clear" w:color="auto" w:fill="FFFFFF"/>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2127" w:type="dxa"/>
            <w:tcBorders>
              <w:left w:val="single" w:sz="16" w:space="0" w:color="000000"/>
              <w:bottom w:val="single" w:sz="16" w:space="0" w:color="000000"/>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Tolérance</w:t>
            </w:r>
          </w:p>
        </w:tc>
        <w:tc>
          <w:tcPr>
            <w:tcW w:w="2551" w:type="dxa"/>
            <w:tcBorders>
              <w:bottom w:val="single" w:sz="16" w:space="0" w:color="000000"/>
              <w:right w:val="single" w:sz="16" w:space="0" w:color="000000"/>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VIF</w:t>
            </w:r>
          </w:p>
        </w:tc>
      </w:tr>
      <w:tr w:rsidR="001E0327" w:rsidRPr="001E0327" w:rsidTr="001E0327">
        <w:trPr>
          <w:cantSplit/>
        </w:trPr>
        <w:tc>
          <w:tcPr>
            <w:tcW w:w="1543" w:type="dxa"/>
            <w:vMerge w:val="restart"/>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w:t>
            </w:r>
          </w:p>
        </w:tc>
        <w:tc>
          <w:tcPr>
            <w:tcW w:w="1859" w:type="dxa"/>
            <w:tcBorders>
              <w:top w:val="single" w:sz="16" w:space="0" w:color="000000"/>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(Constante)</w:t>
            </w:r>
          </w:p>
        </w:tc>
        <w:tc>
          <w:tcPr>
            <w:tcW w:w="2127" w:type="dxa"/>
            <w:tcBorders>
              <w:top w:val="single" w:sz="16" w:space="0" w:color="000000"/>
              <w:left w:val="single" w:sz="16" w:space="0" w:color="000000"/>
              <w:bottom w:val="nil"/>
            </w:tcBorders>
            <w:shd w:val="clear" w:color="auto" w:fill="FFFFFF"/>
          </w:tcPr>
          <w:p w:rsidR="001E0327" w:rsidRPr="001E0327" w:rsidRDefault="001E0327" w:rsidP="001E0327">
            <w:pPr>
              <w:widowControl w:val="0"/>
              <w:autoSpaceDE w:val="0"/>
              <w:autoSpaceDN w:val="0"/>
              <w:adjustRightInd w:val="0"/>
              <w:spacing w:after="0" w:line="240" w:lineRule="auto"/>
              <w:jc w:val="left"/>
              <w:rPr>
                <w:rFonts w:eastAsiaTheme="minorEastAsia" w:cs="Times New Roman"/>
                <w:szCs w:val="24"/>
                <w:lang w:eastAsia="fr-CA"/>
              </w:rPr>
            </w:pPr>
          </w:p>
        </w:tc>
        <w:tc>
          <w:tcPr>
            <w:tcW w:w="2551" w:type="dxa"/>
            <w:tcBorders>
              <w:top w:val="single" w:sz="16" w:space="0" w:color="000000"/>
              <w:bottom w:val="nil"/>
              <w:right w:val="single" w:sz="16" w:space="0" w:color="000000"/>
            </w:tcBorders>
            <w:shd w:val="clear" w:color="auto" w:fill="FFFFFF"/>
          </w:tcPr>
          <w:p w:rsidR="001E0327" w:rsidRPr="001E0327" w:rsidRDefault="001E0327" w:rsidP="001E0327">
            <w:pPr>
              <w:widowControl w:val="0"/>
              <w:autoSpaceDE w:val="0"/>
              <w:autoSpaceDN w:val="0"/>
              <w:adjustRightInd w:val="0"/>
              <w:spacing w:after="0" w:line="240" w:lineRule="auto"/>
              <w:jc w:val="left"/>
              <w:rPr>
                <w:rFonts w:eastAsiaTheme="minorEastAsia" w:cs="Times New Roman"/>
                <w:szCs w:val="24"/>
                <w:lang w:eastAsia="fr-CA"/>
              </w:rPr>
            </w:pP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eastAsiaTheme="minorEastAsia" w:cs="Times New Roman"/>
                <w:szCs w:val="24"/>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P1log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,581</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1,721</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P2log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,699</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1,430</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P3</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,852</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1,173</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P4log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,126</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7,933</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P5log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,226</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4,434</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P6log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,206</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4,864</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P7</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,810</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1,235</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RC1</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,778</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1,286</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RC2</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,933</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1,072</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RC3</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,891</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1,122</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RC4</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,942</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1,062</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PE1</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,462</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2,166</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PE2</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,702</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1,424</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PE3</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,638</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1,567</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single" w:sz="16" w:space="0" w:color="000000"/>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PE4</w:t>
            </w:r>
          </w:p>
        </w:tc>
        <w:tc>
          <w:tcPr>
            <w:tcW w:w="2127" w:type="dxa"/>
            <w:tcBorders>
              <w:top w:val="nil"/>
              <w:left w:val="single" w:sz="16" w:space="0" w:color="000000"/>
              <w:bottom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,591</w:t>
            </w:r>
          </w:p>
        </w:tc>
        <w:tc>
          <w:tcPr>
            <w:tcW w:w="2551" w:type="dxa"/>
            <w:tcBorders>
              <w:top w:val="nil"/>
              <w:bottom w:val="single" w:sz="16" w:space="0" w:color="000000"/>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1,693</w:t>
            </w:r>
          </w:p>
        </w:tc>
      </w:tr>
    </w:tbl>
    <w:p w:rsidR="001E0327" w:rsidRDefault="001E0327" w:rsidP="00944146">
      <w:pPr>
        <w:spacing w:before="240" w:after="0" w:line="240" w:lineRule="auto"/>
      </w:pPr>
    </w:p>
    <w:p w:rsidR="001E0327" w:rsidRDefault="001E0327" w:rsidP="00944146">
      <w:pPr>
        <w:spacing w:before="240" w:after="0" w:line="240" w:lineRule="auto"/>
      </w:pPr>
    </w:p>
    <w:p w:rsidR="001E0327" w:rsidRDefault="001E0327" w:rsidP="00944146">
      <w:pPr>
        <w:spacing w:before="240" w:after="0" w:line="240" w:lineRule="auto"/>
      </w:pPr>
    </w:p>
    <w:p w:rsidR="001E0327" w:rsidRDefault="001E0327" w:rsidP="00944146">
      <w:pPr>
        <w:spacing w:before="240" w:after="0" w:line="240" w:lineRule="auto"/>
      </w:pPr>
    </w:p>
    <w:p w:rsidR="001E0327" w:rsidRDefault="001E0327" w:rsidP="00944146">
      <w:pPr>
        <w:spacing w:before="240" w:after="0" w:line="240" w:lineRule="auto"/>
      </w:pPr>
    </w:p>
    <w:p w:rsidR="001E0327" w:rsidRDefault="001E0327" w:rsidP="00944146">
      <w:pPr>
        <w:spacing w:before="240" w:after="0" w:line="240" w:lineRule="auto"/>
      </w:pPr>
    </w:p>
    <w:p w:rsidR="001E0327" w:rsidRDefault="001E0327" w:rsidP="00944146">
      <w:pPr>
        <w:spacing w:before="240" w:after="0" w:line="240" w:lineRule="auto"/>
      </w:pPr>
      <w:r>
        <w:t xml:space="preserve">2011 : </w:t>
      </w:r>
    </w:p>
    <w:p w:rsidR="001E0327" w:rsidRDefault="001E0327" w:rsidP="00944146">
      <w:pPr>
        <w:spacing w:before="240" w:after="0" w:line="240" w:lineRule="auto"/>
      </w:pP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43"/>
        <w:gridCol w:w="1859"/>
        <w:gridCol w:w="2127"/>
        <w:gridCol w:w="2551"/>
      </w:tblGrid>
      <w:tr w:rsidR="001E0327" w:rsidRPr="001E0327" w:rsidTr="001E0327">
        <w:trPr>
          <w:cantSplit/>
        </w:trPr>
        <w:tc>
          <w:tcPr>
            <w:tcW w:w="8080" w:type="dxa"/>
            <w:gridSpan w:val="4"/>
            <w:tcBorders>
              <w:top w:val="nil"/>
              <w:left w:val="nil"/>
              <w:bottom w:val="nil"/>
              <w:right w:val="nil"/>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b/>
                <w:bCs/>
                <w:color w:val="000000"/>
                <w:sz w:val="18"/>
                <w:szCs w:val="18"/>
                <w:lang w:eastAsia="fr-CA"/>
              </w:rPr>
              <w:t>Coefficients</w:t>
            </w:r>
            <w:r w:rsidRPr="001E0327">
              <w:rPr>
                <w:rFonts w:ascii="Arial" w:eastAsiaTheme="minorEastAsia" w:hAnsi="Arial" w:cs="Arial"/>
                <w:b/>
                <w:bCs/>
                <w:color w:val="000000"/>
                <w:sz w:val="18"/>
                <w:szCs w:val="18"/>
                <w:vertAlign w:val="superscript"/>
                <w:lang w:eastAsia="fr-CA"/>
              </w:rPr>
              <w:t>a</w:t>
            </w:r>
          </w:p>
        </w:tc>
      </w:tr>
      <w:tr w:rsidR="001E0327" w:rsidRPr="001E0327" w:rsidTr="001E0327">
        <w:trPr>
          <w:cantSplit/>
        </w:trPr>
        <w:tc>
          <w:tcPr>
            <w:tcW w:w="3402" w:type="dxa"/>
            <w:gridSpan w:val="2"/>
            <w:vMerge w:val="restart"/>
            <w:tcBorders>
              <w:top w:val="single" w:sz="16" w:space="0" w:color="000000"/>
              <w:left w:val="single" w:sz="16" w:space="0" w:color="000000"/>
              <w:bottom w:val="nil"/>
              <w:right w:val="nil"/>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Modèle</w:t>
            </w:r>
          </w:p>
        </w:tc>
        <w:tc>
          <w:tcPr>
            <w:tcW w:w="4678" w:type="dxa"/>
            <w:gridSpan w:val="2"/>
            <w:tcBorders>
              <w:top w:val="single" w:sz="16" w:space="0" w:color="000000"/>
              <w:left w:val="single" w:sz="16" w:space="0" w:color="000000"/>
              <w:right w:val="single" w:sz="16" w:space="0" w:color="000000"/>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Statistiques de colinéarité</w:t>
            </w:r>
          </w:p>
        </w:tc>
      </w:tr>
      <w:tr w:rsidR="001E0327" w:rsidRPr="001E0327" w:rsidTr="001E0327">
        <w:trPr>
          <w:cantSplit/>
        </w:trPr>
        <w:tc>
          <w:tcPr>
            <w:tcW w:w="3402" w:type="dxa"/>
            <w:gridSpan w:val="2"/>
            <w:vMerge/>
            <w:tcBorders>
              <w:top w:val="single" w:sz="16" w:space="0" w:color="000000"/>
              <w:left w:val="single" w:sz="16" w:space="0" w:color="000000"/>
              <w:bottom w:val="nil"/>
              <w:right w:val="nil"/>
            </w:tcBorders>
            <w:shd w:val="clear" w:color="auto" w:fill="FFFFFF"/>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2127" w:type="dxa"/>
            <w:tcBorders>
              <w:left w:val="single" w:sz="16" w:space="0" w:color="000000"/>
              <w:bottom w:val="single" w:sz="16" w:space="0" w:color="000000"/>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Tolérance</w:t>
            </w:r>
          </w:p>
        </w:tc>
        <w:tc>
          <w:tcPr>
            <w:tcW w:w="2551" w:type="dxa"/>
            <w:tcBorders>
              <w:bottom w:val="single" w:sz="16" w:space="0" w:color="000000"/>
              <w:right w:val="single" w:sz="16" w:space="0" w:color="000000"/>
            </w:tcBorders>
            <w:shd w:val="clear" w:color="auto" w:fill="FFFFFF"/>
          </w:tcPr>
          <w:p w:rsidR="001E0327" w:rsidRPr="001E0327" w:rsidRDefault="001E0327" w:rsidP="001E032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VIF</w:t>
            </w:r>
          </w:p>
        </w:tc>
      </w:tr>
      <w:tr w:rsidR="001E0327" w:rsidRPr="001E0327" w:rsidTr="001E0327">
        <w:trPr>
          <w:cantSplit/>
        </w:trPr>
        <w:tc>
          <w:tcPr>
            <w:tcW w:w="1543" w:type="dxa"/>
            <w:vMerge w:val="restart"/>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w:t>
            </w:r>
          </w:p>
        </w:tc>
        <w:tc>
          <w:tcPr>
            <w:tcW w:w="1859" w:type="dxa"/>
            <w:tcBorders>
              <w:top w:val="single" w:sz="16" w:space="0" w:color="000000"/>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(Constante)</w:t>
            </w:r>
          </w:p>
        </w:tc>
        <w:tc>
          <w:tcPr>
            <w:tcW w:w="2127" w:type="dxa"/>
            <w:tcBorders>
              <w:top w:val="single" w:sz="16" w:space="0" w:color="000000"/>
              <w:left w:val="single" w:sz="16" w:space="0" w:color="000000"/>
              <w:bottom w:val="nil"/>
            </w:tcBorders>
            <w:shd w:val="clear" w:color="auto" w:fill="FFFFFF"/>
          </w:tcPr>
          <w:p w:rsidR="001E0327" w:rsidRPr="001E0327" w:rsidRDefault="001E0327" w:rsidP="001E0327">
            <w:pPr>
              <w:widowControl w:val="0"/>
              <w:autoSpaceDE w:val="0"/>
              <w:autoSpaceDN w:val="0"/>
              <w:adjustRightInd w:val="0"/>
              <w:spacing w:after="0" w:line="240" w:lineRule="auto"/>
              <w:jc w:val="left"/>
              <w:rPr>
                <w:rFonts w:eastAsiaTheme="minorEastAsia" w:cs="Times New Roman"/>
                <w:szCs w:val="24"/>
                <w:lang w:eastAsia="fr-CA"/>
              </w:rPr>
            </w:pPr>
          </w:p>
        </w:tc>
        <w:tc>
          <w:tcPr>
            <w:tcW w:w="2551" w:type="dxa"/>
            <w:tcBorders>
              <w:top w:val="single" w:sz="16" w:space="0" w:color="000000"/>
              <w:bottom w:val="nil"/>
              <w:right w:val="single" w:sz="16" w:space="0" w:color="000000"/>
            </w:tcBorders>
            <w:shd w:val="clear" w:color="auto" w:fill="FFFFFF"/>
          </w:tcPr>
          <w:p w:rsidR="001E0327" w:rsidRPr="001E0327" w:rsidRDefault="001E0327" w:rsidP="001E0327">
            <w:pPr>
              <w:widowControl w:val="0"/>
              <w:autoSpaceDE w:val="0"/>
              <w:autoSpaceDN w:val="0"/>
              <w:adjustRightInd w:val="0"/>
              <w:spacing w:after="0" w:line="240" w:lineRule="auto"/>
              <w:jc w:val="left"/>
              <w:rPr>
                <w:rFonts w:eastAsiaTheme="minorEastAsia" w:cs="Times New Roman"/>
                <w:szCs w:val="24"/>
                <w:lang w:eastAsia="fr-CA"/>
              </w:rPr>
            </w:pP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eastAsiaTheme="minorEastAsia" w:cs="Times New Roman"/>
                <w:szCs w:val="24"/>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P1log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,557</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1,794</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P2log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,556</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1,797</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P3</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,748</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1,337</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P4log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,209</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4,780</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P5log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,331</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3,022</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P6log</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,401</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2,496</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P7</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,904</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1,106</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RC1</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,940</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1,063</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RC2</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,887</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1,127</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RC3</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,880</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1,136</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RC4</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,884</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1,131</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PE1</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,352</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2,845</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PE2</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,643</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1,556</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PE3</w:t>
            </w:r>
          </w:p>
        </w:tc>
        <w:tc>
          <w:tcPr>
            <w:tcW w:w="2127" w:type="dxa"/>
            <w:tcBorders>
              <w:top w:val="nil"/>
              <w:left w:val="single" w:sz="16" w:space="0" w:color="000000"/>
              <w:bottom w:val="nil"/>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,601</w:t>
            </w:r>
          </w:p>
        </w:tc>
        <w:tc>
          <w:tcPr>
            <w:tcW w:w="2551" w:type="dxa"/>
            <w:tcBorders>
              <w:top w:val="nil"/>
              <w:bottom w:val="nil"/>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1,664</w:t>
            </w:r>
          </w:p>
        </w:tc>
      </w:tr>
      <w:tr w:rsidR="001E0327" w:rsidRPr="001E0327" w:rsidTr="001E0327">
        <w:trPr>
          <w:cantSplit/>
        </w:trPr>
        <w:tc>
          <w:tcPr>
            <w:tcW w:w="1543" w:type="dxa"/>
            <w:vMerge/>
            <w:tcBorders>
              <w:top w:val="single" w:sz="16" w:space="0" w:color="000000"/>
              <w:left w:val="single" w:sz="16" w:space="0" w:color="000000"/>
              <w:bottom w:val="single" w:sz="16" w:space="0" w:color="000000"/>
              <w:right w:val="nil"/>
            </w:tcBorders>
            <w:shd w:val="clear" w:color="auto" w:fill="FFFFFF"/>
            <w:vAlign w:val="center"/>
          </w:tcPr>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859" w:type="dxa"/>
            <w:tcBorders>
              <w:top w:val="nil"/>
              <w:left w:val="nil"/>
              <w:bottom w:val="single" w:sz="16" w:space="0" w:color="000000"/>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PE4</w:t>
            </w:r>
          </w:p>
        </w:tc>
        <w:tc>
          <w:tcPr>
            <w:tcW w:w="2127" w:type="dxa"/>
            <w:tcBorders>
              <w:top w:val="nil"/>
              <w:left w:val="single" w:sz="16" w:space="0" w:color="000000"/>
              <w:bottom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,504</w:t>
            </w:r>
          </w:p>
        </w:tc>
        <w:tc>
          <w:tcPr>
            <w:tcW w:w="2551" w:type="dxa"/>
            <w:tcBorders>
              <w:top w:val="nil"/>
              <w:bottom w:val="single" w:sz="16" w:space="0" w:color="000000"/>
              <w:right w:val="single" w:sz="16" w:space="0" w:color="000000"/>
            </w:tcBorders>
            <w:shd w:val="clear" w:color="auto" w:fill="FFFFFF"/>
            <w:vAlign w:val="center"/>
          </w:tcPr>
          <w:p w:rsidR="001E0327" w:rsidRPr="001E0327" w:rsidRDefault="001E0327" w:rsidP="001E032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1E0327">
              <w:rPr>
                <w:rFonts w:ascii="Arial" w:eastAsiaTheme="minorEastAsia" w:hAnsi="Arial" w:cs="Arial"/>
                <w:color w:val="000000"/>
                <w:sz w:val="18"/>
                <w:szCs w:val="18"/>
                <w:lang w:eastAsia="fr-CA"/>
              </w:rPr>
              <w:t>1,984</w:t>
            </w:r>
          </w:p>
        </w:tc>
      </w:tr>
    </w:tbl>
    <w:p w:rsidR="001E0327" w:rsidRPr="001E0327" w:rsidRDefault="001E0327" w:rsidP="001E032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p w:rsidR="001E0327" w:rsidRDefault="001E0327" w:rsidP="00944146">
      <w:pPr>
        <w:spacing w:before="240" w:after="0" w:line="240" w:lineRule="auto"/>
        <w:sectPr w:rsidR="001E0327" w:rsidSect="003D5782">
          <w:pgSz w:w="12240" w:h="15840"/>
          <w:pgMar w:top="1701" w:right="1701" w:bottom="1701" w:left="2268" w:header="709" w:footer="709" w:gutter="0"/>
          <w:cols w:space="708"/>
          <w:docGrid w:linePitch="360"/>
        </w:sectPr>
      </w:pPr>
    </w:p>
    <w:p w:rsidR="00EE22CB" w:rsidRDefault="00AC73E9" w:rsidP="006611A7">
      <w:pPr>
        <w:pStyle w:val="Titre1"/>
        <w:jc w:val="center"/>
      </w:pPr>
      <w:bookmarkStart w:id="105" w:name="_Toc356744276"/>
      <w:r>
        <w:t>ANNEXE 13</w:t>
      </w:r>
      <w:r w:rsidR="006611A7">
        <w:br/>
        <w:t>SORTIES SPSS SOUS-INDICES GOUVERNANCE</w:t>
      </w:r>
      <w:bookmarkEnd w:id="105"/>
    </w:p>
    <w:p w:rsidR="006611A7" w:rsidRDefault="006611A7" w:rsidP="006611A7">
      <w:r>
        <w:t>Composition du conseil (2003)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,537</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,289</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,227</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7,291</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P4log, RC3, RC4, RC2, P7, P2log, PE3, P3, RC1, PE2, P1log, PE1, P5log, P6log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TotalCC</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3753,945</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250,263</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4,708</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9249,297</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53,157</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13003,242</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TotalCC</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P4log, RC3, RC4, RC2, P7, P2log, PE3, P3, RC1, PE2, P1log, PE1, P5log, P6log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8,572</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4,949</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1,732</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,085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2,506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1,844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1,359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1,489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,565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,659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1,146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,040</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,566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2,075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,961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-,871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2,027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-,430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,668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1,718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,310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2,762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3,785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,467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-1,736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14,531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,905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-,085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-1,283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,865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2,113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,409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,683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-,993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,617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,622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-3,103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1,443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-2,151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,033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4,681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1,424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3,286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11,830</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2,621</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,375</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4,513</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,000</w:t>
            </w:r>
          </w:p>
        </w:tc>
      </w:tr>
    </w:tbl>
    <w:p w:rsidR="006611A7" w:rsidRDefault="006611A7" w:rsidP="006611A7"/>
    <w:p w:rsidR="006611A7" w:rsidRDefault="006611A7" w:rsidP="006611A7">
      <w:r>
        <w:t>Rémunération (2003)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,578</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,334</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,277</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3,333</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P4log, RC3, RC4, RC2, P7, P2log, PE3, P3, RC1, PE2, P1log, PE1, P5log, P6log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TotalR</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969,938</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64,663</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5,821</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1933,014</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11,109</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2902,953</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TotalR</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P4log, RC3, RC4, RC2, P7, P2log, PE3, P3, RC1, PE2, P1log, PE1, P5log, P6log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,428</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2,262</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,189</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,850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1,934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2,294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,023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,681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,955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-,704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,524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-,090</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-1,343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,804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,949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,398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,651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,927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,703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,785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,936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,351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2,227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1,730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,088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1,287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7,073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6,643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1,065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,895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,966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-3,366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-1,649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-,086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-,944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,347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,660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,050</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,674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1,572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,651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2,414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3,330</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1,198</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,224</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2,779</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,006</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p w:rsidR="006611A7" w:rsidRDefault="006611A7" w:rsidP="006611A7"/>
    <w:p w:rsidR="006611A7" w:rsidRDefault="006611A7" w:rsidP="006611A7">
      <w:r>
        <w:t>Droits des actionnaires (2003)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,584</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,341</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,284</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3,765</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P4log, RC3, RC4, RC2, P7, P2log, PE3, P3, RC1, PE2, P1log, PE1, P5log, P6log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TotalDA</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1277,308</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85,154</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6,006</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2466,986</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14,178</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3744,295</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TotalDA</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P4log, RC3, RC4, RC2, P7, P2log, PE3, P3, RC1, PE2, P1log, PE1, P5log, P6log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14,269</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2,556</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5,583</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1,720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,952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1,806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,769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,771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,868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,592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1,466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1,072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,970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1,997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1,047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,247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1,908</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-,627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,887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-,707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1,955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,829</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-23,197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7,505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-3,091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1,091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,926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,792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,319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-3,611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-2,845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,745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-,280</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-3,818</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,539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,465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-2,898</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1,354</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-,171</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-2,141</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,034</w:t>
            </w:r>
          </w:p>
        </w:tc>
      </w:tr>
    </w:tbl>
    <w:p w:rsidR="006611A7" w:rsidRDefault="006611A7" w:rsidP="006611A7">
      <w:r>
        <w:t>Transparence (2003)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,402</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,162</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,090</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3,055</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P4log, RC3, RC4, RC2, P7, P2log, PE3, P3, RC1, PE2, P1log, PE1, P5log, P6log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TotalT</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313,443</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20,896</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2,240</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,007</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1623,509</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9,331</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1936,953</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TotalT</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P4log, RC3, RC4, RC2, P7, P2log, PE3, P3, RC1, PE2, P1log, PE1, P5log, P6log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5,868</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2,073</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2,830</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,773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1,359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,624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-,769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-,413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-,860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,391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1,077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,869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,242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1,239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-,879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-1,035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,545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,720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,757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,450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3,230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1,586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2,037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5,725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6,088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,940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,348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1,940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,885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,943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,347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-,567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-1,087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,605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-1,799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,597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,514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,608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,215</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1,098</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,018</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,196</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,845</w:t>
            </w:r>
          </w:p>
        </w:tc>
      </w:tr>
    </w:tbl>
    <w:p w:rsidR="006611A7" w:rsidRDefault="006611A7" w:rsidP="006611A7"/>
    <w:p w:rsidR="006611A7" w:rsidRDefault="006611A7" w:rsidP="006611A7">
      <w:r>
        <w:t xml:space="preserve">Composition du conseil (2011) :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,535</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,286</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,238</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4,446</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P5log, RC1, P7, RC4, RC2, RC3, P3, PE3, P2log, PE2, P1log, P6log, PE1, P4log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Total_CC</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1775,652</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118,377</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5,987</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4428,681</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19,771</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6204,333</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Total_CC</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P5log, RC1, P7, RC4, RC2, RC3, P3, PE3, P2log, PE2, P1log, P6log, PE1, P4log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3,918</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3,022</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1,297</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,776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,897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,865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,388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,819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,748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,083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1,095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,275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-,799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,674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-1,185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1,774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,870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2,038</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,935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,778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,473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,801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,985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-6,548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13,328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,624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,759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2,215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,343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-,397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,393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,314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-,464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,411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-1,129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,951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,923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1,431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,785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1,821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6,587</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1,770</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,296</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3,721</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p>
        </w:tc>
      </w:tr>
    </w:tbl>
    <w:p w:rsidR="006611A7" w:rsidRDefault="006611A7" w:rsidP="006611A7"/>
    <w:p w:rsidR="006611A7" w:rsidRDefault="006611A7" w:rsidP="006611A7">
      <w:r>
        <w:t>Rémunération (2011)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,640</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,409</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,370</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4,815</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P5log, RC1, P7, RC4, RC2, RC3, P3, PE3, P2log, PE2, P1log, P6log, PE1, P4log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Total_R</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3596,690</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239,779</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10,341</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5194,106</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23,188</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8790,796</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Total_R</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P5log, RC1, P7, RC4, RC2, RC3, P3, PE3, P2log, PE2, P1log, P6log, PE1, P4log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-4,573</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3,272</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-1,397</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,751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,971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,774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,810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,364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,716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-1,649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-2,259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,943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,467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,641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2,870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2,834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1,767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,512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,280</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3,452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,826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,410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,890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14,434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,951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,815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,416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1,837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,766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-1,145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-2,689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,777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-,523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1,030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-,507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,612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1,491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,851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1,753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,081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3,659</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1,917</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,138</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1,908</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,058</w:t>
            </w:r>
          </w:p>
        </w:tc>
      </w:tr>
    </w:tbl>
    <w:p w:rsidR="006611A7" w:rsidRDefault="006611A7" w:rsidP="006611A7"/>
    <w:p w:rsidR="006611A7" w:rsidRDefault="006611A7" w:rsidP="006611A7"/>
    <w:p w:rsidR="006611A7" w:rsidRDefault="006611A7" w:rsidP="006611A7">
      <w:r>
        <w:t>Droits des actionnaires (2011)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,649</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,421</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,383</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4,802</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P5log, RC1, P7, RC4, RC2, RC3, P3, PE3, P2log, PE2, P1log, P6log, PE1, P4log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Total_DA</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3762,420</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250,828</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10,875</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5166,313</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23,064</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8928,733</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Total_DA</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P5log, RC1, P7, RC4, RC2, RC3, P3, PE3, P2log, PE2, P1log, P6log, PE1, P4log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5,774</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3,264</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1,769</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2,312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,968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2,387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,018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,807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,958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,728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,744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,798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,940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,397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1,432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1,010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1,418</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1,084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,511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,170</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2,123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,035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,097</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1,817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14,396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,973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,705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,481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1,535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,642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,522</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-,026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-,477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,634</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,444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-,145</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-1,688</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-5,776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1,027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-,356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-5,622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b/>
                <w:color w:val="000000"/>
                <w:sz w:val="18"/>
                <w:szCs w:val="18"/>
                <w:lang w:eastAsia="fr-CA"/>
              </w:rPr>
            </w:pPr>
            <w:r w:rsidRPr="006611A7">
              <w:rPr>
                <w:rFonts w:ascii="Arial" w:eastAsiaTheme="minorEastAsia" w:hAnsi="Arial" w:cs="Arial"/>
                <w:b/>
                <w:color w:val="000000"/>
                <w:sz w:val="18"/>
                <w:szCs w:val="18"/>
                <w:lang w:eastAsia="fr-CA"/>
              </w:rPr>
              <w:t>,000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,884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1,042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,299</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3,078</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1,912</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,115</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1,610</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,109</w:t>
            </w:r>
          </w:p>
        </w:tc>
      </w:tr>
    </w:tbl>
    <w:p w:rsidR="006611A7" w:rsidRDefault="006611A7" w:rsidP="006611A7"/>
    <w:p w:rsidR="006611A7" w:rsidRDefault="006611A7" w:rsidP="006611A7">
      <w:r>
        <w:t>Transparence (2011) :</w:t>
      </w: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02"/>
        <w:gridCol w:w="1025"/>
        <w:gridCol w:w="1025"/>
        <w:gridCol w:w="1460"/>
        <w:gridCol w:w="1492"/>
      </w:tblGrid>
      <w:tr w:rsidR="006611A7" w:rsidRPr="006611A7" w:rsidTr="008A5C49">
        <w:trPr>
          <w:cantSplit/>
        </w:trPr>
        <w:tc>
          <w:tcPr>
            <w:tcW w:w="5902" w:type="dxa"/>
            <w:gridSpan w:val="5"/>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Récapitulatif des modèles</w:t>
            </w:r>
            <w:r w:rsidRPr="006611A7">
              <w:rPr>
                <w:rFonts w:ascii="Arial" w:eastAsiaTheme="minorEastAsia" w:hAnsi="Arial" w:cs="Arial"/>
                <w:b/>
                <w:bCs/>
                <w:color w:val="000000"/>
                <w:sz w:val="18"/>
                <w:szCs w:val="18"/>
                <w:vertAlign w:val="superscript"/>
                <w:lang w:eastAsia="fr-CA"/>
              </w:rPr>
              <w:t>b</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02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w:t>
            </w:r>
          </w:p>
        </w:tc>
        <w:tc>
          <w:tcPr>
            <w:tcW w:w="102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w:t>
            </w:r>
          </w:p>
        </w:tc>
        <w:tc>
          <w:tcPr>
            <w:tcW w:w="1460"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R-deux ajusté</w:t>
            </w:r>
          </w:p>
        </w:tc>
        <w:tc>
          <w:tcPr>
            <w:tcW w:w="149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 de l'estimation</w:t>
            </w:r>
          </w:p>
        </w:tc>
      </w:tr>
      <w:tr w:rsidR="006611A7" w:rsidRPr="006611A7" w:rsidTr="008A5C49">
        <w:trPr>
          <w:cantSplit/>
        </w:trPr>
        <w:tc>
          <w:tcPr>
            <w:tcW w:w="901"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025" w:type="dxa"/>
            <w:tcBorders>
              <w:top w:val="single" w:sz="16" w:space="0" w:color="000000"/>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,540</w:t>
            </w:r>
            <w:r w:rsidRPr="006611A7">
              <w:rPr>
                <w:rFonts w:ascii="Arial" w:eastAsiaTheme="minorEastAsia" w:hAnsi="Arial" w:cs="Arial"/>
                <w:color w:val="000000"/>
                <w:sz w:val="18"/>
                <w:szCs w:val="18"/>
                <w:vertAlign w:val="superscript"/>
                <w:lang w:eastAsia="fr-CA"/>
              </w:rPr>
              <w:t>a</w:t>
            </w:r>
          </w:p>
        </w:tc>
        <w:tc>
          <w:tcPr>
            <w:tcW w:w="1025"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,292</w:t>
            </w:r>
          </w:p>
        </w:tc>
        <w:tc>
          <w:tcPr>
            <w:tcW w:w="1460" w:type="dxa"/>
            <w:tcBorders>
              <w:top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,245</w:t>
            </w:r>
          </w:p>
        </w:tc>
        <w:tc>
          <w:tcPr>
            <w:tcW w:w="1491" w:type="dxa"/>
            <w:tcBorders>
              <w:top w:val="single" w:sz="16" w:space="0" w:color="000000"/>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2,827</w:t>
            </w:r>
          </w:p>
        </w:tc>
      </w:tr>
    </w:tbl>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bl>
      <w:tblPr>
        <w:tblW w:w="59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904"/>
      </w:tblGrid>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Valeurs prédites : (constantes), PE4, P5log, RC1, P7, RC4, RC2, RC3, P3, PE3, P2log, PE2, P1log, P6log, PE1, P4log</w:t>
            </w:r>
          </w:p>
        </w:tc>
      </w:tr>
      <w:tr w:rsidR="006611A7" w:rsidRPr="006611A7" w:rsidTr="008A5C49">
        <w:trPr>
          <w:cantSplit/>
        </w:trPr>
        <w:tc>
          <w:tcPr>
            <w:tcW w:w="5902"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Variable dépendante : Total_T</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3"/>
        <w:gridCol w:w="1285"/>
        <w:gridCol w:w="1485"/>
        <w:gridCol w:w="1021"/>
        <w:gridCol w:w="1485"/>
        <w:gridCol w:w="1021"/>
        <w:gridCol w:w="1021"/>
      </w:tblGrid>
      <w:tr w:rsidR="006611A7" w:rsidRPr="006611A7" w:rsidTr="008A5C49">
        <w:trPr>
          <w:cantSplit/>
        </w:trPr>
        <w:tc>
          <w:tcPr>
            <w:tcW w:w="8059"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ANOVA</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6" w:type="dxa"/>
            <w:gridSpan w:val="2"/>
            <w:tcBorders>
              <w:top w:val="single" w:sz="16" w:space="0" w:color="000000"/>
              <w:left w:val="single" w:sz="16" w:space="0" w:color="000000"/>
              <w:bottom w:val="single" w:sz="16" w:space="0" w:color="000000"/>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1485" w:type="dxa"/>
            <w:tcBorders>
              <w:top w:val="single" w:sz="16" w:space="0" w:color="000000"/>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Somme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ddl</w:t>
            </w:r>
          </w:p>
        </w:tc>
        <w:tc>
          <w:tcPr>
            <w:tcW w:w="1485"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Moyenne des carrés</w:t>
            </w:r>
          </w:p>
        </w:tc>
        <w:tc>
          <w:tcPr>
            <w:tcW w:w="1021" w:type="dxa"/>
            <w:tcBorders>
              <w:top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D</w:t>
            </w:r>
          </w:p>
        </w:tc>
        <w:tc>
          <w:tcPr>
            <w:tcW w:w="1021" w:type="dxa"/>
            <w:tcBorders>
              <w:top w:val="single" w:sz="16" w:space="0" w:color="000000"/>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4"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Régression</w:t>
            </w:r>
          </w:p>
        </w:tc>
        <w:tc>
          <w:tcPr>
            <w:tcW w:w="1485"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738,360</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w:t>
            </w:r>
          </w:p>
        </w:tc>
        <w:tc>
          <w:tcPr>
            <w:tcW w:w="1485"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49,224</w:t>
            </w:r>
          </w:p>
        </w:tc>
        <w:tc>
          <w:tcPr>
            <w:tcW w:w="1021"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6,160</w:t>
            </w:r>
          </w:p>
        </w:tc>
        <w:tc>
          <w:tcPr>
            <w:tcW w:w="1021"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,000</w:t>
            </w:r>
            <w:r w:rsidRPr="006611A7">
              <w:rPr>
                <w:rFonts w:ascii="Arial" w:eastAsiaTheme="minorEastAsia" w:hAnsi="Arial" w:cs="Arial"/>
                <w:color w:val="000000"/>
                <w:sz w:val="18"/>
                <w:szCs w:val="18"/>
                <w:vertAlign w:val="superscript"/>
                <w:lang w:eastAsia="fr-CA"/>
              </w:rPr>
              <w:t>b</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4"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Résidu</w:t>
            </w:r>
          </w:p>
        </w:tc>
        <w:tc>
          <w:tcPr>
            <w:tcW w:w="1485"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1790,040</w:t>
            </w:r>
          </w:p>
        </w:tc>
        <w:tc>
          <w:tcPr>
            <w:tcW w:w="1021"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224</w:t>
            </w:r>
          </w:p>
        </w:tc>
        <w:tc>
          <w:tcPr>
            <w:tcW w:w="1485"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7,991</w:t>
            </w:r>
          </w:p>
        </w:tc>
        <w:tc>
          <w:tcPr>
            <w:tcW w:w="1021" w:type="dxa"/>
            <w:tcBorders>
              <w:top w:val="nil"/>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nil"/>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284"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Total</w:t>
            </w:r>
          </w:p>
        </w:tc>
        <w:tc>
          <w:tcPr>
            <w:tcW w:w="1485"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2528,400</w:t>
            </w:r>
          </w:p>
        </w:tc>
        <w:tc>
          <w:tcPr>
            <w:tcW w:w="1021"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239</w:t>
            </w:r>
          </w:p>
        </w:tc>
        <w:tc>
          <w:tcPr>
            <w:tcW w:w="1485"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1" w:type="dxa"/>
            <w:tcBorders>
              <w:top w:val="nil"/>
              <w:bottom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r>
    </w:tbl>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bl>
      <w:tblPr>
        <w:tblW w:w="80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61"/>
      </w:tblGrid>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 Variable dépendante : Total_T</w:t>
            </w:r>
          </w:p>
        </w:tc>
      </w:tr>
      <w:tr w:rsidR="006611A7" w:rsidRPr="006611A7" w:rsidTr="008A5C49">
        <w:trPr>
          <w:cantSplit/>
        </w:trPr>
        <w:tc>
          <w:tcPr>
            <w:tcW w:w="8059" w:type="dxa"/>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 Valeurs prédites : (constantes), PE4, P5log, RC1, P7, RC4, RC2, RC3, P3, PE3, P2log, PE2, P1log, P6log, PE1, P4log</w:t>
            </w:r>
          </w:p>
        </w:tc>
      </w:tr>
    </w:tbl>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p w:rsidR="006611A7" w:rsidRPr="006611A7" w:rsidRDefault="006611A7" w:rsidP="006611A7">
      <w:pPr>
        <w:widowControl w:val="0"/>
        <w:autoSpaceDE w:val="0"/>
        <w:autoSpaceDN w:val="0"/>
        <w:adjustRightInd w:val="0"/>
        <w:spacing w:after="0" w:line="400" w:lineRule="atLeast"/>
        <w:jc w:val="left"/>
        <w:rPr>
          <w:rFonts w:eastAsiaTheme="minorEastAsia" w:cs="Times New Roman"/>
          <w:szCs w:val="24"/>
          <w:lang w:eastAsia="fr-CA"/>
        </w:rPr>
      </w:pPr>
    </w:p>
    <w:tbl>
      <w:tblPr>
        <w:tblW w:w="84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2"/>
        <w:gridCol w:w="1284"/>
        <w:gridCol w:w="1423"/>
        <w:gridCol w:w="1485"/>
        <w:gridCol w:w="1485"/>
        <w:gridCol w:w="1020"/>
        <w:gridCol w:w="1020"/>
      </w:tblGrid>
      <w:tr w:rsidR="006611A7" w:rsidRPr="006611A7" w:rsidTr="008A5C49">
        <w:trPr>
          <w:cantSplit/>
        </w:trPr>
        <w:tc>
          <w:tcPr>
            <w:tcW w:w="8455" w:type="dxa"/>
            <w:gridSpan w:val="7"/>
            <w:tcBorders>
              <w:top w:val="nil"/>
              <w:left w:val="nil"/>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b/>
                <w:bCs/>
                <w:color w:val="000000"/>
                <w:sz w:val="18"/>
                <w:szCs w:val="18"/>
                <w:lang w:eastAsia="fr-CA"/>
              </w:rPr>
              <w:t>Coefficients</w:t>
            </w:r>
            <w:r w:rsidRPr="006611A7">
              <w:rPr>
                <w:rFonts w:ascii="Arial" w:eastAsiaTheme="minorEastAsia" w:hAnsi="Arial" w:cs="Arial"/>
                <w:b/>
                <w:bCs/>
                <w:color w:val="000000"/>
                <w:sz w:val="18"/>
                <w:szCs w:val="18"/>
                <w:vertAlign w:val="superscript"/>
                <w:lang w:eastAsia="fr-CA"/>
              </w:rPr>
              <w:t>a</w:t>
            </w:r>
          </w:p>
        </w:tc>
      </w:tr>
      <w:tr w:rsidR="006611A7" w:rsidRPr="006611A7" w:rsidTr="008A5C49">
        <w:trPr>
          <w:cantSplit/>
        </w:trPr>
        <w:tc>
          <w:tcPr>
            <w:tcW w:w="2025" w:type="dxa"/>
            <w:gridSpan w:val="2"/>
            <w:vMerge w:val="restart"/>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Modèle</w:t>
            </w:r>
          </w:p>
        </w:tc>
        <w:tc>
          <w:tcPr>
            <w:tcW w:w="2906" w:type="dxa"/>
            <w:gridSpan w:val="2"/>
            <w:tcBorders>
              <w:top w:val="single" w:sz="16" w:space="0" w:color="000000"/>
              <w:lef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non standardisés</w:t>
            </w:r>
          </w:p>
        </w:tc>
        <w:tc>
          <w:tcPr>
            <w:tcW w:w="1484" w:type="dxa"/>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Coefficients standardisés</w:t>
            </w:r>
          </w:p>
        </w:tc>
        <w:tc>
          <w:tcPr>
            <w:tcW w:w="1020" w:type="dxa"/>
            <w:vMerge w:val="restart"/>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t</w:t>
            </w:r>
          </w:p>
        </w:tc>
        <w:tc>
          <w:tcPr>
            <w:tcW w:w="1020" w:type="dxa"/>
            <w:vMerge w:val="restart"/>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Sig.</w:t>
            </w:r>
          </w:p>
        </w:tc>
      </w:tr>
      <w:tr w:rsidR="006611A7" w:rsidRPr="006611A7" w:rsidTr="008A5C49">
        <w:trPr>
          <w:cantSplit/>
        </w:trPr>
        <w:tc>
          <w:tcPr>
            <w:tcW w:w="2025" w:type="dxa"/>
            <w:gridSpan w:val="2"/>
            <w:vMerge/>
            <w:tcBorders>
              <w:top w:val="single" w:sz="16" w:space="0" w:color="000000"/>
              <w:left w:val="single" w:sz="16" w:space="0" w:color="000000"/>
              <w:bottom w:val="nil"/>
              <w:right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422" w:type="dxa"/>
            <w:tcBorders>
              <w:left w:val="single" w:sz="16" w:space="0" w:color="000000"/>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A</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Erreur standard</w:t>
            </w:r>
          </w:p>
        </w:tc>
        <w:tc>
          <w:tcPr>
            <w:tcW w:w="1484" w:type="dxa"/>
            <w:tcBorders>
              <w:bottom w:val="single" w:sz="16" w:space="0" w:color="000000"/>
            </w:tcBorders>
            <w:shd w:val="clear" w:color="auto" w:fill="FFFFFF"/>
          </w:tcPr>
          <w:p w:rsidR="006611A7" w:rsidRPr="006611A7" w:rsidRDefault="006611A7" w:rsidP="006611A7">
            <w:pPr>
              <w:widowControl w:val="0"/>
              <w:autoSpaceDE w:val="0"/>
              <w:autoSpaceDN w:val="0"/>
              <w:adjustRightInd w:val="0"/>
              <w:spacing w:after="0" w:line="320" w:lineRule="atLeast"/>
              <w:ind w:left="60" w:right="60"/>
              <w:jc w:val="center"/>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Bêta</w:t>
            </w:r>
          </w:p>
        </w:tc>
        <w:tc>
          <w:tcPr>
            <w:tcW w:w="1020" w:type="dxa"/>
            <w:vMerge/>
            <w:tcBorders>
              <w:top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020" w:type="dxa"/>
            <w:vMerge/>
            <w:tcBorders>
              <w:top w:val="single" w:sz="16" w:space="0" w:color="000000"/>
              <w:right w:val="single" w:sz="16" w:space="0" w:color="000000"/>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r>
      <w:tr w:rsidR="006611A7" w:rsidRPr="006611A7" w:rsidTr="008A5C49">
        <w:trPr>
          <w:cantSplit/>
        </w:trPr>
        <w:tc>
          <w:tcPr>
            <w:tcW w:w="742" w:type="dxa"/>
            <w:vMerge w:val="restart"/>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w:t>
            </w:r>
          </w:p>
        </w:tc>
        <w:tc>
          <w:tcPr>
            <w:tcW w:w="1283" w:type="dxa"/>
            <w:tcBorders>
              <w:top w:val="single" w:sz="16" w:space="0" w:color="000000"/>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(Constante)</w:t>
            </w:r>
          </w:p>
        </w:tc>
        <w:tc>
          <w:tcPr>
            <w:tcW w:w="1422" w:type="dxa"/>
            <w:tcBorders>
              <w:top w:val="single" w:sz="16" w:space="0" w:color="000000"/>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-,295</w:t>
            </w:r>
          </w:p>
        </w:tc>
        <w:tc>
          <w:tcPr>
            <w:tcW w:w="1484"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1,921</w:t>
            </w:r>
          </w:p>
        </w:tc>
        <w:tc>
          <w:tcPr>
            <w:tcW w:w="1484" w:type="dxa"/>
            <w:tcBorders>
              <w:top w:val="single" w:sz="16" w:space="0" w:color="000000"/>
              <w:bottom w:val="nil"/>
            </w:tcBorders>
            <w:shd w:val="clear" w:color="auto" w:fill="FFFFFF"/>
          </w:tcPr>
          <w:p w:rsidR="006611A7" w:rsidRPr="006611A7" w:rsidRDefault="006611A7" w:rsidP="006611A7">
            <w:pPr>
              <w:widowControl w:val="0"/>
              <w:autoSpaceDE w:val="0"/>
              <w:autoSpaceDN w:val="0"/>
              <w:adjustRightInd w:val="0"/>
              <w:spacing w:after="0" w:line="240" w:lineRule="auto"/>
              <w:jc w:val="left"/>
              <w:rPr>
                <w:rFonts w:eastAsiaTheme="minorEastAsia" w:cs="Times New Roman"/>
                <w:szCs w:val="24"/>
                <w:lang w:eastAsia="fr-CA"/>
              </w:rPr>
            </w:pPr>
          </w:p>
        </w:tc>
        <w:tc>
          <w:tcPr>
            <w:tcW w:w="1020" w:type="dxa"/>
            <w:tcBorders>
              <w:top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-,153</w:t>
            </w:r>
          </w:p>
        </w:tc>
        <w:tc>
          <w:tcPr>
            <w:tcW w:w="1020" w:type="dxa"/>
            <w:tcBorders>
              <w:top w:val="single" w:sz="16" w:space="0" w:color="000000"/>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,878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P1log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,692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,570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1,214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,226</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P2log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,918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,475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1,932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-,355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,429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-,054</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-,830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,408</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P4log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,553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,994</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,321</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P5log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,433</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,594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,729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,467</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P6log</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,596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,176</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1,982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,049</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P7</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,061</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1,039</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,300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-5,525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8,474</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-,652</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,515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,031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,096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,326</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,745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,066</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1,408</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,003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,047</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,963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RC4</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-,457</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,250</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-,109</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-1,830</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,069</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PE1</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-,352</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,261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-,128</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-1,345</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,180</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PE2</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-,111</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,605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-,013</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-,183</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,855</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PE3</w:t>
            </w:r>
          </w:p>
        </w:tc>
        <w:tc>
          <w:tcPr>
            <w:tcW w:w="1422" w:type="dxa"/>
            <w:tcBorders>
              <w:top w:val="nil"/>
              <w:left w:val="single" w:sz="16" w:space="0" w:color="000000"/>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,495</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,499</w:t>
            </w:r>
          </w:p>
        </w:tc>
        <w:tc>
          <w:tcPr>
            <w:tcW w:w="1484"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,072</w:t>
            </w:r>
          </w:p>
        </w:tc>
        <w:tc>
          <w:tcPr>
            <w:tcW w:w="1020" w:type="dxa"/>
            <w:tcBorders>
              <w:top w:val="nil"/>
              <w:bottom w:val="nil"/>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,991</w:t>
            </w:r>
          </w:p>
        </w:tc>
        <w:tc>
          <w:tcPr>
            <w:tcW w:w="1020" w:type="dxa"/>
            <w:tcBorders>
              <w:top w:val="nil"/>
              <w:bottom w:val="nil"/>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,323</w:t>
            </w:r>
          </w:p>
        </w:tc>
      </w:tr>
      <w:tr w:rsidR="006611A7" w:rsidRPr="006611A7" w:rsidTr="008A5C49">
        <w:trPr>
          <w:cantSplit/>
        </w:trPr>
        <w:tc>
          <w:tcPr>
            <w:tcW w:w="742" w:type="dxa"/>
            <w:vMerge/>
            <w:tcBorders>
              <w:top w:val="single" w:sz="16" w:space="0" w:color="000000"/>
              <w:left w:val="single" w:sz="16" w:space="0" w:color="000000"/>
              <w:bottom w:val="single" w:sz="16" w:space="0" w:color="000000"/>
              <w:right w:val="nil"/>
            </w:tcBorders>
            <w:shd w:val="clear" w:color="auto" w:fill="FFFFFF"/>
            <w:vAlign w:val="center"/>
          </w:tcPr>
          <w:p w:rsidR="006611A7" w:rsidRPr="006611A7" w:rsidRDefault="006611A7" w:rsidP="006611A7">
            <w:pPr>
              <w:widowControl w:val="0"/>
              <w:autoSpaceDE w:val="0"/>
              <w:autoSpaceDN w:val="0"/>
              <w:adjustRightInd w:val="0"/>
              <w:spacing w:after="0" w:line="240" w:lineRule="auto"/>
              <w:jc w:val="left"/>
              <w:rPr>
                <w:rFonts w:ascii="Arial" w:eastAsiaTheme="minorEastAsia" w:hAnsi="Arial" w:cs="Arial"/>
                <w:color w:val="000000"/>
                <w:sz w:val="18"/>
                <w:szCs w:val="18"/>
                <w:lang w:eastAsia="fr-CA"/>
              </w:rPr>
            </w:pPr>
          </w:p>
        </w:tc>
        <w:tc>
          <w:tcPr>
            <w:tcW w:w="1283" w:type="dxa"/>
            <w:tcBorders>
              <w:top w:val="nil"/>
              <w:left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lef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PE4</w:t>
            </w:r>
          </w:p>
        </w:tc>
        <w:tc>
          <w:tcPr>
            <w:tcW w:w="1422" w:type="dxa"/>
            <w:tcBorders>
              <w:top w:val="nil"/>
              <w:left w:val="single" w:sz="16" w:space="0" w:color="000000"/>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2,274</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1,125</w:t>
            </w:r>
          </w:p>
        </w:tc>
        <w:tc>
          <w:tcPr>
            <w:tcW w:w="1484"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,160</w:t>
            </w:r>
          </w:p>
        </w:tc>
        <w:tc>
          <w:tcPr>
            <w:tcW w:w="1020" w:type="dxa"/>
            <w:tcBorders>
              <w:top w:val="nil"/>
              <w:bottom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2,021</w:t>
            </w:r>
          </w:p>
        </w:tc>
        <w:tc>
          <w:tcPr>
            <w:tcW w:w="1020" w:type="dxa"/>
            <w:tcBorders>
              <w:top w:val="nil"/>
              <w:bottom w:val="single" w:sz="16" w:space="0" w:color="000000"/>
              <w:right w:val="single" w:sz="16" w:space="0" w:color="000000"/>
            </w:tcBorders>
            <w:shd w:val="clear" w:color="auto" w:fill="FFFFFF"/>
            <w:vAlign w:val="center"/>
          </w:tcPr>
          <w:p w:rsidR="006611A7" w:rsidRPr="006611A7" w:rsidRDefault="006611A7" w:rsidP="006611A7">
            <w:pPr>
              <w:widowControl w:val="0"/>
              <w:autoSpaceDE w:val="0"/>
              <w:autoSpaceDN w:val="0"/>
              <w:adjustRightInd w:val="0"/>
              <w:spacing w:after="0" w:line="320" w:lineRule="atLeast"/>
              <w:ind w:left="60" w:right="60"/>
              <w:jc w:val="right"/>
              <w:rPr>
                <w:rFonts w:ascii="Arial" w:eastAsiaTheme="minorEastAsia" w:hAnsi="Arial" w:cs="Arial"/>
                <w:color w:val="000000"/>
                <w:sz w:val="18"/>
                <w:szCs w:val="18"/>
                <w:lang w:eastAsia="fr-CA"/>
              </w:rPr>
            </w:pPr>
            <w:r w:rsidRPr="006611A7">
              <w:rPr>
                <w:rFonts w:ascii="Arial" w:eastAsiaTheme="minorEastAsia" w:hAnsi="Arial" w:cs="Arial"/>
                <w:color w:val="000000"/>
                <w:sz w:val="18"/>
                <w:szCs w:val="18"/>
                <w:lang w:eastAsia="fr-CA"/>
              </w:rPr>
              <w:t>,045</w:t>
            </w:r>
          </w:p>
        </w:tc>
      </w:tr>
    </w:tbl>
    <w:p w:rsidR="006611A7" w:rsidRDefault="006611A7" w:rsidP="006611A7"/>
    <w:p w:rsidR="007B200B" w:rsidRDefault="007B200B" w:rsidP="006611A7">
      <w:pPr>
        <w:sectPr w:rsidR="007B200B" w:rsidSect="003D5782">
          <w:pgSz w:w="12240" w:h="15840"/>
          <w:pgMar w:top="1701" w:right="1701" w:bottom="1701" w:left="2268" w:header="709" w:footer="709" w:gutter="0"/>
          <w:cols w:space="708"/>
          <w:docGrid w:linePitch="360"/>
        </w:sectPr>
      </w:pPr>
    </w:p>
    <w:p w:rsidR="007B200B" w:rsidRDefault="007B200B" w:rsidP="007B200B">
      <w:pPr>
        <w:pStyle w:val="Titre1"/>
        <w:jc w:val="center"/>
      </w:pPr>
      <w:bookmarkStart w:id="106" w:name="_Toc356744277"/>
      <w:r>
        <w:t>ANNEXE 14</w:t>
      </w:r>
      <w:r>
        <w:br/>
        <w:t>LISTE DES COMPAGNIES – 2003</w:t>
      </w:r>
      <w:bookmarkEnd w:id="106"/>
    </w:p>
    <w:tbl>
      <w:tblPr>
        <w:tblStyle w:val="Grilledutableau"/>
        <w:tblW w:w="0" w:type="auto"/>
        <w:tblLook w:val="04A0" w:firstRow="1" w:lastRow="0" w:firstColumn="1" w:lastColumn="0" w:noHBand="0" w:noVBand="1"/>
      </w:tblPr>
      <w:tblGrid>
        <w:gridCol w:w="675"/>
        <w:gridCol w:w="3530"/>
        <w:gridCol w:w="723"/>
        <w:gridCol w:w="3483"/>
      </w:tblGrid>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Aastra Technologie</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24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Biovail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Aber Diamond 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25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Bombardier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Abitibi-Consolidated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26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Brascan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Agnico-Eagle Mines Ltd.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27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Brookfield Properties</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Agricore United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28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CAE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Agrium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29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Cameco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Alcan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Canadian National</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Aliant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31</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Canadian Natural</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Alimentation Couche-Tard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32</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Canadian Pacific Railway</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Alliance Atlantis</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33</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Canadian Tire Corp.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AltaGas Services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Canadian Utilities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Angiotech</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Canadian Western Bank</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Astral Media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Canfor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Atco Ltd.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CanWest Global</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15</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ATI Technologies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Cara Operations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16</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ATS Automation Tooling</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39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Cascades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Aur Resources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40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CCL Industries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Axcan Pharma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41</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Celestica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Bank of Montreal</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42</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CFM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20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 xml:space="preserve">Bank of Nova Scotia </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43</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CGI Group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21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Barrick Gold 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44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CHC Helicopter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22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BCE Emergis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45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CI Fund Management Inc.</w:t>
            </w:r>
          </w:p>
        </w:tc>
      </w:tr>
      <w:tr w:rsidR="00585BD4" w:rsidTr="00933743">
        <w:tc>
          <w:tcPr>
            <w:tcW w:w="675" w:type="dxa"/>
            <w:tcBorders>
              <w:top w:val="nil"/>
              <w:left w:val="nil"/>
              <w:bottom w:val="nil"/>
              <w:right w:val="nil"/>
            </w:tcBorders>
            <w:vAlign w:val="bottom"/>
          </w:tcPr>
          <w:p w:rsidR="00585BD4" w:rsidRDefault="00585BD4" w:rsidP="00585BD4">
            <w:pPr>
              <w:jc w:val="center"/>
              <w:rPr>
                <w:color w:val="000000"/>
                <w:sz w:val="22"/>
              </w:rPr>
            </w:pPr>
            <w:r>
              <w:rPr>
                <w:color w:val="000000"/>
                <w:sz w:val="22"/>
              </w:rPr>
              <w:t>23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BCE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46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CIBC</w:t>
            </w:r>
          </w:p>
        </w:tc>
      </w:tr>
      <w:tr w:rsidR="00933743" w:rsidTr="00933743">
        <w:tc>
          <w:tcPr>
            <w:tcW w:w="675" w:type="dxa"/>
            <w:tcBorders>
              <w:top w:val="nil"/>
              <w:left w:val="nil"/>
              <w:bottom w:val="nil"/>
              <w:right w:val="nil"/>
            </w:tcBorders>
            <w:vAlign w:val="bottom"/>
          </w:tcPr>
          <w:p w:rsidR="00933743" w:rsidRDefault="00933743" w:rsidP="00585BD4">
            <w:pPr>
              <w:jc w:val="center"/>
              <w:rPr>
                <w:color w:val="000000"/>
                <w:sz w:val="22"/>
              </w:rPr>
            </w:pPr>
          </w:p>
        </w:tc>
        <w:tc>
          <w:tcPr>
            <w:tcW w:w="3530" w:type="dxa"/>
            <w:tcBorders>
              <w:top w:val="nil"/>
              <w:left w:val="nil"/>
              <w:bottom w:val="nil"/>
              <w:right w:val="nil"/>
            </w:tcBorders>
            <w:vAlign w:val="bottom"/>
          </w:tcPr>
          <w:p w:rsidR="00933743" w:rsidRDefault="00933743" w:rsidP="00933743">
            <w:pPr>
              <w:jc w:val="left"/>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p>
        </w:tc>
        <w:tc>
          <w:tcPr>
            <w:tcW w:w="3483" w:type="dxa"/>
            <w:tcBorders>
              <w:top w:val="nil"/>
              <w:left w:val="nil"/>
              <w:bottom w:val="nil"/>
              <w:right w:val="nil"/>
            </w:tcBorders>
            <w:vAlign w:val="bottom"/>
          </w:tcPr>
          <w:p w:rsidR="00933743" w:rsidRDefault="00933743" w:rsidP="00933743">
            <w:pPr>
              <w:jc w:val="left"/>
              <w:rPr>
                <w:color w:val="000000"/>
                <w:sz w:val="22"/>
              </w:rPr>
            </w:pP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47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Cinram International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73</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Finning International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48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CML Healthcare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FirstService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49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Cogeco Cable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Fortis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Cognos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Forzani Group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Compton Petroleum 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Gabriel Resources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Corus Entertainment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Geac Computer Corp.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Cott 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79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George Weston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CP Ships Ltd.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Gildan Activewear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55</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Decoma International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81</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Glamis Gold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56</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Descartes Systems</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82</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Goldcorp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Dofasco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83</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Great-West Lifeco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Domtar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Hudson's Bay Co.</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59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Dorel Industries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Hummingbird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Dundee Bancorp.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Husky Energy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Eldorado Gold 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Husky Injection Molding</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Emera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IAMGold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Empire Co. Ltd.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89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ID Biomedical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Enbridge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Imperial Oil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65</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EnCana Corp.</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91</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Inco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66</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Enerflex Systems Ltd.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92</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Industrial-Alliance Life</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Ensign Resource Service</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93</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International Forest</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Esprit Exploration Ltd.</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Intertape Polymer Group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69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Extendicare Inc.</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Intrawest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70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Fairfax Financial</w:t>
            </w:r>
          </w:p>
        </w:tc>
        <w:tc>
          <w:tcPr>
            <w:tcW w:w="723" w:type="dxa"/>
            <w:tcBorders>
              <w:top w:val="nil"/>
              <w:left w:val="nil"/>
              <w:bottom w:val="nil"/>
              <w:right w:val="nil"/>
            </w:tcBorders>
            <w:vAlign w:val="bottom"/>
          </w:tcPr>
          <w:p w:rsidR="00585BD4" w:rsidRDefault="00585BD4" w:rsidP="00585BD4">
            <w:pPr>
              <w:jc w:val="center"/>
              <w:rPr>
                <w:color w:val="000000"/>
                <w:sz w:val="22"/>
              </w:rPr>
            </w:pPr>
            <w:r>
              <w:rPr>
                <w:color w:val="000000"/>
                <w:sz w:val="22"/>
              </w:rPr>
              <w:t>96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Investors Group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71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Fairmont Hotels</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97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IPSCO Inc.</w:t>
            </w:r>
          </w:p>
        </w:tc>
      </w:tr>
      <w:tr w:rsidR="00585BD4" w:rsidTr="00933743">
        <w:tc>
          <w:tcPr>
            <w:tcW w:w="675" w:type="dxa"/>
            <w:tcBorders>
              <w:top w:val="nil"/>
              <w:left w:val="nil"/>
              <w:bottom w:val="nil"/>
              <w:right w:val="nil"/>
            </w:tcBorders>
            <w:vAlign w:val="bottom"/>
          </w:tcPr>
          <w:p w:rsidR="00585BD4" w:rsidRDefault="00585BD4" w:rsidP="00585BD4">
            <w:pPr>
              <w:jc w:val="center"/>
              <w:rPr>
                <w:color w:val="000000"/>
                <w:sz w:val="22"/>
              </w:rPr>
            </w:pPr>
            <w:r>
              <w:rPr>
                <w:color w:val="000000"/>
                <w:sz w:val="22"/>
              </w:rPr>
              <w:t>72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Falconbridge Ltd.</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98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Isotechnika Inc.</w:t>
            </w:r>
          </w:p>
        </w:tc>
      </w:tr>
      <w:tr w:rsidR="00933743" w:rsidTr="00933743">
        <w:tc>
          <w:tcPr>
            <w:tcW w:w="675" w:type="dxa"/>
            <w:tcBorders>
              <w:top w:val="nil"/>
              <w:left w:val="nil"/>
              <w:bottom w:val="nil"/>
              <w:right w:val="nil"/>
            </w:tcBorders>
            <w:vAlign w:val="bottom"/>
          </w:tcPr>
          <w:p w:rsidR="00933743" w:rsidRDefault="00933743" w:rsidP="00585BD4">
            <w:pPr>
              <w:jc w:val="center"/>
              <w:rPr>
                <w:color w:val="000000"/>
                <w:sz w:val="22"/>
              </w:rPr>
            </w:pPr>
          </w:p>
        </w:tc>
        <w:tc>
          <w:tcPr>
            <w:tcW w:w="3530" w:type="dxa"/>
            <w:tcBorders>
              <w:top w:val="nil"/>
              <w:left w:val="nil"/>
              <w:bottom w:val="nil"/>
              <w:right w:val="nil"/>
            </w:tcBorders>
            <w:vAlign w:val="bottom"/>
          </w:tcPr>
          <w:p w:rsidR="00933743" w:rsidRDefault="00933743" w:rsidP="00933743">
            <w:pPr>
              <w:jc w:val="left"/>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p>
        </w:tc>
        <w:tc>
          <w:tcPr>
            <w:tcW w:w="3483" w:type="dxa"/>
            <w:tcBorders>
              <w:top w:val="nil"/>
              <w:left w:val="nil"/>
              <w:bottom w:val="nil"/>
              <w:right w:val="nil"/>
            </w:tcBorders>
            <w:vAlign w:val="bottom"/>
          </w:tcPr>
          <w:p w:rsidR="00933743" w:rsidRDefault="00933743" w:rsidP="00933743">
            <w:pPr>
              <w:jc w:val="left"/>
              <w:rPr>
                <w:color w:val="000000"/>
                <w:sz w:val="22"/>
              </w:rPr>
            </w:pP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99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Ivanhoe Mines Ltd.</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125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Noranda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Jean Coutu Group</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126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Nortel Networks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Kingsway Financial</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127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NOVA Chemicals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Kinross Gold Corp.</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128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ONEX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Laurentian Bank</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129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Open Text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Leon's Furniture Ltd.</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Pan American Silver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105</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Linamar Corp.</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131</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Paramount Resources</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106</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LionOre Mining</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132</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Patheon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Loblaw Cos. Ltd.</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133</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Penn West Petroleum</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MAAX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Petro-Canada</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109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MacDonald, Dettwiler</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PetroKazakhstan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Magna International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Placer Dome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Manitoba Telecom</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Potash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Manulife Financial Corp.</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Power Corp. Of Canada</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Maple Leaf Foods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139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Power Financial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Martinrea International</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Precision Drilling Corp.</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115</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Masonite International</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141</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QLT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116</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MDS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142</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Quebecor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117</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Meridian Gold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143</w:t>
            </w:r>
          </w:p>
        </w:tc>
        <w:tc>
          <w:tcPr>
            <w:tcW w:w="3483" w:type="dxa"/>
            <w:tcBorders>
              <w:top w:val="nil"/>
              <w:left w:val="nil"/>
              <w:bottom w:val="nil"/>
              <w:right w:val="nil"/>
            </w:tcBorders>
            <w:vAlign w:val="bottom"/>
          </w:tcPr>
          <w:p w:rsidR="00585BD4" w:rsidRDefault="00585BD4" w:rsidP="00933743">
            <w:pPr>
              <w:jc w:val="left"/>
              <w:rPr>
                <w:sz w:val="22"/>
              </w:rPr>
            </w:pPr>
            <w:r>
              <w:rPr>
                <w:sz w:val="22"/>
              </w:rPr>
              <w:t>Quebecor World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118</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Methanex Corp.</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144</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Research in Motion Ltd.</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119</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Metro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145</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Rogers Communications</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120</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Molson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146</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Rogers Wireless</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121</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Moore Wallace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147</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Rothmans Inc.</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122</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National Bank of Canada</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148</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Royal Bank of Canada</w:t>
            </w:r>
          </w:p>
        </w:tc>
      </w:tr>
      <w:tr w:rsidR="00585BD4" w:rsidTr="00933743">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123</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Nexen Inc.</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149</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Royal Group Technologies</w:t>
            </w:r>
          </w:p>
        </w:tc>
      </w:tr>
      <w:tr w:rsidR="00585BD4" w:rsidTr="00933743">
        <w:trPr>
          <w:trHeight w:val="160"/>
        </w:trPr>
        <w:tc>
          <w:tcPr>
            <w:tcW w:w="675" w:type="dxa"/>
            <w:tcBorders>
              <w:top w:val="nil"/>
              <w:left w:val="nil"/>
              <w:bottom w:val="nil"/>
              <w:right w:val="nil"/>
            </w:tcBorders>
            <w:vAlign w:val="bottom"/>
          </w:tcPr>
          <w:p w:rsidR="00585BD4" w:rsidRDefault="00585BD4">
            <w:pPr>
              <w:jc w:val="center"/>
              <w:rPr>
                <w:color w:val="000000"/>
                <w:sz w:val="22"/>
              </w:rPr>
            </w:pPr>
            <w:r>
              <w:rPr>
                <w:color w:val="000000"/>
                <w:sz w:val="22"/>
              </w:rPr>
              <w:t>124</w:t>
            </w:r>
          </w:p>
        </w:tc>
        <w:tc>
          <w:tcPr>
            <w:tcW w:w="3530" w:type="dxa"/>
            <w:tcBorders>
              <w:top w:val="nil"/>
              <w:left w:val="nil"/>
              <w:bottom w:val="nil"/>
              <w:right w:val="nil"/>
            </w:tcBorders>
            <w:vAlign w:val="bottom"/>
          </w:tcPr>
          <w:p w:rsidR="00585BD4" w:rsidRDefault="00585BD4" w:rsidP="00933743">
            <w:pPr>
              <w:jc w:val="left"/>
              <w:rPr>
                <w:color w:val="000000"/>
                <w:sz w:val="22"/>
              </w:rPr>
            </w:pPr>
            <w:r>
              <w:rPr>
                <w:color w:val="000000"/>
                <w:sz w:val="22"/>
              </w:rPr>
              <w:t>Niko Resources Ltd.</w:t>
            </w:r>
          </w:p>
        </w:tc>
        <w:tc>
          <w:tcPr>
            <w:tcW w:w="723" w:type="dxa"/>
            <w:tcBorders>
              <w:top w:val="nil"/>
              <w:left w:val="nil"/>
              <w:bottom w:val="nil"/>
              <w:right w:val="nil"/>
            </w:tcBorders>
            <w:vAlign w:val="bottom"/>
          </w:tcPr>
          <w:p w:rsidR="00585BD4" w:rsidRDefault="00585BD4">
            <w:pPr>
              <w:jc w:val="center"/>
              <w:rPr>
                <w:color w:val="000000"/>
                <w:sz w:val="22"/>
              </w:rPr>
            </w:pPr>
            <w:r>
              <w:rPr>
                <w:color w:val="000000"/>
                <w:sz w:val="22"/>
              </w:rPr>
              <w:t>150</w:t>
            </w:r>
          </w:p>
        </w:tc>
        <w:tc>
          <w:tcPr>
            <w:tcW w:w="3483" w:type="dxa"/>
            <w:tcBorders>
              <w:top w:val="nil"/>
              <w:left w:val="nil"/>
              <w:bottom w:val="nil"/>
              <w:right w:val="nil"/>
            </w:tcBorders>
            <w:vAlign w:val="bottom"/>
          </w:tcPr>
          <w:p w:rsidR="00585BD4" w:rsidRDefault="00585BD4" w:rsidP="00933743">
            <w:pPr>
              <w:jc w:val="left"/>
              <w:rPr>
                <w:color w:val="000000"/>
                <w:sz w:val="22"/>
              </w:rPr>
            </w:pPr>
            <w:r>
              <w:rPr>
                <w:color w:val="000000"/>
                <w:sz w:val="22"/>
              </w:rPr>
              <w:t>Saputo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p>
        </w:tc>
        <w:tc>
          <w:tcPr>
            <w:tcW w:w="3530" w:type="dxa"/>
            <w:tcBorders>
              <w:top w:val="nil"/>
              <w:left w:val="nil"/>
              <w:bottom w:val="nil"/>
              <w:right w:val="nil"/>
            </w:tcBorders>
            <w:vAlign w:val="bottom"/>
          </w:tcPr>
          <w:p w:rsidR="00933743" w:rsidRDefault="00933743" w:rsidP="00933743">
            <w:pPr>
              <w:jc w:val="left"/>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p>
        </w:tc>
        <w:tc>
          <w:tcPr>
            <w:tcW w:w="3483" w:type="dxa"/>
            <w:tcBorders>
              <w:top w:val="nil"/>
              <w:left w:val="nil"/>
              <w:bottom w:val="nil"/>
              <w:right w:val="nil"/>
            </w:tcBorders>
            <w:vAlign w:val="bottom"/>
          </w:tcPr>
          <w:p w:rsidR="00933743" w:rsidRDefault="00933743" w:rsidP="00933743">
            <w:pPr>
              <w:jc w:val="left"/>
              <w:rPr>
                <w:color w:val="000000"/>
                <w:sz w:val="22"/>
              </w:rPr>
            </w:pP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151</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Sears Canada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171</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Tesma International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152</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Shaw Communications</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172</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Thomson Corp.</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153</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ShawCor Ltd.</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173</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Toromont Industries Ltd.</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154</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Shell Canada Ltd.</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174</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Toronto-Dominion Bank</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155</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Sherritt International Corp.</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175</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Torstar Corp.</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156</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Shoppers Drug Mart Corp.</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176</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TransAlta Corp.</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157</w:t>
            </w:r>
          </w:p>
        </w:tc>
        <w:tc>
          <w:tcPr>
            <w:tcW w:w="3530" w:type="dxa"/>
            <w:tcBorders>
              <w:top w:val="nil"/>
              <w:left w:val="nil"/>
              <w:bottom w:val="nil"/>
              <w:right w:val="nil"/>
            </w:tcBorders>
            <w:vAlign w:val="bottom"/>
          </w:tcPr>
          <w:p w:rsidR="00933743" w:rsidRDefault="00933743" w:rsidP="00933743">
            <w:pPr>
              <w:jc w:val="left"/>
              <w:rPr>
                <w:b/>
                <w:bCs/>
                <w:color w:val="000000"/>
                <w:sz w:val="22"/>
              </w:rPr>
            </w:pPr>
            <w:r>
              <w:rPr>
                <w:b/>
                <w:bCs/>
                <w:color w:val="000000"/>
                <w:sz w:val="22"/>
              </w:rPr>
              <w:t>Slocan Forest Products</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177</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TransCanada Corp.</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158</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SNC-Lavalin Group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178</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Transcontinental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159</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Sobeys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179</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Trican Well Service Ltd.</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160</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St. Lawrence Cement</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180</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Trojan Technologies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161</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Stantec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181</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TVA Group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162</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Stratos Global Corp.</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182</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Ultra Petroleum Corp.</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163</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Sun Life Financial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183</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Uni-Select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164</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Suncor Energy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184</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Van Houtte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165</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Talisman Energy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185</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Vincor International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166</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Teck Cominco Ltd.</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186</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Wescast Industries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167</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TELUS Corp.</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187</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West Fraser Timber Co.</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168</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Tembec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188</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WestJet Airlines Ltd.</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169</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Terasen Inc.</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189</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Wheaton River Minerals</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r>
              <w:rPr>
                <w:color w:val="000000"/>
                <w:sz w:val="22"/>
              </w:rPr>
              <w:t>170</w:t>
            </w:r>
          </w:p>
        </w:tc>
        <w:tc>
          <w:tcPr>
            <w:tcW w:w="3530" w:type="dxa"/>
            <w:tcBorders>
              <w:top w:val="nil"/>
              <w:left w:val="nil"/>
              <w:bottom w:val="nil"/>
              <w:right w:val="nil"/>
            </w:tcBorders>
            <w:vAlign w:val="bottom"/>
          </w:tcPr>
          <w:p w:rsidR="00933743" w:rsidRDefault="00933743" w:rsidP="00933743">
            <w:pPr>
              <w:jc w:val="left"/>
              <w:rPr>
                <w:color w:val="000000"/>
                <w:sz w:val="22"/>
              </w:rPr>
            </w:pPr>
            <w:r>
              <w:rPr>
                <w:color w:val="000000"/>
                <w:sz w:val="22"/>
              </w:rPr>
              <w:t>Tesco Corp.</w:t>
            </w: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190</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Zarlink Semiconductor</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p>
        </w:tc>
        <w:tc>
          <w:tcPr>
            <w:tcW w:w="3530" w:type="dxa"/>
            <w:tcBorders>
              <w:top w:val="nil"/>
              <w:left w:val="nil"/>
              <w:bottom w:val="nil"/>
              <w:right w:val="nil"/>
            </w:tcBorders>
            <w:vAlign w:val="bottom"/>
          </w:tcPr>
          <w:p w:rsidR="00933743" w:rsidRDefault="00933743" w:rsidP="00933743">
            <w:pPr>
              <w:jc w:val="left"/>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r>
              <w:rPr>
                <w:color w:val="000000"/>
                <w:sz w:val="22"/>
              </w:rPr>
              <w:t>191</w:t>
            </w:r>
          </w:p>
        </w:tc>
        <w:tc>
          <w:tcPr>
            <w:tcW w:w="3483" w:type="dxa"/>
            <w:tcBorders>
              <w:top w:val="nil"/>
              <w:left w:val="nil"/>
              <w:bottom w:val="nil"/>
              <w:right w:val="nil"/>
            </w:tcBorders>
            <w:vAlign w:val="bottom"/>
          </w:tcPr>
          <w:p w:rsidR="00933743" w:rsidRDefault="00933743" w:rsidP="00933743">
            <w:pPr>
              <w:jc w:val="left"/>
              <w:rPr>
                <w:color w:val="000000"/>
                <w:sz w:val="22"/>
              </w:rPr>
            </w:pPr>
            <w:r>
              <w:rPr>
                <w:color w:val="000000"/>
                <w:sz w:val="22"/>
              </w:rPr>
              <w:t>Zenon Environmental Inc.</w:t>
            </w: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p>
        </w:tc>
        <w:tc>
          <w:tcPr>
            <w:tcW w:w="3530" w:type="dxa"/>
            <w:tcBorders>
              <w:top w:val="nil"/>
              <w:left w:val="nil"/>
              <w:bottom w:val="nil"/>
              <w:right w:val="nil"/>
            </w:tcBorders>
            <w:vAlign w:val="bottom"/>
          </w:tcPr>
          <w:p w:rsidR="00933743" w:rsidRDefault="00933743" w:rsidP="00933743">
            <w:pPr>
              <w:jc w:val="left"/>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p>
        </w:tc>
        <w:tc>
          <w:tcPr>
            <w:tcW w:w="3483" w:type="dxa"/>
            <w:tcBorders>
              <w:top w:val="nil"/>
              <w:left w:val="nil"/>
              <w:bottom w:val="nil"/>
              <w:right w:val="nil"/>
            </w:tcBorders>
            <w:vAlign w:val="bottom"/>
          </w:tcPr>
          <w:p w:rsidR="00933743" w:rsidRDefault="00933743">
            <w:pPr>
              <w:jc w:val="center"/>
              <w:rPr>
                <w:color w:val="000000"/>
                <w:sz w:val="22"/>
              </w:rPr>
            </w:pP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p>
        </w:tc>
        <w:tc>
          <w:tcPr>
            <w:tcW w:w="3530" w:type="dxa"/>
            <w:tcBorders>
              <w:top w:val="nil"/>
              <w:left w:val="nil"/>
              <w:bottom w:val="nil"/>
              <w:right w:val="nil"/>
            </w:tcBorders>
            <w:vAlign w:val="bottom"/>
          </w:tcPr>
          <w:p w:rsidR="00933743" w:rsidRDefault="00933743">
            <w:pPr>
              <w:jc w:val="center"/>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p>
        </w:tc>
        <w:tc>
          <w:tcPr>
            <w:tcW w:w="3483" w:type="dxa"/>
            <w:tcBorders>
              <w:top w:val="nil"/>
              <w:left w:val="nil"/>
              <w:bottom w:val="nil"/>
              <w:right w:val="nil"/>
            </w:tcBorders>
            <w:vAlign w:val="bottom"/>
          </w:tcPr>
          <w:p w:rsidR="00933743" w:rsidRDefault="00933743">
            <w:pPr>
              <w:jc w:val="center"/>
              <w:rPr>
                <w:color w:val="000000"/>
                <w:sz w:val="22"/>
              </w:rPr>
            </w:pPr>
          </w:p>
        </w:tc>
      </w:tr>
      <w:tr w:rsidR="00933743" w:rsidTr="00933743">
        <w:trPr>
          <w:trHeight w:val="160"/>
        </w:trPr>
        <w:tc>
          <w:tcPr>
            <w:tcW w:w="675" w:type="dxa"/>
            <w:tcBorders>
              <w:top w:val="nil"/>
              <w:left w:val="nil"/>
              <w:bottom w:val="nil"/>
              <w:right w:val="nil"/>
            </w:tcBorders>
            <w:vAlign w:val="bottom"/>
          </w:tcPr>
          <w:p w:rsidR="00933743" w:rsidRDefault="00933743">
            <w:pPr>
              <w:jc w:val="center"/>
              <w:rPr>
                <w:color w:val="000000"/>
                <w:sz w:val="22"/>
              </w:rPr>
            </w:pPr>
          </w:p>
        </w:tc>
        <w:tc>
          <w:tcPr>
            <w:tcW w:w="3530" w:type="dxa"/>
            <w:tcBorders>
              <w:top w:val="nil"/>
              <w:left w:val="nil"/>
              <w:bottom w:val="nil"/>
              <w:right w:val="nil"/>
            </w:tcBorders>
            <w:vAlign w:val="bottom"/>
          </w:tcPr>
          <w:p w:rsidR="00933743" w:rsidRDefault="00933743">
            <w:pPr>
              <w:jc w:val="center"/>
              <w:rPr>
                <w:color w:val="000000"/>
                <w:sz w:val="22"/>
              </w:rPr>
            </w:pPr>
          </w:p>
        </w:tc>
        <w:tc>
          <w:tcPr>
            <w:tcW w:w="723" w:type="dxa"/>
            <w:tcBorders>
              <w:top w:val="nil"/>
              <w:left w:val="nil"/>
              <w:bottom w:val="nil"/>
              <w:right w:val="nil"/>
            </w:tcBorders>
            <w:vAlign w:val="bottom"/>
          </w:tcPr>
          <w:p w:rsidR="00933743" w:rsidRDefault="00933743">
            <w:pPr>
              <w:jc w:val="center"/>
              <w:rPr>
                <w:color w:val="000000"/>
                <w:sz w:val="22"/>
              </w:rPr>
            </w:pPr>
          </w:p>
        </w:tc>
        <w:tc>
          <w:tcPr>
            <w:tcW w:w="3483" w:type="dxa"/>
            <w:tcBorders>
              <w:top w:val="nil"/>
              <w:left w:val="nil"/>
              <w:bottom w:val="nil"/>
              <w:right w:val="nil"/>
            </w:tcBorders>
            <w:vAlign w:val="bottom"/>
          </w:tcPr>
          <w:p w:rsidR="00933743" w:rsidRDefault="00933743">
            <w:pPr>
              <w:jc w:val="center"/>
              <w:rPr>
                <w:color w:val="000000"/>
                <w:sz w:val="22"/>
              </w:rPr>
            </w:pPr>
          </w:p>
        </w:tc>
      </w:tr>
      <w:tr w:rsidR="00585BD4" w:rsidTr="00933743">
        <w:trPr>
          <w:trHeight w:val="160"/>
        </w:trPr>
        <w:tc>
          <w:tcPr>
            <w:tcW w:w="675" w:type="dxa"/>
            <w:tcBorders>
              <w:top w:val="nil"/>
              <w:left w:val="nil"/>
              <w:bottom w:val="nil"/>
              <w:right w:val="nil"/>
            </w:tcBorders>
            <w:vAlign w:val="bottom"/>
          </w:tcPr>
          <w:p w:rsidR="00585BD4" w:rsidRDefault="00585BD4">
            <w:pPr>
              <w:jc w:val="center"/>
              <w:rPr>
                <w:color w:val="000000"/>
                <w:sz w:val="22"/>
              </w:rPr>
            </w:pPr>
          </w:p>
        </w:tc>
        <w:tc>
          <w:tcPr>
            <w:tcW w:w="3530" w:type="dxa"/>
            <w:tcBorders>
              <w:top w:val="nil"/>
              <w:left w:val="nil"/>
              <w:bottom w:val="nil"/>
              <w:right w:val="nil"/>
            </w:tcBorders>
            <w:vAlign w:val="bottom"/>
          </w:tcPr>
          <w:p w:rsidR="00585BD4" w:rsidRDefault="00585BD4">
            <w:pPr>
              <w:jc w:val="center"/>
              <w:rPr>
                <w:color w:val="000000"/>
                <w:sz w:val="22"/>
              </w:rPr>
            </w:pPr>
          </w:p>
        </w:tc>
        <w:tc>
          <w:tcPr>
            <w:tcW w:w="723" w:type="dxa"/>
            <w:tcBorders>
              <w:top w:val="nil"/>
              <w:left w:val="nil"/>
              <w:bottom w:val="nil"/>
              <w:right w:val="nil"/>
            </w:tcBorders>
            <w:vAlign w:val="bottom"/>
          </w:tcPr>
          <w:p w:rsidR="00585BD4" w:rsidRDefault="00585BD4">
            <w:pPr>
              <w:jc w:val="center"/>
              <w:rPr>
                <w:color w:val="000000"/>
                <w:sz w:val="22"/>
              </w:rPr>
            </w:pPr>
          </w:p>
        </w:tc>
        <w:tc>
          <w:tcPr>
            <w:tcW w:w="3483" w:type="dxa"/>
            <w:tcBorders>
              <w:top w:val="nil"/>
              <w:left w:val="nil"/>
              <w:bottom w:val="nil"/>
              <w:right w:val="nil"/>
            </w:tcBorders>
            <w:vAlign w:val="bottom"/>
          </w:tcPr>
          <w:p w:rsidR="00585BD4" w:rsidRDefault="00585BD4">
            <w:pPr>
              <w:jc w:val="center"/>
              <w:rPr>
                <w:color w:val="000000"/>
                <w:sz w:val="22"/>
              </w:rPr>
            </w:pPr>
          </w:p>
        </w:tc>
      </w:tr>
      <w:tr w:rsidR="00585BD4" w:rsidTr="00933743">
        <w:trPr>
          <w:trHeight w:val="160"/>
        </w:trPr>
        <w:tc>
          <w:tcPr>
            <w:tcW w:w="675" w:type="dxa"/>
            <w:tcBorders>
              <w:top w:val="nil"/>
              <w:left w:val="nil"/>
              <w:bottom w:val="nil"/>
              <w:right w:val="nil"/>
            </w:tcBorders>
            <w:vAlign w:val="bottom"/>
          </w:tcPr>
          <w:p w:rsidR="00585BD4" w:rsidRDefault="00585BD4">
            <w:pPr>
              <w:jc w:val="center"/>
              <w:rPr>
                <w:color w:val="000000"/>
                <w:sz w:val="22"/>
              </w:rPr>
            </w:pPr>
          </w:p>
        </w:tc>
        <w:tc>
          <w:tcPr>
            <w:tcW w:w="3530" w:type="dxa"/>
            <w:tcBorders>
              <w:top w:val="nil"/>
              <w:left w:val="nil"/>
              <w:bottom w:val="nil"/>
              <w:right w:val="nil"/>
            </w:tcBorders>
            <w:vAlign w:val="bottom"/>
          </w:tcPr>
          <w:p w:rsidR="00585BD4" w:rsidRDefault="00585BD4">
            <w:pPr>
              <w:jc w:val="center"/>
              <w:rPr>
                <w:color w:val="000000"/>
                <w:sz w:val="22"/>
              </w:rPr>
            </w:pPr>
          </w:p>
        </w:tc>
        <w:tc>
          <w:tcPr>
            <w:tcW w:w="723" w:type="dxa"/>
            <w:tcBorders>
              <w:top w:val="nil"/>
              <w:left w:val="nil"/>
              <w:bottom w:val="nil"/>
              <w:right w:val="nil"/>
            </w:tcBorders>
            <w:vAlign w:val="bottom"/>
          </w:tcPr>
          <w:p w:rsidR="00585BD4" w:rsidRDefault="00585BD4">
            <w:pPr>
              <w:jc w:val="center"/>
              <w:rPr>
                <w:color w:val="000000"/>
                <w:sz w:val="22"/>
              </w:rPr>
            </w:pPr>
          </w:p>
        </w:tc>
        <w:tc>
          <w:tcPr>
            <w:tcW w:w="3483" w:type="dxa"/>
            <w:tcBorders>
              <w:top w:val="nil"/>
              <w:left w:val="nil"/>
              <w:bottom w:val="nil"/>
              <w:right w:val="nil"/>
            </w:tcBorders>
            <w:vAlign w:val="bottom"/>
          </w:tcPr>
          <w:p w:rsidR="00585BD4" w:rsidRDefault="00585BD4">
            <w:pPr>
              <w:jc w:val="center"/>
              <w:rPr>
                <w:color w:val="000000"/>
                <w:sz w:val="22"/>
              </w:rPr>
            </w:pPr>
          </w:p>
        </w:tc>
      </w:tr>
    </w:tbl>
    <w:p w:rsidR="007B200B" w:rsidRPr="007B200B" w:rsidRDefault="007B200B" w:rsidP="007B200B"/>
    <w:p w:rsidR="00933743" w:rsidRDefault="00933743" w:rsidP="00933743">
      <w:pPr>
        <w:pStyle w:val="Titre1"/>
        <w:jc w:val="center"/>
      </w:pPr>
      <w:bookmarkStart w:id="107" w:name="_Toc356744278"/>
      <w:r>
        <w:t>ANNEXE 15</w:t>
      </w:r>
      <w:r>
        <w:br/>
        <w:t>LISTE DES COMPAGNIES – 2011</w:t>
      </w:r>
      <w:bookmarkEnd w:id="107"/>
    </w:p>
    <w:tbl>
      <w:tblPr>
        <w:tblStyle w:val="Grilledutableau"/>
        <w:tblW w:w="0" w:type="auto"/>
        <w:tblLook w:val="04A0" w:firstRow="1" w:lastRow="0" w:firstColumn="1" w:lastColumn="0" w:noHBand="0" w:noVBand="1"/>
      </w:tblPr>
      <w:tblGrid>
        <w:gridCol w:w="675"/>
        <w:gridCol w:w="3530"/>
        <w:gridCol w:w="723"/>
        <w:gridCol w:w="3483"/>
      </w:tblGrid>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w:t>
            </w:r>
          </w:p>
        </w:tc>
        <w:tc>
          <w:tcPr>
            <w:tcW w:w="3530" w:type="dxa"/>
            <w:tcBorders>
              <w:top w:val="nil"/>
              <w:left w:val="nil"/>
              <w:bottom w:val="nil"/>
              <w:right w:val="nil"/>
            </w:tcBorders>
            <w:vAlign w:val="center"/>
          </w:tcPr>
          <w:p w:rsidR="00933743" w:rsidRDefault="00933743" w:rsidP="00D91C66">
            <w:pPr>
              <w:jc w:val="left"/>
              <w:rPr>
                <w:sz w:val="22"/>
              </w:rPr>
            </w:pPr>
            <w:r>
              <w:rPr>
                <w:sz w:val="22"/>
              </w:rPr>
              <w:t>Advantage Oil &amp; Gas Ltd.</w:t>
            </w:r>
          </w:p>
        </w:tc>
        <w:tc>
          <w:tcPr>
            <w:tcW w:w="723" w:type="dxa"/>
            <w:tcBorders>
              <w:top w:val="nil"/>
              <w:left w:val="nil"/>
              <w:bottom w:val="nil"/>
              <w:right w:val="nil"/>
            </w:tcBorders>
            <w:vAlign w:val="bottom"/>
          </w:tcPr>
          <w:p w:rsidR="00933743" w:rsidRDefault="00933743" w:rsidP="00933743">
            <w:pPr>
              <w:jc w:val="right"/>
              <w:rPr>
                <w:color w:val="000000"/>
                <w:sz w:val="22"/>
              </w:rPr>
            </w:pPr>
            <w:r>
              <w:rPr>
                <w:color w:val="000000"/>
                <w:sz w:val="22"/>
              </w:rPr>
              <w:t>23</w:t>
            </w:r>
          </w:p>
        </w:tc>
        <w:tc>
          <w:tcPr>
            <w:tcW w:w="3483" w:type="dxa"/>
            <w:tcBorders>
              <w:top w:val="nil"/>
              <w:left w:val="nil"/>
              <w:bottom w:val="nil"/>
              <w:right w:val="nil"/>
            </w:tcBorders>
            <w:vAlign w:val="center"/>
          </w:tcPr>
          <w:p w:rsidR="00933743" w:rsidRDefault="00933743" w:rsidP="00D91C66">
            <w:pPr>
              <w:jc w:val="left"/>
              <w:rPr>
                <w:sz w:val="22"/>
              </w:rPr>
            </w:pPr>
            <w:r>
              <w:rPr>
                <w:sz w:val="22"/>
              </w:rPr>
              <w:t>Barrick Gold Corp.</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2</w:t>
            </w:r>
          </w:p>
        </w:tc>
        <w:tc>
          <w:tcPr>
            <w:tcW w:w="3530" w:type="dxa"/>
            <w:tcBorders>
              <w:top w:val="nil"/>
              <w:left w:val="nil"/>
              <w:bottom w:val="nil"/>
              <w:right w:val="nil"/>
            </w:tcBorders>
            <w:vAlign w:val="center"/>
          </w:tcPr>
          <w:p w:rsidR="00933743" w:rsidRDefault="00933743" w:rsidP="00D91C66">
            <w:pPr>
              <w:jc w:val="left"/>
              <w:rPr>
                <w:sz w:val="22"/>
              </w:rPr>
            </w:pPr>
            <w:r>
              <w:rPr>
                <w:sz w:val="22"/>
              </w:rPr>
              <w:t>Aecon Group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24</w:t>
            </w:r>
          </w:p>
        </w:tc>
        <w:tc>
          <w:tcPr>
            <w:tcW w:w="3483" w:type="dxa"/>
            <w:tcBorders>
              <w:top w:val="nil"/>
              <w:left w:val="nil"/>
              <w:bottom w:val="nil"/>
              <w:right w:val="nil"/>
            </w:tcBorders>
            <w:vAlign w:val="center"/>
          </w:tcPr>
          <w:p w:rsidR="00933743" w:rsidRDefault="00933743" w:rsidP="00D91C66">
            <w:pPr>
              <w:jc w:val="left"/>
              <w:rPr>
                <w:sz w:val="22"/>
              </w:rPr>
            </w:pPr>
            <w:r>
              <w:rPr>
                <w:sz w:val="22"/>
              </w:rPr>
              <w:t>Baytex Energy Corp.</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3</w:t>
            </w:r>
          </w:p>
        </w:tc>
        <w:tc>
          <w:tcPr>
            <w:tcW w:w="3530" w:type="dxa"/>
            <w:tcBorders>
              <w:top w:val="nil"/>
              <w:left w:val="nil"/>
              <w:bottom w:val="nil"/>
              <w:right w:val="nil"/>
            </w:tcBorders>
            <w:vAlign w:val="center"/>
          </w:tcPr>
          <w:p w:rsidR="00933743" w:rsidRDefault="00933743" w:rsidP="00D91C66">
            <w:pPr>
              <w:jc w:val="left"/>
              <w:rPr>
                <w:sz w:val="22"/>
              </w:rPr>
            </w:pPr>
            <w:r>
              <w:rPr>
                <w:sz w:val="22"/>
              </w:rPr>
              <w:t>AGF Management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25</w:t>
            </w:r>
          </w:p>
        </w:tc>
        <w:tc>
          <w:tcPr>
            <w:tcW w:w="3483" w:type="dxa"/>
            <w:tcBorders>
              <w:top w:val="nil"/>
              <w:left w:val="nil"/>
              <w:bottom w:val="nil"/>
              <w:right w:val="nil"/>
            </w:tcBorders>
            <w:vAlign w:val="center"/>
          </w:tcPr>
          <w:p w:rsidR="00933743" w:rsidRDefault="00933743" w:rsidP="00D91C66">
            <w:pPr>
              <w:jc w:val="left"/>
              <w:rPr>
                <w:sz w:val="22"/>
              </w:rPr>
            </w:pPr>
            <w:r>
              <w:rPr>
                <w:sz w:val="22"/>
              </w:rPr>
              <w:t>BCE Inc.</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4</w:t>
            </w:r>
          </w:p>
        </w:tc>
        <w:tc>
          <w:tcPr>
            <w:tcW w:w="3530" w:type="dxa"/>
            <w:tcBorders>
              <w:top w:val="nil"/>
              <w:left w:val="nil"/>
              <w:bottom w:val="nil"/>
              <w:right w:val="nil"/>
            </w:tcBorders>
            <w:vAlign w:val="center"/>
          </w:tcPr>
          <w:p w:rsidR="00933743" w:rsidRDefault="00933743" w:rsidP="00D91C66">
            <w:pPr>
              <w:jc w:val="left"/>
              <w:rPr>
                <w:sz w:val="22"/>
              </w:rPr>
            </w:pPr>
            <w:r>
              <w:rPr>
                <w:sz w:val="22"/>
              </w:rPr>
              <w:t>Agnico-Eagle Mines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26</w:t>
            </w:r>
          </w:p>
        </w:tc>
        <w:tc>
          <w:tcPr>
            <w:tcW w:w="3483" w:type="dxa"/>
            <w:tcBorders>
              <w:top w:val="nil"/>
              <w:left w:val="nil"/>
              <w:bottom w:val="nil"/>
              <w:right w:val="nil"/>
            </w:tcBorders>
            <w:vAlign w:val="center"/>
          </w:tcPr>
          <w:p w:rsidR="00933743" w:rsidRDefault="00933743" w:rsidP="00D91C66">
            <w:pPr>
              <w:jc w:val="left"/>
              <w:rPr>
                <w:sz w:val="22"/>
              </w:rPr>
            </w:pPr>
            <w:r>
              <w:rPr>
                <w:sz w:val="22"/>
              </w:rPr>
              <w:t>Birchcliff Energy Ltd.</w:t>
            </w:r>
          </w:p>
        </w:tc>
      </w:tr>
      <w:tr w:rsidR="00933743" w:rsidRP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w:t>
            </w:r>
          </w:p>
        </w:tc>
        <w:tc>
          <w:tcPr>
            <w:tcW w:w="3530" w:type="dxa"/>
            <w:tcBorders>
              <w:top w:val="nil"/>
              <w:left w:val="nil"/>
              <w:bottom w:val="nil"/>
              <w:right w:val="nil"/>
            </w:tcBorders>
            <w:vAlign w:val="center"/>
          </w:tcPr>
          <w:p w:rsidR="00933743" w:rsidRDefault="00933743" w:rsidP="00D91C66">
            <w:pPr>
              <w:jc w:val="left"/>
              <w:rPr>
                <w:sz w:val="22"/>
              </w:rPr>
            </w:pPr>
            <w:r>
              <w:rPr>
                <w:sz w:val="22"/>
              </w:rPr>
              <w:t>Agrium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27</w:t>
            </w:r>
          </w:p>
        </w:tc>
        <w:tc>
          <w:tcPr>
            <w:tcW w:w="3483" w:type="dxa"/>
            <w:tcBorders>
              <w:top w:val="nil"/>
              <w:left w:val="nil"/>
              <w:bottom w:val="nil"/>
              <w:right w:val="nil"/>
            </w:tcBorders>
            <w:vAlign w:val="center"/>
          </w:tcPr>
          <w:p w:rsidR="00933743" w:rsidRDefault="00933743" w:rsidP="00D91C66">
            <w:pPr>
              <w:jc w:val="left"/>
              <w:rPr>
                <w:sz w:val="22"/>
              </w:rPr>
            </w:pPr>
            <w:r>
              <w:rPr>
                <w:sz w:val="22"/>
              </w:rPr>
              <w:t>BlackPearl Resources Inc.</w:t>
            </w:r>
          </w:p>
        </w:tc>
      </w:tr>
      <w:tr w:rsidR="00933743" w:rsidRPr="00042135"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Air Canada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28</w:t>
            </w:r>
          </w:p>
        </w:tc>
        <w:tc>
          <w:tcPr>
            <w:tcW w:w="3483"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Boardwalk Real Estate Investment Trust</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7</w:t>
            </w:r>
          </w:p>
        </w:tc>
        <w:tc>
          <w:tcPr>
            <w:tcW w:w="3530" w:type="dxa"/>
            <w:tcBorders>
              <w:top w:val="nil"/>
              <w:left w:val="nil"/>
              <w:bottom w:val="nil"/>
              <w:right w:val="nil"/>
            </w:tcBorders>
            <w:vAlign w:val="center"/>
          </w:tcPr>
          <w:p w:rsidR="00933743" w:rsidRDefault="00933743" w:rsidP="00D91C66">
            <w:pPr>
              <w:jc w:val="left"/>
              <w:rPr>
                <w:sz w:val="22"/>
              </w:rPr>
            </w:pPr>
            <w:r>
              <w:rPr>
                <w:sz w:val="22"/>
              </w:rPr>
              <w:t>Alamos Gold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29</w:t>
            </w:r>
          </w:p>
        </w:tc>
        <w:tc>
          <w:tcPr>
            <w:tcW w:w="3483" w:type="dxa"/>
            <w:tcBorders>
              <w:top w:val="nil"/>
              <w:left w:val="nil"/>
              <w:bottom w:val="nil"/>
              <w:right w:val="nil"/>
            </w:tcBorders>
            <w:vAlign w:val="center"/>
          </w:tcPr>
          <w:p w:rsidR="00933743" w:rsidRDefault="00933743" w:rsidP="00D91C66">
            <w:pPr>
              <w:jc w:val="left"/>
              <w:rPr>
                <w:sz w:val="22"/>
              </w:rPr>
            </w:pPr>
            <w:r>
              <w:rPr>
                <w:sz w:val="22"/>
              </w:rPr>
              <w:t>Bombardier Inc.</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8</w:t>
            </w:r>
          </w:p>
        </w:tc>
        <w:tc>
          <w:tcPr>
            <w:tcW w:w="3530" w:type="dxa"/>
            <w:tcBorders>
              <w:top w:val="nil"/>
              <w:left w:val="nil"/>
              <w:bottom w:val="nil"/>
              <w:right w:val="nil"/>
            </w:tcBorders>
            <w:vAlign w:val="center"/>
          </w:tcPr>
          <w:p w:rsidR="00933743" w:rsidRDefault="00933743" w:rsidP="00D91C66">
            <w:pPr>
              <w:jc w:val="left"/>
              <w:rPr>
                <w:sz w:val="22"/>
              </w:rPr>
            </w:pPr>
            <w:r>
              <w:rPr>
                <w:sz w:val="22"/>
              </w:rPr>
              <w:t>Alimentation Couche-Tard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30</w:t>
            </w:r>
          </w:p>
        </w:tc>
        <w:tc>
          <w:tcPr>
            <w:tcW w:w="3483" w:type="dxa"/>
            <w:tcBorders>
              <w:top w:val="nil"/>
              <w:left w:val="nil"/>
              <w:bottom w:val="nil"/>
              <w:right w:val="nil"/>
            </w:tcBorders>
            <w:vAlign w:val="center"/>
          </w:tcPr>
          <w:p w:rsidR="00933743" w:rsidRDefault="00933743" w:rsidP="00D91C66">
            <w:pPr>
              <w:jc w:val="left"/>
              <w:rPr>
                <w:sz w:val="22"/>
              </w:rPr>
            </w:pPr>
            <w:r>
              <w:rPr>
                <w:sz w:val="22"/>
              </w:rPr>
              <w:t xml:space="preserve">Bonavista Energy Corp. </w:t>
            </w:r>
          </w:p>
        </w:tc>
      </w:tr>
      <w:tr w:rsidR="00933743" w:rsidRP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9</w:t>
            </w:r>
          </w:p>
        </w:tc>
        <w:tc>
          <w:tcPr>
            <w:tcW w:w="3530"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Allied Properties Real Estate Investment Trust</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31</w:t>
            </w:r>
          </w:p>
        </w:tc>
        <w:tc>
          <w:tcPr>
            <w:tcW w:w="3483" w:type="dxa"/>
            <w:tcBorders>
              <w:top w:val="nil"/>
              <w:left w:val="nil"/>
              <w:bottom w:val="nil"/>
              <w:right w:val="nil"/>
            </w:tcBorders>
            <w:vAlign w:val="center"/>
          </w:tcPr>
          <w:p w:rsidR="00933743" w:rsidRDefault="00933743" w:rsidP="00D91C66">
            <w:pPr>
              <w:jc w:val="left"/>
              <w:rPr>
                <w:sz w:val="22"/>
              </w:rPr>
            </w:pPr>
            <w:r>
              <w:rPr>
                <w:sz w:val="22"/>
              </w:rPr>
              <w:t xml:space="preserve">Bonterra Energy Corp.  </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10</w:t>
            </w:r>
          </w:p>
        </w:tc>
        <w:tc>
          <w:tcPr>
            <w:tcW w:w="3530" w:type="dxa"/>
            <w:tcBorders>
              <w:top w:val="nil"/>
              <w:left w:val="nil"/>
              <w:bottom w:val="nil"/>
              <w:right w:val="nil"/>
            </w:tcBorders>
            <w:vAlign w:val="center"/>
          </w:tcPr>
          <w:p w:rsidR="00933743" w:rsidRDefault="00933743" w:rsidP="00D91C66">
            <w:pPr>
              <w:jc w:val="left"/>
              <w:rPr>
                <w:sz w:val="22"/>
              </w:rPr>
            </w:pPr>
            <w:r>
              <w:rPr>
                <w:sz w:val="22"/>
              </w:rPr>
              <w:t>AltaGas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32</w:t>
            </w:r>
          </w:p>
        </w:tc>
        <w:tc>
          <w:tcPr>
            <w:tcW w:w="3483" w:type="dxa"/>
            <w:tcBorders>
              <w:top w:val="nil"/>
              <w:left w:val="nil"/>
              <w:bottom w:val="nil"/>
              <w:right w:val="nil"/>
            </w:tcBorders>
            <w:vAlign w:val="center"/>
          </w:tcPr>
          <w:p w:rsidR="00933743" w:rsidRDefault="00933743" w:rsidP="00D91C66">
            <w:pPr>
              <w:jc w:val="left"/>
              <w:rPr>
                <w:sz w:val="22"/>
              </w:rPr>
            </w:pPr>
            <w:r>
              <w:rPr>
                <w:sz w:val="22"/>
              </w:rPr>
              <w:t>Brookfield Asset Management Inc.</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11</w:t>
            </w:r>
          </w:p>
        </w:tc>
        <w:tc>
          <w:tcPr>
            <w:tcW w:w="3530" w:type="dxa"/>
            <w:tcBorders>
              <w:top w:val="nil"/>
              <w:left w:val="nil"/>
              <w:bottom w:val="nil"/>
              <w:right w:val="nil"/>
            </w:tcBorders>
            <w:vAlign w:val="center"/>
          </w:tcPr>
          <w:p w:rsidR="00933743" w:rsidRDefault="00933743" w:rsidP="00D91C66">
            <w:pPr>
              <w:jc w:val="left"/>
              <w:rPr>
                <w:sz w:val="22"/>
              </w:rPr>
            </w:pPr>
            <w:r>
              <w:rPr>
                <w:sz w:val="22"/>
              </w:rPr>
              <w:t>ARC Resources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33</w:t>
            </w:r>
          </w:p>
        </w:tc>
        <w:tc>
          <w:tcPr>
            <w:tcW w:w="3483" w:type="dxa"/>
            <w:tcBorders>
              <w:top w:val="nil"/>
              <w:left w:val="nil"/>
              <w:bottom w:val="nil"/>
              <w:right w:val="nil"/>
            </w:tcBorders>
            <w:vAlign w:val="center"/>
          </w:tcPr>
          <w:p w:rsidR="00933743" w:rsidRDefault="00933743" w:rsidP="00D91C66">
            <w:pPr>
              <w:jc w:val="left"/>
              <w:rPr>
                <w:sz w:val="22"/>
              </w:rPr>
            </w:pPr>
            <w:r>
              <w:rPr>
                <w:sz w:val="22"/>
              </w:rPr>
              <w:t>Brookfield Office Properties Inc.</w:t>
            </w:r>
          </w:p>
        </w:tc>
      </w:tr>
      <w:tr w:rsidR="00933743" w:rsidRP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12</w:t>
            </w:r>
          </w:p>
        </w:tc>
        <w:tc>
          <w:tcPr>
            <w:tcW w:w="3530" w:type="dxa"/>
            <w:tcBorders>
              <w:top w:val="nil"/>
              <w:left w:val="nil"/>
              <w:bottom w:val="nil"/>
              <w:right w:val="nil"/>
            </w:tcBorders>
            <w:vAlign w:val="center"/>
          </w:tcPr>
          <w:p w:rsidR="00933743" w:rsidRPr="00933743" w:rsidRDefault="00933743" w:rsidP="00D91C66">
            <w:pPr>
              <w:jc w:val="left"/>
              <w:rPr>
                <w:sz w:val="22"/>
                <w:lang w:val="en-CA"/>
              </w:rPr>
            </w:pPr>
            <w:r w:rsidRPr="00933743">
              <w:rPr>
                <w:sz w:val="22"/>
                <w:lang w:val="en-CA"/>
              </w:rPr>
              <w:t>Artis Real Estate Investment Trust</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34</w:t>
            </w:r>
          </w:p>
        </w:tc>
        <w:tc>
          <w:tcPr>
            <w:tcW w:w="3483" w:type="dxa"/>
            <w:tcBorders>
              <w:top w:val="nil"/>
              <w:left w:val="nil"/>
              <w:bottom w:val="nil"/>
              <w:right w:val="nil"/>
            </w:tcBorders>
            <w:vAlign w:val="center"/>
          </w:tcPr>
          <w:p w:rsidR="00933743" w:rsidRDefault="00933743" w:rsidP="00D91C66">
            <w:pPr>
              <w:jc w:val="left"/>
              <w:rPr>
                <w:sz w:val="22"/>
              </w:rPr>
            </w:pPr>
            <w:r>
              <w:rPr>
                <w:sz w:val="22"/>
              </w:rPr>
              <w:t>CAE Inc.</w:t>
            </w:r>
          </w:p>
        </w:tc>
      </w:tr>
      <w:tr w:rsidR="00933743" w:rsidRP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13</w:t>
            </w:r>
          </w:p>
        </w:tc>
        <w:tc>
          <w:tcPr>
            <w:tcW w:w="3530" w:type="dxa"/>
            <w:tcBorders>
              <w:top w:val="nil"/>
              <w:left w:val="nil"/>
              <w:bottom w:val="nil"/>
              <w:right w:val="nil"/>
            </w:tcBorders>
            <w:vAlign w:val="center"/>
          </w:tcPr>
          <w:p w:rsidR="00933743" w:rsidRDefault="00933743" w:rsidP="00D91C66">
            <w:pPr>
              <w:jc w:val="left"/>
              <w:rPr>
                <w:sz w:val="22"/>
              </w:rPr>
            </w:pPr>
            <w:r>
              <w:rPr>
                <w:sz w:val="22"/>
              </w:rPr>
              <w:t>Astral Media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35</w:t>
            </w:r>
          </w:p>
        </w:tc>
        <w:tc>
          <w:tcPr>
            <w:tcW w:w="3483" w:type="dxa"/>
            <w:tcBorders>
              <w:top w:val="nil"/>
              <w:left w:val="nil"/>
              <w:bottom w:val="nil"/>
              <w:right w:val="nil"/>
            </w:tcBorders>
            <w:vAlign w:val="center"/>
          </w:tcPr>
          <w:p w:rsidR="00933743" w:rsidRDefault="00933743" w:rsidP="00D91C66">
            <w:pPr>
              <w:jc w:val="left"/>
              <w:rPr>
                <w:sz w:val="22"/>
              </w:rPr>
            </w:pPr>
            <w:r>
              <w:rPr>
                <w:sz w:val="22"/>
              </w:rPr>
              <w:t>Calfrac Well Services Ltd.</w:t>
            </w:r>
          </w:p>
        </w:tc>
      </w:tr>
      <w:tr w:rsidR="00933743" w:rsidRPr="00042135"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14</w:t>
            </w:r>
          </w:p>
        </w:tc>
        <w:tc>
          <w:tcPr>
            <w:tcW w:w="3530" w:type="dxa"/>
            <w:tcBorders>
              <w:top w:val="nil"/>
              <w:left w:val="nil"/>
              <w:bottom w:val="nil"/>
              <w:right w:val="nil"/>
            </w:tcBorders>
            <w:vAlign w:val="center"/>
          </w:tcPr>
          <w:p w:rsidR="00933743" w:rsidRDefault="00933743" w:rsidP="00D91C66">
            <w:pPr>
              <w:jc w:val="left"/>
              <w:rPr>
                <w:sz w:val="22"/>
              </w:rPr>
            </w:pPr>
            <w:r>
              <w:rPr>
                <w:sz w:val="22"/>
              </w:rPr>
              <w:t>ATCO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36</w:t>
            </w:r>
          </w:p>
        </w:tc>
        <w:tc>
          <w:tcPr>
            <w:tcW w:w="3483"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Calloway Real Estate Investment Trust</w:t>
            </w:r>
          </w:p>
        </w:tc>
      </w:tr>
      <w:tr w:rsidR="00933743" w:rsidRP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15</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Athabasca Oil Sands Corp.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37</w:t>
            </w:r>
          </w:p>
        </w:tc>
        <w:tc>
          <w:tcPr>
            <w:tcW w:w="3483" w:type="dxa"/>
            <w:tcBorders>
              <w:top w:val="nil"/>
              <w:left w:val="nil"/>
              <w:bottom w:val="nil"/>
              <w:right w:val="nil"/>
            </w:tcBorders>
            <w:vAlign w:val="center"/>
          </w:tcPr>
          <w:p w:rsidR="00933743" w:rsidRDefault="00933743" w:rsidP="00D91C66">
            <w:pPr>
              <w:jc w:val="left"/>
              <w:rPr>
                <w:sz w:val="22"/>
              </w:rPr>
            </w:pPr>
            <w:r>
              <w:rPr>
                <w:sz w:val="22"/>
              </w:rPr>
              <w:t>Cameco Corp.</w:t>
            </w:r>
          </w:p>
        </w:tc>
      </w:tr>
      <w:tr w:rsidR="00933743" w:rsidRPr="00042135"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16</w:t>
            </w:r>
          </w:p>
        </w:tc>
        <w:tc>
          <w:tcPr>
            <w:tcW w:w="3530" w:type="dxa"/>
            <w:tcBorders>
              <w:top w:val="nil"/>
              <w:left w:val="nil"/>
              <w:bottom w:val="nil"/>
              <w:right w:val="nil"/>
            </w:tcBorders>
            <w:vAlign w:val="center"/>
          </w:tcPr>
          <w:p w:rsidR="00933743" w:rsidRDefault="00933743" w:rsidP="00D91C66">
            <w:pPr>
              <w:spacing w:after="120"/>
              <w:jc w:val="left"/>
              <w:rPr>
                <w:sz w:val="22"/>
              </w:rPr>
            </w:pPr>
            <w:r>
              <w:rPr>
                <w:sz w:val="22"/>
              </w:rPr>
              <w:t>Atlantic Power Corp.</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38</w:t>
            </w:r>
          </w:p>
        </w:tc>
        <w:tc>
          <w:tcPr>
            <w:tcW w:w="3483"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 xml:space="preserve">Canadian Apartment Properties Real Estate Investment Trust </w:t>
            </w:r>
          </w:p>
        </w:tc>
      </w:tr>
      <w:tr w:rsidR="00933743" w:rsidRPr="00042135"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17</w:t>
            </w:r>
          </w:p>
        </w:tc>
        <w:tc>
          <w:tcPr>
            <w:tcW w:w="3530" w:type="dxa"/>
            <w:tcBorders>
              <w:top w:val="nil"/>
              <w:left w:val="nil"/>
              <w:bottom w:val="nil"/>
              <w:right w:val="nil"/>
            </w:tcBorders>
            <w:vAlign w:val="center"/>
          </w:tcPr>
          <w:p w:rsidR="00933743" w:rsidRDefault="00933743" w:rsidP="00D91C66">
            <w:pPr>
              <w:jc w:val="left"/>
              <w:rPr>
                <w:sz w:val="22"/>
              </w:rPr>
            </w:pPr>
            <w:r>
              <w:rPr>
                <w:sz w:val="22"/>
              </w:rPr>
              <w:t>AuRico Gold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39</w:t>
            </w:r>
          </w:p>
        </w:tc>
        <w:tc>
          <w:tcPr>
            <w:tcW w:w="3483" w:type="dxa"/>
            <w:tcBorders>
              <w:top w:val="nil"/>
              <w:left w:val="nil"/>
              <w:bottom w:val="nil"/>
              <w:right w:val="nil"/>
            </w:tcBorders>
            <w:vAlign w:val="center"/>
          </w:tcPr>
          <w:p w:rsidR="00933743" w:rsidRPr="00933743" w:rsidRDefault="00933743" w:rsidP="00D91C66">
            <w:pPr>
              <w:jc w:val="left"/>
              <w:rPr>
                <w:sz w:val="22"/>
                <w:lang w:val="en-CA"/>
              </w:rPr>
            </w:pPr>
            <w:r w:rsidRPr="00933743">
              <w:rPr>
                <w:sz w:val="22"/>
                <w:lang w:val="en-CA"/>
              </w:rPr>
              <w:t>Canadian Imperial Bank of Commerce</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18</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Aurizon Mines Ltd.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40</w:t>
            </w:r>
          </w:p>
        </w:tc>
        <w:tc>
          <w:tcPr>
            <w:tcW w:w="3483" w:type="dxa"/>
            <w:tcBorders>
              <w:top w:val="nil"/>
              <w:left w:val="nil"/>
              <w:bottom w:val="nil"/>
              <w:right w:val="nil"/>
            </w:tcBorders>
            <w:vAlign w:val="center"/>
          </w:tcPr>
          <w:p w:rsidR="00933743" w:rsidRDefault="00933743" w:rsidP="00D91C66">
            <w:pPr>
              <w:jc w:val="left"/>
              <w:rPr>
                <w:sz w:val="22"/>
              </w:rPr>
            </w:pPr>
            <w:r>
              <w:rPr>
                <w:sz w:val="22"/>
              </w:rPr>
              <w:t>Canadian National Railway Co.</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19</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B2Gold Corp.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41</w:t>
            </w:r>
          </w:p>
        </w:tc>
        <w:tc>
          <w:tcPr>
            <w:tcW w:w="3483" w:type="dxa"/>
            <w:tcBorders>
              <w:top w:val="nil"/>
              <w:left w:val="nil"/>
              <w:bottom w:val="nil"/>
              <w:right w:val="nil"/>
            </w:tcBorders>
            <w:vAlign w:val="center"/>
          </w:tcPr>
          <w:p w:rsidR="00933743" w:rsidRDefault="00933743" w:rsidP="00D91C66">
            <w:pPr>
              <w:jc w:val="left"/>
              <w:rPr>
                <w:sz w:val="22"/>
              </w:rPr>
            </w:pPr>
            <w:r>
              <w:rPr>
                <w:sz w:val="22"/>
              </w:rPr>
              <w:t>Canadian Natural Resources Ltd.</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20</w:t>
            </w:r>
          </w:p>
        </w:tc>
        <w:tc>
          <w:tcPr>
            <w:tcW w:w="3530" w:type="dxa"/>
            <w:tcBorders>
              <w:top w:val="nil"/>
              <w:left w:val="nil"/>
              <w:bottom w:val="nil"/>
              <w:right w:val="nil"/>
            </w:tcBorders>
            <w:vAlign w:val="center"/>
          </w:tcPr>
          <w:p w:rsidR="00933743" w:rsidRDefault="00933743" w:rsidP="00D91C66">
            <w:pPr>
              <w:jc w:val="left"/>
              <w:rPr>
                <w:sz w:val="22"/>
              </w:rPr>
            </w:pPr>
            <w:r>
              <w:rPr>
                <w:sz w:val="22"/>
              </w:rPr>
              <w:t>Bank of Montreal</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42</w:t>
            </w:r>
          </w:p>
        </w:tc>
        <w:tc>
          <w:tcPr>
            <w:tcW w:w="3483" w:type="dxa"/>
            <w:tcBorders>
              <w:top w:val="nil"/>
              <w:left w:val="nil"/>
              <w:bottom w:val="nil"/>
              <w:right w:val="nil"/>
            </w:tcBorders>
            <w:vAlign w:val="center"/>
          </w:tcPr>
          <w:p w:rsidR="00933743" w:rsidRDefault="00933743" w:rsidP="00D91C66">
            <w:pPr>
              <w:jc w:val="left"/>
              <w:rPr>
                <w:sz w:val="22"/>
              </w:rPr>
            </w:pPr>
            <w:r>
              <w:rPr>
                <w:sz w:val="22"/>
              </w:rPr>
              <w:t>Canadian Oil Sands Ltd.</w:t>
            </w:r>
          </w:p>
        </w:tc>
      </w:tr>
      <w:tr w:rsidR="00933743" w:rsidRP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21</w:t>
            </w:r>
          </w:p>
        </w:tc>
        <w:tc>
          <w:tcPr>
            <w:tcW w:w="3530" w:type="dxa"/>
            <w:tcBorders>
              <w:top w:val="nil"/>
              <w:left w:val="nil"/>
              <w:bottom w:val="nil"/>
              <w:right w:val="nil"/>
            </w:tcBorders>
            <w:vAlign w:val="center"/>
          </w:tcPr>
          <w:p w:rsidR="00933743" w:rsidRDefault="00933743" w:rsidP="00D91C66">
            <w:pPr>
              <w:jc w:val="left"/>
              <w:rPr>
                <w:sz w:val="22"/>
              </w:rPr>
            </w:pPr>
            <w:r>
              <w:rPr>
                <w:sz w:val="22"/>
              </w:rPr>
              <w:t>Bank of Nova Scotia</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43</w:t>
            </w:r>
          </w:p>
        </w:tc>
        <w:tc>
          <w:tcPr>
            <w:tcW w:w="3483" w:type="dxa"/>
            <w:tcBorders>
              <w:top w:val="nil"/>
              <w:left w:val="nil"/>
              <w:bottom w:val="nil"/>
              <w:right w:val="nil"/>
            </w:tcBorders>
            <w:vAlign w:val="center"/>
          </w:tcPr>
          <w:p w:rsidR="00933743" w:rsidRDefault="00933743" w:rsidP="00D91C66">
            <w:pPr>
              <w:jc w:val="left"/>
              <w:rPr>
                <w:sz w:val="22"/>
              </w:rPr>
            </w:pPr>
            <w:r>
              <w:rPr>
                <w:sz w:val="22"/>
              </w:rPr>
              <w:t>Canadian Pacific Railway Ltd.</w:t>
            </w:r>
          </w:p>
        </w:tc>
      </w:tr>
      <w:tr w:rsidR="00933743" w:rsidRPr="00042135"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22</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Bankers Petroleum Ltd.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44</w:t>
            </w:r>
          </w:p>
        </w:tc>
        <w:tc>
          <w:tcPr>
            <w:tcW w:w="3483" w:type="dxa"/>
            <w:tcBorders>
              <w:top w:val="nil"/>
              <w:left w:val="nil"/>
              <w:bottom w:val="nil"/>
              <w:right w:val="nil"/>
            </w:tcBorders>
            <w:vAlign w:val="center"/>
          </w:tcPr>
          <w:p w:rsidR="00933743" w:rsidRPr="00933743" w:rsidRDefault="00933743" w:rsidP="00D91C66">
            <w:pPr>
              <w:spacing w:after="0"/>
              <w:jc w:val="left"/>
              <w:rPr>
                <w:sz w:val="22"/>
                <w:lang w:val="en-CA"/>
              </w:rPr>
            </w:pPr>
            <w:r w:rsidRPr="00933743">
              <w:rPr>
                <w:sz w:val="22"/>
                <w:lang w:val="en-CA"/>
              </w:rPr>
              <w:t>Canadian Real Estate Investment Trust</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45</w:t>
            </w:r>
          </w:p>
        </w:tc>
        <w:tc>
          <w:tcPr>
            <w:tcW w:w="3530" w:type="dxa"/>
            <w:tcBorders>
              <w:top w:val="nil"/>
              <w:left w:val="nil"/>
              <w:bottom w:val="nil"/>
              <w:right w:val="nil"/>
            </w:tcBorders>
            <w:vAlign w:val="center"/>
          </w:tcPr>
          <w:p w:rsidR="00933743" w:rsidRDefault="00933743" w:rsidP="00D91C66">
            <w:pPr>
              <w:jc w:val="left"/>
              <w:rPr>
                <w:sz w:val="22"/>
              </w:rPr>
            </w:pPr>
            <w:r>
              <w:rPr>
                <w:sz w:val="22"/>
              </w:rPr>
              <w:t>Canadian Tire Corp.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69</w:t>
            </w:r>
          </w:p>
        </w:tc>
        <w:tc>
          <w:tcPr>
            <w:tcW w:w="3483" w:type="dxa"/>
            <w:tcBorders>
              <w:top w:val="nil"/>
              <w:left w:val="nil"/>
              <w:bottom w:val="nil"/>
              <w:right w:val="nil"/>
            </w:tcBorders>
            <w:vAlign w:val="center"/>
          </w:tcPr>
          <w:p w:rsidR="00933743" w:rsidRDefault="00933743" w:rsidP="00D91C66">
            <w:pPr>
              <w:jc w:val="left"/>
              <w:rPr>
                <w:sz w:val="22"/>
              </w:rPr>
            </w:pPr>
            <w:r>
              <w:rPr>
                <w:sz w:val="22"/>
              </w:rPr>
              <w:t>Crew Energy Inc.</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46</w:t>
            </w:r>
          </w:p>
        </w:tc>
        <w:tc>
          <w:tcPr>
            <w:tcW w:w="3530" w:type="dxa"/>
            <w:tcBorders>
              <w:top w:val="nil"/>
              <w:left w:val="nil"/>
              <w:bottom w:val="nil"/>
              <w:right w:val="nil"/>
            </w:tcBorders>
            <w:vAlign w:val="center"/>
          </w:tcPr>
          <w:p w:rsidR="00933743" w:rsidRDefault="00933743" w:rsidP="00D91C66">
            <w:pPr>
              <w:jc w:val="left"/>
              <w:rPr>
                <w:sz w:val="22"/>
              </w:rPr>
            </w:pPr>
            <w:r>
              <w:rPr>
                <w:sz w:val="22"/>
              </w:rPr>
              <w:t>Canadian Utilities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70</w:t>
            </w:r>
          </w:p>
        </w:tc>
        <w:tc>
          <w:tcPr>
            <w:tcW w:w="3483" w:type="dxa"/>
            <w:tcBorders>
              <w:top w:val="nil"/>
              <w:left w:val="nil"/>
              <w:bottom w:val="nil"/>
              <w:right w:val="nil"/>
            </w:tcBorders>
            <w:vAlign w:val="center"/>
          </w:tcPr>
          <w:p w:rsidR="00933743" w:rsidRDefault="00933743" w:rsidP="00D91C66">
            <w:pPr>
              <w:jc w:val="left"/>
              <w:rPr>
                <w:sz w:val="22"/>
              </w:rPr>
            </w:pPr>
            <w:r>
              <w:rPr>
                <w:sz w:val="22"/>
              </w:rPr>
              <w:t>Davis  Henderson Corp.</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47</w:t>
            </w:r>
          </w:p>
        </w:tc>
        <w:tc>
          <w:tcPr>
            <w:tcW w:w="3530" w:type="dxa"/>
            <w:tcBorders>
              <w:top w:val="nil"/>
              <w:left w:val="nil"/>
              <w:bottom w:val="nil"/>
              <w:right w:val="nil"/>
            </w:tcBorders>
            <w:vAlign w:val="center"/>
          </w:tcPr>
          <w:p w:rsidR="00933743" w:rsidRDefault="00933743" w:rsidP="00D91C66">
            <w:pPr>
              <w:jc w:val="left"/>
              <w:rPr>
                <w:sz w:val="22"/>
              </w:rPr>
            </w:pPr>
            <w:r>
              <w:rPr>
                <w:sz w:val="22"/>
              </w:rPr>
              <w:t>Canadian Western Bank</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71</w:t>
            </w:r>
          </w:p>
        </w:tc>
        <w:tc>
          <w:tcPr>
            <w:tcW w:w="3483" w:type="dxa"/>
            <w:tcBorders>
              <w:top w:val="nil"/>
              <w:left w:val="nil"/>
              <w:bottom w:val="nil"/>
              <w:right w:val="nil"/>
            </w:tcBorders>
            <w:vAlign w:val="center"/>
          </w:tcPr>
          <w:p w:rsidR="00933743" w:rsidRDefault="00933743" w:rsidP="00D91C66">
            <w:pPr>
              <w:jc w:val="left"/>
              <w:rPr>
                <w:sz w:val="22"/>
              </w:rPr>
            </w:pPr>
            <w:r>
              <w:rPr>
                <w:sz w:val="22"/>
              </w:rPr>
              <w:t>Denison Mines Corp.</w:t>
            </w:r>
          </w:p>
        </w:tc>
      </w:tr>
      <w:tr w:rsidR="00933743" w:rsidTr="00D91C66">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48</w:t>
            </w:r>
          </w:p>
        </w:tc>
        <w:tc>
          <w:tcPr>
            <w:tcW w:w="3530" w:type="dxa"/>
            <w:tcBorders>
              <w:top w:val="nil"/>
              <w:left w:val="nil"/>
              <w:bottom w:val="nil"/>
              <w:right w:val="nil"/>
            </w:tcBorders>
            <w:vAlign w:val="center"/>
          </w:tcPr>
          <w:p w:rsidR="00933743" w:rsidRDefault="00933743" w:rsidP="00D91C66">
            <w:pPr>
              <w:jc w:val="left"/>
              <w:rPr>
                <w:sz w:val="22"/>
              </w:rPr>
            </w:pPr>
            <w:r>
              <w:rPr>
                <w:sz w:val="22"/>
              </w:rPr>
              <w:t>Canfor Corp.</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72</w:t>
            </w:r>
          </w:p>
        </w:tc>
        <w:tc>
          <w:tcPr>
            <w:tcW w:w="3483" w:type="dxa"/>
            <w:tcBorders>
              <w:top w:val="nil"/>
              <w:left w:val="nil"/>
              <w:bottom w:val="nil"/>
              <w:right w:val="nil"/>
            </w:tcBorders>
            <w:vAlign w:val="center"/>
          </w:tcPr>
          <w:p w:rsidR="00933743" w:rsidRDefault="00933743" w:rsidP="00D91C66">
            <w:pPr>
              <w:jc w:val="left"/>
              <w:rPr>
                <w:sz w:val="22"/>
              </w:rPr>
            </w:pPr>
            <w:r>
              <w:rPr>
                <w:sz w:val="22"/>
              </w:rPr>
              <w:t>Detour Gold Corp.</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49</w:t>
            </w:r>
          </w:p>
        </w:tc>
        <w:tc>
          <w:tcPr>
            <w:tcW w:w="3530" w:type="dxa"/>
            <w:tcBorders>
              <w:top w:val="nil"/>
              <w:left w:val="nil"/>
              <w:bottom w:val="nil"/>
              <w:right w:val="nil"/>
            </w:tcBorders>
            <w:vAlign w:val="center"/>
          </w:tcPr>
          <w:p w:rsidR="00933743" w:rsidRDefault="00933743" w:rsidP="00D91C66">
            <w:pPr>
              <w:jc w:val="left"/>
              <w:rPr>
                <w:sz w:val="22"/>
              </w:rPr>
            </w:pPr>
            <w:r>
              <w:rPr>
                <w:sz w:val="22"/>
              </w:rPr>
              <w:t>Capital Power Corp.</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73</w:t>
            </w:r>
          </w:p>
        </w:tc>
        <w:tc>
          <w:tcPr>
            <w:tcW w:w="3483" w:type="dxa"/>
            <w:tcBorders>
              <w:top w:val="nil"/>
              <w:left w:val="nil"/>
              <w:bottom w:val="nil"/>
              <w:right w:val="nil"/>
            </w:tcBorders>
            <w:vAlign w:val="center"/>
          </w:tcPr>
          <w:p w:rsidR="00933743" w:rsidRDefault="00933743" w:rsidP="00D91C66">
            <w:pPr>
              <w:jc w:val="left"/>
              <w:rPr>
                <w:sz w:val="22"/>
              </w:rPr>
            </w:pPr>
            <w:r>
              <w:rPr>
                <w:sz w:val="22"/>
              </w:rPr>
              <w:t xml:space="preserve">Dollarama Inc. </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50</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Capstone Mining Corp.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74</w:t>
            </w:r>
          </w:p>
        </w:tc>
        <w:tc>
          <w:tcPr>
            <w:tcW w:w="3483" w:type="dxa"/>
            <w:tcBorders>
              <w:top w:val="nil"/>
              <w:left w:val="nil"/>
              <w:bottom w:val="nil"/>
              <w:right w:val="nil"/>
            </w:tcBorders>
            <w:vAlign w:val="center"/>
          </w:tcPr>
          <w:p w:rsidR="00933743" w:rsidRDefault="00933743" w:rsidP="00D91C66">
            <w:pPr>
              <w:jc w:val="left"/>
              <w:rPr>
                <w:sz w:val="22"/>
              </w:rPr>
            </w:pPr>
            <w:r>
              <w:rPr>
                <w:sz w:val="22"/>
              </w:rPr>
              <w:t>Dorel Industries Inc.</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51</w:t>
            </w:r>
          </w:p>
        </w:tc>
        <w:tc>
          <w:tcPr>
            <w:tcW w:w="3530" w:type="dxa"/>
            <w:tcBorders>
              <w:top w:val="nil"/>
              <w:left w:val="nil"/>
              <w:bottom w:val="nil"/>
              <w:right w:val="nil"/>
            </w:tcBorders>
            <w:vAlign w:val="center"/>
          </w:tcPr>
          <w:p w:rsidR="00933743" w:rsidRDefault="00933743" w:rsidP="00D91C66">
            <w:pPr>
              <w:jc w:val="left"/>
              <w:rPr>
                <w:sz w:val="22"/>
              </w:rPr>
            </w:pPr>
            <w:r>
              <w:rPr>
                <w:sz w:val="22"/>
              </w:rPr>
              <w:t>CCL Industries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75</w:t>
            </w:r>
          </w:p>
        </w:tc>
        <w:tc>
          <w:tcPr>
            <w:tcW w:w="3483" w:type="dxa"/>
            <w:tcBorders>
              <w:top w:val="nil"/>
              <w:left w:val="nil"/>
              <w:bottom w:val="nil"/>
              <w:right w:val="nil"/>
            </w:tcBorders>
            <w:vAlign w:val="center"/>
          </w:tcPr>
          <w:p w:rsidR="00933743" w:rsidRDefault="00933743" w:rsidP="00D91C66">
            <w:pPr>
              <w:jc w:val="left"/>
              <w:rPr>
                <w:sz w:val="22"/>
              </w:rPr>
            </w:pPr>
            <w:r>
              <w:rPr>
                <w:sz w:val="22"/>
              </w:rPr>
              <w:t>Dundee Corp.</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52</w:t>
            </w:r>
          </w:p>
        </w:tc>
        <w:tc>
          <w:tcPr>
            <w:tcW w:w="3530" w:type="dxa"/>
            <w:tcBorders>
              <w:top w:val="nil"/>
              <w:left w:val="nil"/>
              <w:bottom w:val="nil"/>
              <w:right w:val="nil"/>
            </w:tcBorders>
            <w:vAlign w:val="center"/>
          </w:tcPr>
          <w:p w:rsidR="00933743" w:rsidRDefault="00933743" w:rsidP="00D91C66">
            <w:pPr>
              <w:jc w:val="left"/>
              <w:rPr>
                <w:sz w:val="22"/>
              </w:rPr>
            </w:pPr>
            <w:r>
              <w:rPr>
                <w:sz w:val="22"/>
              </w:rPr>
              <w:t>Celestica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76</w:t>
            </w:r>
          </w:p>
        </w:tc>
        <w:tc>
          <w:tcPr>
            <w:tcW w:w="3483" w:type="dxa"/>
            <w:tcBorders>
              <w:top w:val="nil"/>
              <w:left w:val="nil"/>
              <w:bottom w:val="nil"/>
              <w:right w:val="nil"/>
            </w:tcBorders>
            <w:vAlign w:val="center"/>
          </w:tcPr>
          <w:p w:rsidR="00933743" w:rsidRDefault="00933743" w:rsidP="00D91C66">
            <w:pPr>
              <w:jc w:val="left"/>
              <w:rPr>
                <w:sz w:val="22"/>
              </w:rPr>
            </w:pPr>
            <w:r>
              <w:rPr>
                <w:sz w:val="22"/>
              </w:rPr>
              <w:t xml:space="preserve">Dundee Precious Metals Inc. </w:t>
            </w:r>
          </w:p>
        </w:tc>
      </w:tr>
      <w:tr w:rsidR="00933743" w:rsidRPr="00042135"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53</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Celtic Exploration Ltd.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77</w:t>
            </w:r>
          </w:p>
        </w:tc>
        <w:tc>
          <w:tcPr>
            <w:tcW w:w="3483"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 xml:space="preserve">Dundee Real Estate Investment Trust </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54</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Cenovus Energy Inc.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78</w:t>
            </w:r>
          </w:p>
        </w:tc>
        <w:tc>
          <w:tcPr>
            <w:tcW w:w="3483" w:type="dxa"/>
            <w:tcBorders>
              <w:top w:val="nil"/>
              <w:left w:val="nil"/>
              <w:bottom w:val="nil"/>
              <w:right w:val="nil"/>
            </w:tcBorders>
            <w:vAlign w:val="center"/>
          </w:tcPr>
          <w:p w:rsidR="00933743" w:rsidRDefault="00933743" w:rsidP="00D91C66">
            <w:pPr>
              <w:jc w:val="left"/>
              <w:rPr>
                <w:sz w:val="22"/>
              </w:rPr>
            </w:pPr>
            <w:r>
              <w:rPr>
                <w:sz w:val="22"/>
              </w:rPr>
              <w:t>Eldorado Gold Corp.</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55</w:t>
            </w:r>
          </w:p>
        </w:tc>
        <w:tc>
          <w:tcPr>
            <w:tcW w:w="3530" w:type="dxa"/>
            <w:tcBorders>
              <w:top w:val="nil"/>
              <w:left w:val="nil"/>
              <w:bottom w:val="nil"/>
              <w:right w:val="nil"/>
            </w:tcBorders>
            <w:vAlign w:val="center"/>
          </w:tcPr>
          <w:p w:rsidR="00933743" w:rsidRDefault="00933743" w:rsidP="00D91C66">
            <w:pPr>
              <w:jc w:val="left"/>
              <w:rPr>
                <w:sz w:val="22"/>
              </w:rPr>
            </w:pPr>
            <w:r>
              <w:rPr>
                <w:sz w:val="22"/>
              </w:rPr>
              <w:t>Centerra Gold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79</w:t>
            </w:r>
          </w:p>
        </w:tc>
        <w:tc>
          <w:tcPr>
            <w:tcW w:w="3483" w:type="dxa"/>
            <w:tcBorders>
              <w:top w:val="nil"/>
              <w:left w:val="nil"/>
              <w:bottom w:val="nil"/>
              <w:right w:val="nil"/>
            </w:tcBorders>
            <w:vAlign w:val="center"/>
          </w:tcPr>
          <w:p w:rsidR="00933743" w:rsidRDefault="00933743" w:rsidP="00D91C66">
            <w:pPr>
              <w:jc w:val="left"/>
              <w:rPr>
                <w:sz w:val="22"/>
              </w:rPr>
            </w:pPr>
            <w:r>
              <w:rPr>
                <w:sz w:val="22"/>
              </w:rPr>
              <w:t>Emera Inc.</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56</w:t>
            </w:r>
          </w:p>
        </w:tc>
        <w:tc>
          <w:tcPr>
            <w:tcW w:w="3530" w:type="dxa"/>
            <w:tcBorders>
              <w:top w:val="nil"/>
              <w:left w:val="nil"/>
              <w:bottom w:val="nil"/>
              <w:right w:val="nil"/>
            </w:tcBorders>
            <w:vAlign w:val="center"/>
          </w:tcPr>
          <w:p w:rsidR="00933743" w:rsidRDefault="00933743" w:rsidP="00D91C66">
            <w:pPr>
              <w:jc w:val="left"/>
              <w:rPr>
                <w:sz w:val="22"/>
              </w:rPr>
            </w:pPr>
            <w:r>
              <w:rPr>
                <w:sz w:val="22"/>
              </w:rPr>
              <w:t>CGI Group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80</w:t>
            </w:r>
          </w:p>
        </w:tc>
        <w:tc>
          <w:tcPr>
            <w:tcW w:w="3483" w:type="dxa"/>
            <w:tcBorders>
              <w:top w:val="nil"/>
              <w:left w:val="nil"/>
              <w:bottom w:val="nil"/>
              <w:right w:val="nil"/>
            </w:tcBorders>
            <w:vAlign w:val="center"/>
          </w:tcPr>
          <w:p w:rsidR="00933743" w:rsidRDefault="00933743" w:rsidP="00D91C66">
            <w:pPr>
              <w:jc w:val="left"/>
              <w:rPr>
                <w:sz w:val="22"/>
              </w:rPr>
            </w:pPr>
            <w:r>
              <w:rPr>
                <w:sz w:val="22"/>
              </w:rPr>
              <w:t>Empire Co. Ltd.</w:t>
            </w:r>
          </w:p>
        </w:tc>
      </w:tr>
      <w:tr w:rsidR="00933743" w:rsidRP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57</w:t>
            </w:r>
          </w:p>
        </w:tc>
        <w:tc>
          <w:tcPr>
            <w:tcW w:w="3530"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 xml:space="preserve">Chartwell Seniors Housing Real Estate Investment Trust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81</w:t>
            </w:r>
          </w:p>
        </w:tc>
        <w:tc>
          <w:tcPr>
            <w:tcW w:w="3483" w:type="dxa"/>
            <w:tcBorders>
              <w:top w:val="nil"/>
              <w:left w:val="nil"/>
              <w:bottom w:val="nil"/>
              <w:right w:val="nil"/>
            </w:tcBorders>
            <w:vAlign w:val="center"/>
          </w:tcPr>
          <w:p w:rsidR="00933743" w:rsidRDefault="00933743" w:rsidP="00D91C66">
            <w:pPr>
              <w:jc w:val="left"/>
              <w:rPr>
                <w:sz w:val="22"/>
              </w:rPr>
            </w:pPr>
            <w:r>
              <w:rPr>
                <w:sz w:val="22"/>
              </w:rPr>
              <w:t>Enbridge Inc.</w:t>
            </w:r>
          </w:p>
        </w:tc>
      </w:tr>
      <w:tr w:rsidR="00933743" w:rsidRP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58</w:t>
            </w:r>
          </w:p>
        </w:tc>
        <w:tc>
          <w:tcPr>
            <w:tcW w:w="3530" w:type="dxa"/>
            <w:tcBorders>
              <w:top w:val="nil"/>
              <w:left w:val="nil"/>
              <w:bottom w:val="nil"/>
              <w:right w:val="nil"/>
            </w:tcBorders>
            <w:vAlign w:val="center"/>
          </w:tcPr>
          <w:p w:rsidR="00933743" w:rsidRPr="00933743" w:rsidRDefault="00933743" w:rsidP="00D91C66">
            <w:pPr>
              <w:jc w:val="left"/>
              <w:rPr>
                <w:sz w:val="22"/>
                <w:lang w:val="en-CA"/>
              </w:rPr>
            </w:pPr>
            <w:r w:rsidRPr="00933743">
              <w:rPr>
                <w:sz w:val="22"/>
                <w:lang w:val="en-CA"/>
              </w:rPr>
              <w:t>China Gold International Resources Corp. Ltd.</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82</w:t>
            </w:r>
          </w:p>
        </w:tc>
        <w:tc>
          <w:tcPr>
            <w:tcW w:w="3483" w:type="dxa"/>
            <w:tcBorders>
              <w:top w:val="nil"/>
              <w:left w:val="nil"/>
              <w:bottom w:val="nil"/>
              <w:right w:val="nil"/>
            </w:tcBorders>
            <w:vAlign w:val="center"/>
          </w:tcPr>
          <w:p w:rsidR="00933743" w:rsidRDefault="00933743" w:rsidP="00D91C66">
            <w:pPr>
              <w:jc w:val="left"/>
              <w:rPr>
                <w:sz w:val="22"/>
              </w:rPr>
            </w:pPr>
            <w:r>
              <w:rPr>
                <w:sz w:val="22"/>
              </w:rPr>
              <w:t>Encana Corp.</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59</w:t>
            </w:r>
          </w:p>
        </w:tc>
        <w:tc>
          <w:tcPr>
            <w:tcW w:w="3530" w:type="dxa"/>
            <w:tcBorders>
              <w:top w:val="nil"/>
              <w:left w:val="nil"/>
              <w:bottom w:val="nil"/>
              <w:right w:val="nil"/>
            </w:tcBorders>
            <w:vAlign w:val="center"/>
          </w:tcPr>
          <w:p w:rsidR="00933743" w:rsidRDefault="00933743" w:rsidP="00D91C66">
            <w:pPr>
              <w:jc w:val="left"/>
              <w:rPr>
                <w:sz w:val="22"/>
              </w:rPr>
            </w:pPr>
            <w:r>
              <w:rPr>
                <w:sz w:val="22"/>
              </w:rPr>
              <w:t>Chorus Aviation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83</w:t>
            </w:r>
          </w:p>
        </w:tc>
        <w:tc>
          <w:tcPr>
            <w:tcW w:w="3483" w:type="dxa"/>
            <w:tcBorders>
              <w:top w:val="nil"/>
              <w:left w:val="nil"/>
              <w:bottom w:val="nil"/>
              <w:right w:val="nil"/>
            </w:tcBorders>
            <w:vAlign w:val="center"/>
          </w:tcPr>
          <w:p w:rsidR="00933743" w:rsidRDefault="00933743" w:rsidP="00D91C66">
            <w:pPr>
              <w:jc w:val="left"/>
              <w:rPr>
                <w:sz w:val="22"/>
              </w:rPr>
            </w:pPr>
            <w:r>
              <w:rPr>
                <w:sz w:val="22"/>
              </w:rPr>
              <w:t>Endeavour Silver Corp.</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60</w:t>
            </w:r>
          </w:p>
        </w:tc>
        <w:tc>
          <w:tcPr>
            <w:tcW w:w="3530" w:type="dxa"/>
            <w:tcBorders>
              <w:top w:val="nil"/>
              <w:left w:val="nil"/>
              <w:bottom w:val="nil"/>
              <w:right w:val="nil"/>
            </w:tcBorders>
            <w:vAlign w:val="center"/>
          </w:tcPr>
          <w:p w:rsidR="00933743" w:rsidRDefault="00933743" w:rsidP="00D91C66">
            <w:pPr>
              <w:jc w:val="left"/>
              <w:rPr>
                <w:sz w:val="22"/>
              </w:rPr>
            </w:pPr>
            <w:r>
              <w:rPr>
                <w:sz w:val="22"/>
              </w:rPr>
              <w:t>CI Financial Corp.</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84</w:t>
            </w:r>
          </w:p>
        </w:tc>
        <w:tc>
          <w:tcPr>
            <w:tcW w:w="3483" w:type="dxa"/>
            <w:tcBorders>
              <w:top w:val="nil"/>
              <w:left w:val="nil"/>
              <w:bottom w:val="nil"/>
              <w:right w:val="nil"/>
            </w:tcBorders>
            <w:vAlign w:val="center"/>
          </w:tcPr>
          <w:p w:rsidR="00933743" w:rsidRDefault="00933743" w:rsidP="00D91C66">
            <w:pPr>
              <w:jc w:val="left"/>
              <w:rPr>
                <w:sz w:val="22"/>
              </w:rPr>
            </w:pPr>
            <w:r>
              <w:rPr>
                <w:sz w:val="22"/>
              </w:rPr>
              <w:t>Enerplus Corp.</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61</w:t>
            </w:r>
          </w:p>
        </w:tc>
        <w:tc>
          <w:tcPr>
            <w:tcW w:w="3530" w:type="dxa"/>
            <w:tcBorders>
              <w:top w:val="nil"/>
              <w:left w:val="nil"/>
              <w:bottom w:val="nil"/>
              <w:right w:val="nil"/>
            </w:tcBorders>
            <w:vAlign w:val="center"/>
          </w:tcPr>
          <w:p w:rsidR="00933743" w:rsidRDefault="00933743" w:rsidP="00D91C66">
            <w:pPr>
              <w:jc w:val="left"/>
              <w:rPr>
                <w:sz w:val="22"/>
              </w:rPr>
            </w:pPr>
            <w:r>
              <w:rPr>
                <w:sz w:val="22"/>
              </w:rPr>
              <w:t>Cineplex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85</w:t>
            </w:r>
          </w:p>
        </w:tc>
        <w:tc>
          <w:tcPr>
            <w:tcW w:w="3483" w:type="dxa"/>
            <w:tcBorders>
              <w:top w:val="nil"/>
              <w:left w:val="nil"/>
              <w:bottom w:val="nil"/>
              <w:right w:val="nil"/>
            </w:tcBorders>
            <w:vAlign w:val="center"/>
          </w:tcPr>
          <w:p w:rsidR="00933743" w:rsidRDefault="00933743" w:rsidP="00D91C66">
            <w:pPr>
              <w:jc w:val="left"/>
              <w:rPr>
                <w:sz w:val="22"/>
              </w:rPr>
            </w:pPr>
            <w:r>
              <w:rPr>
                <w:sz w:val="22"/>
              </w:rPr>
              <w:t>Ensign Energy Services Inc.</w:t>
            </w:r>
          </w:p>
        </w:tc>
      </w:tr>
      <w:tr w:rsidR="00933743" w:rsidRPr="00042135"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62</w:t>
            </w:r>
          </w:p>
        </w:tc>
        <w:tc>
          <w:tcPr>
            <w:tcW w:w="3530" w:type="dxa"/>
            <w:tcBorders>
              <w:top w:val="nil"/>
              <w:left w:val="nil"/>
              <w:bottom w:val="nil"/>
              <w:right w:val="nil"/>
            </w:tcBorders>
            <w:vAlign w:val="center"/>
          </w:tcPr>
          <w:p w:rsidR="00933743" w:rsidRDefault="00933743" w:rsidP="00D91C66">
            <w:pPr>
              <w:jc w:val="left"/>
              <w:rPr>
                <w:sz w:val="22"/>
              </w:rPr>
            </w:pPr>
            <w:r>
              <w:rPr>
                <w:sz w:val="22"/>
              </w:rPr>
              <w:t>CML HealthCare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86</w:t>
            </w:r>
          </w:p>
        </w:tc>
        <w:tc>
          <w:tcPr>
            <w:tcW w:w="3483"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 xml:space="preserve">Extendicare Real Estate Investment Trust </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63</w:t>
            </w:r>
          </w:p>
        </w:tc>
        <w:tc>
          <w:tcPr>
            <w:tcW w:w="3530" w:type="dxa"/>
            <w:tcBorders>
              <w:top w:val="nil"/>
              <w:left w:val="nil"/>
              <w:bottom w:val="nil"/>
              <w:right w:val="nil"/>
            </w:tcBorders>
            <w:vAlign w:val="center"/>
          </w:tcPr>
          <w:p w:rsidR="00933743" w:rsidRDefault="00933743" w:rsidP="00D91C66">
            <w:pPr>
              <w:jc w:val="left"/>
              <w:rPr>
                <w:sz w:val="22"/>
              </w:rPr>
            </w:pPr>
            <w:r>
              <w:rPr>
                <w:sz w:val="22"/>
              </w:rPr>
              <w:t>Cogeco Cable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87</w:t>
            </w:r>
          </w:p>
        </w:tc>
        <w:tc>
          <w:tcPr>
            <w:tcW w:w="3483" w:type="dxa"/>
            <w:tcBorders>
              <w:top w:val="nil"/>
              <w:left w:val="nil"/>
              <w:bottom w:val="nil"/>
              <w:right w:val="nil"/>
            </w:tcBorders>
            <w:vAlign w:val="center"/>
          </w:tcPr>
          <w:p w:rsidR="00933743" w:rsidRDefault="00933743" w:rsidP="00D91C66">
            <w:pPr>
              <w:jc w:val="left"/>
              <w:rPr>
                <w:sz w:val="22"/>
              </w:rPr>
            </w:pPr>
            <w:r>
              <w:rPr>
                <w:sz w:val="22"/>
              </w:rPr>
              <w:t>Extorre Gold Mines Ltd.</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64</w:t>
            </w:r>
          </w:p>
        </w:tc>
        <w:tc>
          <w:tcPr>
            <w:tcW w:w="3530" w:type="dxa"/>
            <w:tcBorders>
              <w:top w:val="nil"/>
              <w:left w:val="nil"/>
              <w:bottom w:val="nil"/>
              <w:right w:val="nil"/>
            </w:tcBorders>
            <w:vAlign w:val="center"/>
          </w:tcPr>
          <w:p w:rsidR="00933743" w:rsidRDefault="00933743" w:rsidP="00D91C66">
            <w:pPr>
              <w:jc w:val="left"/>
              <w:rPr>
                <w:sz w:val="22"/>
              </w:rPr>
            </w:pPr>
            <w:r>
              <w:rPr>
                <w:sz w:val="22"/>
              </w:rPr>
              <w:t xml:space="preserve">Colossus Minerals Inc.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88</w:t>
            </w:r>
          </w:p>
        </w:tc>
        <w:tc>
          <w:tcPr>
            <w:tcW w:w="3483" w:type="dxa"/>
            <w:tcBorders>
              <w:top w:val="nil"/>
              <w:left w:val="nil"/>
              <w:bottom w:val="nil"/>
              <w:right w:val="nil"/>
            </w:tcBorders>
            <w:vAlign w:val="center"/>
          </w:tcPr>
          <w:p w:rsidR="00933743" w:rsidRDefault="00933743" w:rsidP="00D91C66">
            <w:pPr>
              <w:jc w:val="left"/>
              <w:rPr>
                <w:sz w:val="22"/>
              </w:rPr>
            </w:pPr>
            <w:r>
              <w:rPr>
                <w:sz w:val="22"/>
              </w:rPr>
              <w:t>Fairfax Financial Holdings Ltd.</w:t>
            </w:r>
          </w:p>
        </w:tc>
      </w:tr>
      <w:tr w:rsidR="00933743" w:rsidRP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65</w:t>
            </w:r>
          </w:p>
        </w:tc>
        <w:tc>
          <w:tcPr>
            <w:tcW w:w="3530" w:type="dxa"/>
            <w:tcBorders>
              <w:top w:val="nil"/>
              <w:left w:val="nil"/>
              <w:bottom w:val="nil"/>
              <w:right w:val="nil"/>
            </w:tcBorders>
            <w:vAlign w:val="center"/>
          </w:tcPr>
          <w:p w:rsidR="00933743" w:rsidRPr="00933743" w:rsidRDefault="00933743" w:rsidP="00D91C66">
            <w:pPr>
              <w:spacing w:after="120"/>
              <w:jc w:val="left"/>
              <w:rPr>
                <w:sz w:val="22"/>
                <w:lang w:val="en-CA"/>
              </w:rPr>
            </w:pPr>
            <w:r w:rsidRPr="00933743">
              <w:rPr>
                <w:sz w:val="22"/>
                <w:lang w:val="en-CA"/>
              </w:rPr>
              <w:t xml:space="preserve">Cominar Real Estate Investment Trust </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89</w:t>
            </w:r>
          </w:p>
        </w:tc>
        <w:tc>
          <w:tcPr>
            <w:tcW w:w="3483" w:type="dxa"/>
            <w:tcBorders>
              <w:top w:val="nil"/>
              <w:left w:val="nil"/>
              <w:bottom w:val="nil"/>
              <w:right w:val="nil"/>
            </w:tcBorders>
            <w:vAlign w:val="center"/>
          </w:tcPr>
          <w:p w:rsidR="00933743" w:rsidRDefault="00933743" w:rsidP="00D91C66">
            <w:pPr>
              <w:jc w:val="left"/>
              <w:rPr>
                <w:sz w:val="22"/>
              </w:rPr>
            </w:pPr>
            <w:r>
              <w:rPr>
                <w:sz w:val="22"/>
              </w:rPr>
              <w:t>Finning International Inc.</w:t>
            </w:r>
          </w:p>
        </w:tc>
      </w:tr>
      <w:tr w:rsidR="00933743" w:rsidTr="00D91C66">
        <w:trPr>
          <w:trHeight w:val="160"/>
        </w:trPr>
        <w:tc>
          <w:tcPr>
            <w:tcW w:w="675" w:type="dxa"/>
            <w:tcBorders>
              <w:top w:val="nil"/>
              <w:left w:val="nil"/>
              <w:bottom w:val="nil"/>
              <w:right w:val="nil"/>
            </w:tcBorders>
            <w:vAlign w:val="bottom"/>
          </w:tcPr>
          <w:p w:rsidR="00933743" w:rsidRDefault="00933743">
            <w:pPr>
              <w:jc w:val="right"/>
              <w:rPr>
                <w:color w:val="000000"/>
                <w:sz w:val="22"/>
              </w:rPr>
            </w:pPr>
            <w:r>
              <w:rPr>
                <w:color w:val="000000"/>
                <w:sz w:val="22"/>
              </w:rPr>
              <w:t>66</w:t>
            </w:r>
          </w:p>
        </w:tc>
        <w:tc>
          <w:tcPr>
            <w:tcW w:w="3530" w:type="dxa"/>
            <w:tcBorders>
              <w:top w:val="nil"/>
              <w:left w:val="nil"/>
              <w:bottom w:val="nil"/>
              <w:right w:val="nil"/>
            </w:tcBorders>
            <w:vAlign w:val="center"/>
          </w:tcPr>
          <w:p w:rsidR="00933743" w:rsidRDefault="00933743" w:rsidP="00D91C66">
            <w:pPr>
              <w:jc w:val="left"/>
              <w:rPr>
                <w:sz w:val="22"/>
              </w:rPr>
            </w:pPr>
            <w:r>
              <w:rPr>
                <w:sz w:val="22"/>
              </w:rPr>
              <w:t>Corus Entertainment Inc.</w:t>
            </w:r>
          </w:p>
        </w:tc>
        <w:tc>
          <w:tcPr>
            <w:tcW w:w="723" w:type="dxa"/>
            <w:tcBorders>
              <w:top w:val="nil"/>
              <w:left w:val="nil"/>
              <w:bottom w:val="nil"/>
              <w:right w:val="nil"/>
            </w:tcBorders>
            <w:vAlign w:val="bottom"/>
          </w:tcPr>
          <w:p w:rsidR="00933743" w:rsidRDefault="00933743">
            <w:pPr>
              <w:jc w:val="right"/>
              <w:rPr>
                <w:color w:val="000000"/>
                <w:sz w:val="22"/>
              </w:rPr>
            </w:pPr>
            <w:r>
              <w:rPr>
                <w:color w:val="000000"/>
                <w:sz w:val="22"/>
              </w:rPr>
              <w:t>90</w:t>
            </w:r>
          </w:p>
        </w:tc>
        <w:tc>
          <w:tcPr>
            <w:tcW w:w="3483" w:type="dxa"/>
            <w:tcBorders>
              <w:top w:val="nil"/>
              <w:left w:val="nil"/>
              <w:bottom w:val="nil"/>
              <w:right w:val="nil"/>
            </w:tcBorders>
            <w:vAlign w:val="center"/>
          </w:tcPr>
          <w:p w:rsidR="00933743" w:rsidRDefault="00933743" w:rsidP="00D91C66">
            <w:pPr>
              <w:jc w:val="left"/>
              <w:rPr>
                <w:sz w:val="22"/>
              </w:rPr>
            </w:pPr>
            <w:r>
              <w:rPr>
                <w:sz w:val="22"/>
              </w:rPr>
              <w:t>First Capital Realty Inc.</w:t>
            </w:r>
          </w:p>
        </w:tc>
      </w:tr>
      <w:tr w:rsidR="00D91C66" w:rsidTr="00D91C66">
        <w:trPr>
          <w:trHeight w:val="13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67</w:t>
            </w:r>
          </w:p>
        </w:tc>
        <w:tc>
          <w:tcPr>
            <w:tcW w:w="3530" w:type="dxa"/>
            <w:tcBorders>
              <w:top w:val="nil"/>
              <w:left w:val="nil"/>
              <w:bottom w:val="nil"/>
              <w:right w:val="nil"/>
            </w:tcBorders>
            <w:vAlign w:val="center"/>
          </w:tcPr>
          <w:p w:rsidR="00D91C66" w:rsidRDefault="00D91C66" w:rsidP="00D91C66">
            <w:pPr>
              <w:jc w:val="left"/>
              <w:rPr>
                <w:sz w:val="22"/>
              </w:rPr>
            </w:pPr>
            <w:r>
              <w:rPr>
                <w:sz w:val="22"/>
              </w:rPr>
              <w:t>Cott Corp.</w:t>
            </w:r>
          </w:p>
        </w:tc>
        <w:tc>
          <w:tcPr>
            <w:tcW w:w="723" w:type="dxa"/>
            <w:tcBorders>
              <w:top w:val="nil"/>
              <w:left w:val="nil"/>
              <w:bottom w:val="nil"/>
              <w:right w:val="nil"/>
            </w:tcBorders>
            <w:vAlign w:val="bottom"/>
          </w:tcPr>
          <w:p w:rsidR="00D91C66" w:rsidRDefault="00D91C66">
            <w:pPr>
              <w:jc w:val="right"/>
              <w:rPr>
                <w:color w:val="000000"/>
                <w:sz w:val="22"/>
              </w:rPr>
            </w:pPr>
            <w:r>
              <w:rPr>
                <w:color w:val="000000"/>
                <w:sz w:val="22"/>
              </w:rPr>
              <w:t>91</w:t>
            </w:r>
          </w:p>
        </w:tc>
        <w:tc>
          <w:tcPr>
            <w:tcW w:w="3483" w:type="dxa"/>
            <w:tcBorders>
              <w:top w:val="nil"/>
              <w:left w:val="nil"/>
              <w:bottom w:val="nil"/>
              <w:right w:val="nil"/>
            </w:tcBorders>
            <w:vAlign w:val="center"/>
          </w:tcPr>
          <w:p w:rsidR="00D91C66" w:rsidRDefault="00D91C66" w:rsidP="00D91C66">
            <w:pPr>
              <w:jc w:val="left"/>
              <w:rPr>
                <w:sz w:val="22"/>
              </w:rPr>
            </w:pPr>
            <w:r>
              <w:rPr>
                <w:sz w:val="22"/>
              </w:rPr>
              <w:t>First Majestic Silver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68</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Crescent Point Energy Corp. </w:t>
            </w:r>
          </w:p>
        </w:tc>
        <w:tc>
          <w:tcPr>
            <w:tcW w:w="723" w:type="dxa"/>
            <w:tcBorders>
              <w:top w:val="nil"/>
              <w:left w:val="nil"/>
              <w:bottom w:val="nil"/>
              <w:right w:val="nil"/>
            </w:tcBorders>
            <w:vAlign w:val="bottom"/>
          </w:tcPr>
          <w:p w:rsidR="00D91C66" w:rsidRDefault="00D91C66">
            <w:pPr>
              <w:jc w:val="right"/>
              <w:rPr>
                <w:color w:val="000000"/>
                <w:sz w:val="22"/>
              </w:rPr>
            </w:pPr>
            <w:r>
              <w:rPr>
                <w:color w:val="000000"/>
                <w:sz w:val="22"/>
              </w:rPr>
              <w:t>92</w:t>
            </w:r>
          </w:p>
        </w:tc>
        <w:tc>
          <w:tcPr>
            <w:tcW w:w="3483" w:type="dxa"/>
            <w:tcBorders>
              <w:top w:val="nil"/>
              <w:left w:val="nil"/>
              <w:bottom w:val="nil"/>
              <w:right w:val="nil"/>
            </w:tcBorders>
            <w:vAlign w:val="center"/>
          </w:tcPr>
          <w:p w:rsidR="00D91C66" w:rsidRDefault="00D91C66" w:rsidP="00D91C66">
            <w:pPr>
              <w:jc w:val="left"/>
              <w:rPr>
                <w:sz w:val="22"/>
              </w:rPr>
            </w:pPr>
            <w:r>
              <w:rPr>
                <w:sz w:val="22"/>
              </w:rPr>
              <w:t>First Quantum Minerals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p>
        </w:tc>
        <w:tc>
          <w:tcPr>
            <w:tcW w:w="3530" w:type="dxa"/>
            <w:tcBorders>
              <w:top w:val="nil"/>
              <w:left w:val="nil"/>
              <w:bottom w:val="nil"/>
              <w:right w:val="nil"/>
            </w:tcBorders>
            <w:vAlign w:val="center"/>
          </w:tcPr>
          <w:p w:rsidR="00D91C66" w:rsidRDefault="00D91C66" w:rsidP="00D91C66">
            <w:pPr>
              <w:jc w:val="left"/>
              <w:rPr>
                <w:sz w:val="22"/>
              </w:rPr>
            </w:pPr>
          </w:p>
        </w:tc>
        <w:tc>
          <w:tcPr>
            <w:tcW w:w="723" w:type="dxa"/>
            <w:tcBorders>
              <w:top w:val="nil"/>
              <w:left w:val="nil"/>
              <w:bottom w:val="nil"/>
              <w:right w:val="nil"/>
            </w:tcBorders>
            <w:vAlign w:val="bottom"/>
          </w:tcPr>
          <w:p w:rsidR="00D91C66" w:rsidRDefault="00D91C66">
            <w:pPr>
              <w:jc w:val="right"/>
              <w:rPr>
                <w:color w:val="000000"/>
                <w:sz w:val="22"/>
              </w:rPr>
            </w:pPr>
          </w:p>
        </w:tc>
        <w:tc>
          <w:tcPr>
            <w:tcW w:w="3483" w:type="dxa"/>
            <w:tcBorders>
              <w:top w:val="nil"/>
              <w:left w:val="nil"/>
              <w:bottom w:val="nil"/>
              <w:right w:val="nil"/>
            </w:tcBorders>
            <w:vAlign w:val="center"/>
          </w:tcPr>
          <w:p w:rsidR="00D91C66" w:rsidRDefault="00D91C66" w:rsidP="00D91C66">
            <w:pPr>
              <w:jc w:val="left"/>
              <w:rPr>
                <w:sz w:val="22"/>
              </w:rPr>
            </w:pP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93</w:t>
            </w:r>
          </w:p>
        </w:tc>
        <w:tc>
          <w:tcPr>
            <w:tcW w:w="3530" w:type="dxa"/>
            <w:tcBorders>
              <w:top w:val="nil"/>
              <w:left w:val="nil"/>
              <w:bottom w:val="nil"/>
              <w:right w:val="nil"/>
            </w:tcBorders>
            <w:vAlign w:val="center"/>
          </w:tcPr>
          <w:p w:rsidR="00D91C66" w:rsidRDefault="00D91C66" w:rsidP="00D91C66">
            <w:pPr>
              <w:jc w:val="left"/>
              <w:rPr>
                <w:sz w:val="22"/>
              </w:rPr>
            </w:pPr>
            <w:r>
              <w:rPr>
                <w:sz w:val="22"/>
              </w:rPr>
              <w:t>FirstService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118</w:t>
            </w:r>
          </w:p>
        </w:tc>
        <w:tc>
          <w:tcPr>
            <w:tcW w:w="3483" w:type="dxa"/>
            <w:tcBorders>
              <w:top w:val="nil"/>
              <w:left w:val="nil"/>
              <w:bottom w:val="nil"/>
              <w:right w:val="nil"/>
            </w:tcBorders>
            <w:vAlign w:val="center"/>
          </w:tcPr>
          <w:p w:rsidR="00D91C66" w:rsidRDefault="00D91C66" w:rsidP="00D91C66">
            <w:pPr>
              <w:jc w:val="left"/>
              <w:rPr>
                <w:sz w:val="22"/>
              </w:rPr>
            </w:pPr>
            <w:r>
              <w:rPr>
                <w:sz w:val="22"/>
              </w:rPr>
              <w:t>Inmet Mining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94</w:t>
            </w:r>
          </w:p>
        </w:tc>
        <w:tc>
          <w:tcPr>
            <w:tcW w:w="3530" w:type="dxa"/>
            <w:tcBorders>
              <w:top w:val="nil"/>
              <w:left w:val="nil"/>
              <w:bottom w:val="nil"/>
              <w:right w:val="nil"/>
            </w:tcBorders>
            <w:vAlign w:val="center"/>
          </w:tcPr>
          <w:p w:rsidR="00D91C66" w:rsidRDefault="00D91C66" w:rsidP="00D91C66">
            <w:pPr>
              <w:jc w:val="left"/>
              <w:rPr>
                <w:sz w:val="22"/>
              </w:rPr>
            </w:pPr>
            <w:r>
              <w:rPr>
                <w:sz w:val="22"/>
              </w:rPr>
              <w:t>Flint Energy Services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119</w:t>
            </w:r>
          </w:p>
        </w:tc>
        <w:tc>
          <w:tcPr>
            <w:tcW w:w="3483" w:type="dxa"/>
            <w:tcBorders>
              <w:top w:val="nil"/>
              <w:left w:val="nil"/>
              <w:bottom w:val="nil"/>
              <w:right w:val="nil"/>
            </w:tcBorders>
            <w:vAlign w:val="center"/>
          </w:tcPr>
          <w:p w:rsidR="00D91C66" w:rsidRDefault="00D91C66" w:rsidP="00D91C66">
            <w:pPr>
              <w:jc w:val="left"/>
              <w:rPr>
                <w:sz w:val="22"/>
              </w:rPr>
            </w:pPr>
            <w:r>
              <w:rPr>
                <w:sz w:val="22"/>
              </w:rPr>
              <w:t>Intact Financial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95</w:t>
            </w:r>
          </w:p>
        </w:tc>
        <w:tc>
          <w:tcPr>
            <w:tcW w:w="3530" w:type="dxa"/>
            <w:tcBorders>
              <w:top w:val="nil"/>
              <w:left w:val="nil"/>
              <w:bottom w:val="nil"/>
              <w:right w:val="nil"/>
            </w:tcBorders>
            <w:vAlign w:val="center"/>
          </w:tcPr>
          <w:p w:rsidR="00D91C66" w:rsidRDefault="00D91C66" w:rsidP="00D91C66">
            <w:pPr>
              <w:jc w:val="left"/>
              <w:rPr>
                <w:sz w:val="22"/>
              </w:rPr>
            </w:pPr>
            <w:r>
              <w:rPr>
                <w:sz w:val="22"/>
              </w:rPr>
              <w:t>Fortis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120</w:t>
            </w:r>
          </w:p>
        </w:tc>
        <w:tc>
          <w:tcPr>
            <w:tcW w:w="3483" w:type="dxa"/>
            <w:tcBorders>
              <w:top w:val="nil"/>
              <w:left w:val="nil"/>
              <w:bottom w:val="nil"/>
              <w:right w:val="nil"/>
            </w:tcBorders>
            <w:vAlign w:val="center"/>
          </w:tcPr>
          <w:p w:rsidR="00D91C66" w:rsidRDefault="00D91C66" w:rsidP="00D91C66">
            <w:pPr>
              <w:jc w:val="left"/>
              <w:rPr>
                <w:sz w:val="22"/>
              </w:rPr>
            </w:pPr>
            <w:r>
              <w:rPr>
                <w:sz w:val="22"/>
              </w:rPr>
              <w:t>Inter Pipeline Fund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96</w:t>
            </w:r>
          </w:p>
        </w:tc>
        <w:tc>
          <w:tcPr>
            <w:tcW w:w="3530" w:type="dxa"/>
            <w:tcBorders>
              <w:top w:val="nil"/>
              <w:left w:val="nil"/>
              <w:bottom w:val="nil"/>
              <w:right w:val="nil"/>
            </w:tcBorders>
            <w:vAlign w:val="center"/>
          </w:tcPr>
          <w:p w:rsidR="00D91C66" w:rsidRDefault="00D91C66" w:rsidP="00D91C66">
            <w:pPr>
              <w:jc w:val="left"/>
              <w:rPr>
                <w:sz w:val="22"/>
              </w:rPr>
            </w:pPr>
            <w:r>
              <w:rPr>
                <w:sz w:val="22"/>
              </w:rPr>
              <w:t>Franco-Nevada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121</w:t>
            </w:r>
          </w:p>
        </w:tc>
        <w:tc>
          <w:tcPr>
            <w:tcW w:w="3483" w:type="dxa"/>
            <w:tcBorders>
              <w:top w:val="nil"/>
              <w:left w:val="nil"/>
              <w:bottom w:val="nil"/>
              <w:right w:val="nil"/>
            </w:tcBorders>
            <w:vAlign w:val="center"/>
          </w:tcPr>
          <w:p w:rsidR="00D91C66" w:rsidRDefault="00D91C66" w:rsidP="00D91C66">
            <w:pPr>
              <w:jc w:val="left"/>
              <w:rPr>
                <w:sz w:val="22"/>
              </w:rPr>
            </w:pPr>
            <w:r>
              <w:rPr>
                <w:sz w:val="22"/>
              </w:rPr>
              <w:t>Ivanhoe Energy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97</w:t>
            </w:r>
          </w:p>
        </w:tc>
        <w:tc>
          <w:tcPr>
            <w:tcW w:w="3530" w:type="dxa"/>
            <w:tcBorders>
              <w:top w:val="nil"/>
              <w:left w:val="nil"/>
              <w:bottom w:val="nil"/>
              <w:right w:val="nil"/>
            </w:tcBorders>
            <w:vAlign w:val="center"/>
          </w:tcPr>
          <w:p w:rsidR="00D91C66" w:rsidRDefault="00D91C66" w:rsidP="00D91C66">
            <w:pPr>
              <w:jc w:val="left"/>
              <w:rPr>
                <w:sz w:val="22"/>
              </w:rPr>
            </w:pPr>
            <w:r>
              <w:rPr>
                <w:sz w:val="22"/>
              </w:rPr>
              <w:t>Freehold Royalties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122</w:t>
            </w:r>
          </w:p>
        </w:tc>
        <w:tc>
          <w:tcPr>
            <w:tcW w:w="3483" w:type="dxa"/>
            <w:tcBorders>
              <w:top w:val="nil"/>
              <w:left w:val="nil"/>
              <w:bottom w:val="nil"/>
              <w:right w:val="nil"/>
            </w:tcBorders>
            <w:vAlign w:val="center"/>
          </w:tcPr>
          <w:p w:rsidR="00D91C66" w:rsidRDefault="00D91C66" w:rsidP="00D91C66">
            <w:pPr>
              <w:jc w:val="left"/>
              <w:rPr>
                <w:sz w:val="22"/>
              </w:rPr>
            </w:pPr>
            <w:r>
              <w:rPr>
                <w:sz w:val="22"/>
              </w:rPr>
              <w:t>Ivanhoe Mines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98</w:t>
            </w:r>
          </w:p>
        </w:tc>
        <w:tc>
          <w:tcPr>
            <w:tcW w:w="3530" w:type="dxa"/>
            <w:tcBorders>
              <w:top w:val="nil"/>
              <w:left w:val="nil"/>
              <w:bottom w:val="nil"/>
              <w:right w:val="nil"/>
            </w:tcBorders>
            <w:vAlign w:val="center"/>
          </w:tcPr>
          <w:p w:rsidR="00D91C66" w:rsidRDefault="00D91C66" w:rsidP="00D91C66">
            <w:pPr>
              <w:jc w:val="left"/>
              <w:rPr>
                <w:sz w:val="22"/>
              </w:rPr>
            </w:pPr>
            <w:r>
              <w:rPr>
                <w:sz w:val="22"/>
              </w:rPr>
              <w:t>Gabriel Resources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123</w:t>
            </w:r>
          </w:p>
        </w:tc>
        <w:tc>
          <w:tcPr>
            <w:tcW w:w="3483" w:type="dxa"/>
            <w:tcBorders>
              <w:top w:val="nil"/>
              <w:left w:val="nil"/>
              <w:bottom w:val="nil"/>
              <w:right w:val="nil"/>
            </w:tcBorders>
            <w:vAlign w:val="center"/>
          </w:tcPr>
          <w:p w:rsidR="00D91C66" w:rsidRDefault="00D91C66" w:rsidP="00D91C66">
            <w:pPr>
              <w:jc w:val="left"/>
              <w:rPr>
                <w:sz w:val="22"/>
              </w:rPr>
            </w:pPr>
            <w:r>
              <w:rPr>
                <w:sz w:val="22"/>
              </w:rPr>
              <w:t>Jaguar Mining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99</w:t>
            </w:r>
          </w:p>
        </w:tc>
        <w:tc>
          <w:tcPr>
            <w:tcW w:w="3530" w:type="dxa"/>
            <w:tcBorders>
              <w:top w:val="nil"/>
              <w:left w:val="nil"/>
              <w:bottom w:val="nil"/>
              <w:right w:val="nil"/>
            </w:tcBorders>
            <w:vAlign w:val="center"/>
          </w:tcPr>
          <w:p w:rsidR="00D91C66" w:rsidRDefault="00D91C66" w:rsidP="00D91C66">
            <w:pPr>
              <w:jc w:val="left"/>
              <w:rPr>
                <w:sz w:val="22"/>
              </w:rPr>
            </w:pPr>
            <w:r>
              <w:rPr>
                <w:sz w:val="22"/>
              </w:rPr>
              <w:t>Genworth MI Canada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124</w:t>
            </w:r>
          </w:p>
        </w:tc>
        <w:tc>
          <w:tcPr>
            <w:tcW w:w="3483" w:type="dxa"/>
            <w:tcBorders>
              <w:top w:val="nil"/>
              <w:left w:val="nil"/>
              <w:bottom w:val="nil"/>
              <w:right w:val="nil"/>
            </w:tcBorders>
            <w:vAlign w:val="center"/>
          </w:tcPr>
          <w:p w:rsidR="00D91C66" w:rsidRDefault="00D91C66" w:rsidP="00D91C66">
            <w:pPr>
              <w:jc w:val="left"/>
              <w:rPr>
                <w:sz w:val="22"/>
              </w:rPr>
            </w:pPr>
            <w:r>
              <w:rPr>
                <w:sz w:val="22"/>
              </w:rPr>
              <w:t>Jean Coutu Group (PJC)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100</w:t>
            </w:r>
          </w:p>
        </w:tc>
        <w:tc>
          <w:tcPr>
            <w:tcW w:w="3530" w:type="dxa"/>
            <w:tcBorders>
              <w:top w:val="nil"/>
              <w:left w:val="nil"/>
              <w:bottom w:val="nil"/>
              <w:right w:val="nil"/>
            </w:tcBorders>
            <w:vAlign w:val="center"/>
          </w:tcPr>
          <w:p w:rsidR="00D91C66" w:rsidRDefault="00D91C66" w:rsidP="00D91C66">
            <w:pPr>
              <w:jc w:val="left"/>
              <w:rPr>
                <w:sz w:val="22"/>
              </w:rPr>
            </w:pPr>
            <w:r>
              <w:rPr>
                <w:sz w:val="22"/>
              </w:rPr>
              <w:t>George Weston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125</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Just Energy Group Inc.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101</w:t>
            </w:r>
          </w:p>
        </w:tc>
        <w:tc>
          <w:tcPr>
            <w:tcW w:w="3530" w:type="dxa"/>
            <w:tcBorders>
              <w:top w:val="nil"/>
              <w:left w:val="nil"/>
              <w:bottom w:val="nil"/>
              <w:right w:val="nil"/>
            </w:tcBorders>
            <w:vAlign w:val="center"/>
          </w:tcPr>
          <w:p w:rsidR="00D91C66" w:rsidRDefault="00D91C66" w:rsidP="00D91C66">
            <w:pPr>
              <w:jc w:val="left"/>
              <w:rPr>
                <w:sz w:val="22"/>
              </w:rPr>
            </w:pPr>
            <w:r>
              <w:rPr>
                <w:sz w:val="22"/>
              </w:rPr>
              <w:t>Gildan Activewear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126</w:t>
            </w:r>
          </w:p>
        </w:tc>
        <w:tc>
          <w:tcPr>
            <w:tcW w:w="3483" w:type="dxa"/>
            <w:tcBorders>
              <w:top w:val="nil"/>
              <w:left w:val="nil"/>
              <w:bottom w:val="nil"/>
              <w:right w:val="nil"/>
            </w:tcBorders>
            <w:vAlign w:val="center"/>
          </w:tcPr>
          <w:p w:rsidR="00D91C66" w:rsidRDefault="00D91C66" w:rsidP="00D91C66">
            <w:pPr>
              <w:jc w:val="left"/>
              <w:rPr>
                <w:sz w:val="22"/>
              </w:rPr>
            </w:pPr>
            <w:r>
              <w:rPr>
                <w:sz w:val="22"/>
              </w:rPr>
              <w:t>Keyera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102</w:t>
            </w:r>
          </w:p>
        </w:tc>
        <w:tc>
          <w:tcPr>
            <w:tcW w:w="3530" w:type="dxa"/>
            <w:tcBorders>
              <w:top w:val="nil"/>
              <w:left w:val="nil"/>
              <w:bottom w:val="nil"/>
              <w:right w:val="nil"/>
            </w:tcBorders>
            <w:vAlign w:val="center"/>
          </w:tcPr>
          <w:p w:rsidR="00D91C66" w:rsidRDefault="00D91C66" w:rsidP="00D91C66">
            <w:pPr>
              <w:jc w:val="left"/>
              <w:rPr>
                <w:sz w:val="22"/>
              </w:rPr>
            </w:pPr>
            <w:r>
              <w:rPr>
                <w:sz w:val="22"/>
              </w:rPr>
              <w:t>GMP Capital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127</w:t>
            </w:r>
          </w:p>
        </w:tc>
        <w:tc>
          <w:tcPr>
            <w:tcW w:w="3483" w:type="dxa"/>
            <w:tcBorders>
              <w:top w:val="nil"/>
              <w:left w:val="nil"/>
              <w:bottom w:val="nil"/>
              <w:right w:val="nil"/>
            </w:tcBorders>
            <w:vAlign w:val="center"/>
          </w:tcPr>
          <w:p w:rsidR="00D91C66" w:rsidRDefault="00D91C66" w:rsidP="00D91C66">
            <w:pPr>
              <w:jc w:val="left"/>
              <w:rPr>
                <w:sz w:val="22"/>
              </w:rPr>
            </w:pPr>
            <w:r>
              <w:rPr>
                <w:sz w:val="22"/>
              </w:rPr>
              <w:t>Kinross Gold Corp.</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103</w:t>
            </w:r>
          </w:p>
        </w:tc>
        <w:tc>
          <w:tcPr>
            <w:tcW w:w="3530" w:type="dxa"/>
            <w:tcBorders>
              <w:top w:val="nil"/>
              <w:left w:val="nil"/>
              <w:bottom w:val="nil"/>
              <w:right w:val="nil"/>
            </w:tcBorders>
            <w:vAlign w:val="center"/>
          </w:tcPr>
          <w:p w:rsidR="00D91C66" w:rsidRDefault="00D91C66" w:rsidP="00D91C66">
            <w:pPr>
              <w:jc w:val="left"/>
              <w:rPr>
                <w:sz w:val="22"/>
              </w:rPr>
            </w:pPr>
            <w:r>
              <w:rPr>
                <w:sz w:val="22"/>
              </w:rPr>
              <w:t>Goldcorp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128</w:t>
            </w:r>
          </w:p>
        </w:tc>
        <w:tc>
          <w:tcPr>
            <w:tcW w:w="3483" w:type="dxa"/>
            <w:tcBorders>
              <w:top w:val="nil"/>
              <w:left w:val="nil"/>
              <w:bottom w:val="nil"/>
              <w:right w:val="nil"/>
            </w:tcBorders>
            <w:vAlign w:val="center"/>
          </w:tcPr>
          <w:p w:rsidR="00D91C66" w:rsidRDefault="00D91C66" w:rsidP="00D91C66">
            <w:pPr>
              <w:jc w:val="left"/>
              <w:rPr>
                <w:sz w:val="22"/>
              </w:rPr>
            </w:pPr>
            <w:r>
              <w:rPr>
                <w:sz w:val="22"/>
              </w:rPr>
              <w:t>Kirkland Lake Gold Inc.</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104</w:t>
            </w:r>
          </w:p>
        </w:tc>
        <w:tc>
          <w:tcPr>
            <w:tcW w:w="3530" w:type="dxa"/>
            <w:tcBorders>
              <w:top w:val="nil"/>
              <w:left w:val="nil"/>
              <w:bottom w:val="nil"/>
              <w:right w:val="nil"/>
            </w:tcBorders>
            <w:vAlign w:val="center"/>
          </w:tcPr>
          <w:p w:rsidR="00D91C66" w:rsidRDefault="00D91C66" w:rsidP="00D91C66">
            <w:pPr>
              <w:jc w:val="left"/>
              <w:rPr>
                <w:sz w:val="22"/>
              </w:rPr>
            </w:pPr>
            <w:r>
              <w:rPr>
                <w:sz w:val="22"/>
              </w:rPr>
              <w:t>Golden Star Resources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129</w:t>
            </w:r>
          </w:p>
        </w:tc>
        <w:tc>
          <w:tcPr>
            <w:tcW w:w="3483"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Labrador Iron Ore Royalty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105</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Grande Cache Coal Corp.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130</w:t>
            </w:r>
          </w:p>
        </w:tc>
        <w:tc>
          <w:tcPr>
            <w:tcW w:w="3483" w:type="dxa"/>
            <w:tcBorders>
              <w:top w:val="nil"/>
              <w:left w:val="nil"/>
              <w:bottom w:val="nil"/>
              <w:right w:val="nil"/>
            </w:tcBorders>
            <w:vAlign w:val="center"/>
          </w:tcPr>
          <w:p w:rsidR="00D91C66" w:rsidRDefault="00D91C66" w:rsidP="00D91C66">
            <w:pPr>
              <w:jc w:val="left"/>
              <w:rPr>
                <w:sz w:val="22"/>
              </w:rPr>
            </w:pPr>
            <w:r>
              <w:rPr>
                <w:sz w:val="22"/>
              </w:rPr>
              <w:t>Laurentian Bank of Canada</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106</w:t>
            </w:r>
          </w:p>
        </w:tc>
        <w:tc>
          <w:tcPr>
            <w:tcW w:w="3530" w:type="dxa"/>
            <w:tcBorders>
              <w:top w:val="nil"/>
              <w:left w:val="nil"/>
              <w:bottom w:val="nil"/>
              <w:right w:val="nil"/>
            </w:tcBorders>
            <w:vAlign w:val="center"/>
          </w:tcPr>
          <w:p w:rsidR="00D91C66" w:rsidRDefault="00D91C66" w:rsidP="00D91C66">
            <w:pPr>
              <w:jc w:val="left"/>
              <w:rPr>
                <w:sz w:val="22"/>
              </w:rPr>
            </w:pPr>
            <w:r>
              <w:rPr>
                <w:sz w:val="22"/>
              </w:rPr>
              <w:t>Great Basin Gold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131</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Legacy Oil  Gas Inc.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107</w:t>
            </w:r>
          </w:p>
        </w:tc>
        <w:tc>
          <w:tcPr>
            <w:tcW w:w="3530" w:type="dxa"/>
            <w:tcBorders>
              <w:top w:val="nil"/>
              <w:left w:val="nil"/>
              <w:bottom w:val="nil"/>
              <w:right w:val="nil"/>
            </w:tcBorders>
            <w:vAlign w:val="center"/>
          </w:tcPr>
          <w:p w:rsidR="00D91C66" w:rsidRDefault="00D91C66" w:rsidP="00D91C66">
            <w:pPr>
              <w:jc w:val="left"/>
              <w:rPr>
                <w:sz w:val="22"/>
              </w:rPr>
            </w:pPr>
            <w:r>
              <w:rPr>
                <w:sz w:val="22"/>
              </w:rPr>
              <w:t>Great-West Lifeco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132</w:t>
            </w:r>
          </w:p>
        </w:tc>
        <w:tc>
          <w:tcPr>
            <w:tcW w:w="3483" w:type="dxa"/>
            <w:tcBorders>
              <w:top w:val="nil"/>
              <w:left w:val="nil"/>
              <w:bottom w:val="nil"/>
              <w:right w:val="nil"/>
            </w:tcBorders>
            <w:vAlign w:val="center"/>
          </w:tcPr>
          <w:p w:rsidR="00D91C66" w:rsidRDefault="00D91C66" w:rsidP="00D91C66">
            <w:pPr>
              <w:jc w:val="left"/>
              <w:rPr>
                <w:sz w:val="22"/>
              </w:rPr>
            </w:pPr>
            <w:r>
              <w:rPr>
                <w:sz w:val="22"/>
              </w:rPr>
              <w:t>Linamar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108</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Guyana Goldfields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133</w:t>
            </w:r>
          </w:p>
        </w:tc>
        <w:tc>
          <w:tcPr>
            <w:tcW w:w="3483" w:type="dxa"/>
            <w:tcBorders>
              <w:top w:val="nil"/>
              <w:left w:val="nil"/>
              <w:bottom w:val="nil"/>
              <w:right w:val="nil"/>
            </w:tcBorders>
            <w:vAlign w:val="center"/>
          </w:tcPr>
          <w:p w:rsidR="00D91C66" w:rsidRDefault="00D91C66" w:rsidP="00D91C66">
            <w:pPr>
              <w:jc w:val="left"/>
              <w:rPr>
                <w:sz w:val="22"/>
              </w:rPr>
            </w:pPr>
            <w:r>
              <w:rPr>
                <w:sz w:val="22"/>
              </w:rPr>
              <w:t>Loblaw Cos. Ltd.</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109</w:t>
            </w:r>
          </w:p>
        </w:tc>
        <w:tc>
          <w:tcPr>
            <w:tcW w:w="3530"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H&amp;R Real Estate Investment Trust</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134</w:t>
            </w:r>
          </w:p>
        </w:tc>
        <w:tc>
          <w:tcPr>
            <w:tcW w:w="3483" w:type="dxa"/>
            <w:tcBorders>
              <w:top w:val="nil"/>
              <w:left w:val="nil"/>
              <w:bottom w:val="nil"/>
              <w:right w:val="nil"/>
            </w:tcBorders>
            <w:vAlign w:val="center"/>
          </w:tcPr>
          <w:p w:rsidR="00D91C66" w:rsidRDefault="00D91C66" w:rsidP="00D91C66">
            <w:pPr>
              <w:jc w:val="left"/>
              <w:rPr>
                <w:sz w:val="22"/>
              </w:rPr>
            </w:pPr>
            <w:r>
              <w:rPr>
                <w:sz w:val="22"/>
              </w:rPr>
              <w:t>Lundin Mining Corp.</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110</w:t>
            </w:r>
          </w:p>
        </w:tc>
        <w:tc>
          <w:tcPr>
            <w:tcW w:w="3530" w:type="dxa"/>
            <w:tcBorders>
              <w:top w:val="nil"/>
              <w:left w:val="nil"/>
              <w:bottom w:val="nil"/>
              <w:right w:val="nil"/>
            </w:tcBorders>
            <w:vAlign w:val="center"/>
          </w:tcPr>
          <w:p w:rsidR="00D91C66" w:rsidRDefault="00D91C66" w:rsidP="00D91C66">
            <w:pPr>
              <w:jc w:val="left"/>
              <w:rPr>
                <w:sz w:val="22"/>
              </w:rPr>
            </w:pPr>
            <w:r>
              <w:rPr>
                <w:sz w:val="22"/>
              </w:rPr>
              <w:t>Harry Winston Diamond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135</w:t>
            </w:r>
          </w:p>
        </w:tc>
        <w:tc>
          <w:tcPr>
            <w:tcW w:w="3483"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MacDonald Dettwiler and Associates Ltd.</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111</w:t>
            </w:r>
          </w:p>
        </w:tc>
        <w:tc>
          <w:tcPr>
            <w:tcW w:w="3530" w:type="dxa"/>
            <w:tcBorders>
              <w:top w:val="nil"/>
              <w:left w:val="nil"/>
              <w:bottom w:val="nil"/>
              <w:right w:val="nil"/>
            </w:tcBorders>
            <w:vAlign w:val="center"/>
          </w:tcPr>
          <w:p w:rsidR="00D91C66" w:rsidRDefault="00D91C66" w:rsidP="00D91C66">
            <w:pPr>
              <w:jc w:val="left"/>
              <w:rPr>
                <w:sz w:val="22"/>
              </w:rPr>
            </w:pPr>
            <w:r>
              <w:rPr>
                <w:sz w:val="22"/>
              </w:rPr>
              <w:t>Home Capital Group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136</w:t>
            </w:r>
          </w:p>
        </w:tc>
        <w:tc>
          <w:tcPr>
            <w:tcW w:w="3483" w:type="dxa"/>
            <w:tcBorders>
              <w:top w:val="nil"/>
              <w:left w:val="nil"/>
              <w:bottom w:val="nil"/>
              <w:right w:val="nil"/>
            </w:tcBorders>
            <w:vAlign w:val="center"/>
          </w:tcPr>
          <w:p w:rsidR="00D91C66" w:rsidRDefault="00D91C66" w:rsidP="00D91C66">
            <w:pPr>
              <w:jc w:val="left"/>
              <w:rPr>
                <w:sz w:val="22"/>
              </w:rPr>
            </w:pPr>
            <w:r>
              <w:rPr>
                <w:sz w:val="22"/>
              </w:rPr>
              <w:t>Magna International Inc.</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112</w:t>
            </w:r>
          </w:p>
        </w:tc>
        <w:tc>
          <w:tcPr>
            <w:tcW w:w="3530" w:type="dxa"/>
            <w:tcBorders>
              <w:top w:val="nil"/>
              <w:left w:val="nil"/>
              <w:bottom w:val="nil"/>
              <w:right w:val="nil"/>
            </w:tcBorders>
            <w:vAlign w:val="center"/>
          </w:tcPr>
          <w:p w:rsidR="00D91C66" w:rsidRDefault="00D91C66" w:rsidP="00D91C66">
            <w:pPr>
              <w:jc w:val="left"/>
              <w:rPr>
                <w:sz w:val="22"/>
              </w:rPr>
            </w:pPr>
            <w:r>
              <w:rPr>
                <w:sz w:val="22"/>
              </w:rPr>
              <w:t>HudBay Minerals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137</w:t>
            </w:r>
          </w:p>
        </w:tc>
        <w:tc>
          <w:tcPr>
            <w:tcW w:w="3483" w:type="dxa"/>
            <w:tcBorders>
              <w:top w:val="nil"/>
              <w:left w:val="nil"/>
              <w:bottom w:val="nil"/>
              <w:right w:val="nil"/>
            </w:tcBorders>
            <w:vAlign w:val="center"/>
          </w:tcPr>
          <w:p w:rsidR="00D91C66" w:rsidRPr="00D91C66" w:rsidRDefault="00D91C66" w:rsidP="00D91C66">
            <w:pPr>
              <w:spacing w:after="120"/>
              <w:jc w:val="left"/>
              <w:rPr>
                <w:sz w:val="22"/>
                <w:lang w:val="en-CA"/>
              </w:rPr>
            </w:pPr>
            <w:r w:rsidRPr="00D91C66">
              <w:rPr>
                <w:sz w:val="22"/>
                <w:lang w:val="en-CA"/>
              </w:rPr>
              <w:t>Major Drilling Group International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113</w:t>
            </w:r>
          </w:p>
        </w:tc>
        <w:tc>
          <w:tcPr>
            <w:tcW w:w="3530" w:type="dxa"/>
            <w:tcBorders>
              <w:top w:val="nil"/>
              <w:left w:val="nil"/>
              <w:bottom w:val="nil"/>
              <w:right w:val="nil"/>
            </w:tcBorders>
            <w:vAlign w:val="center"/>
          </w:tcPr>
          <w:p w:rsidR="00D91C66" w:rsidRDefault="00D91C66" w:rsidP="00D91C66">
            <w:pPr>
              <w:jc w:val="left"/>
              <w:rPr>
                <w:sz w:val="22"/>
              </w:rPr>
            </w:pPr>
            <w:r>
              <w:rPr>
                <w:sz w:val="22"/>
              </w:rPr>
              <w:t>Husky Energy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138</w:t>
            </w:r>
          </w:p>
        </w:tc>
        <w:tc>
          <w:tcPr>
            <w:tcW w:w="3483" w:type="dxa"/>
            <w:tcBorders>
              <w:top w:val="nil"/>
              <w:left w:val="nil"/>
              <w:bottom w:val="nil"/>
              <w:right w:val="nil"/>
            </w:tcBorders>
            <w:vAlign w:val="center"/>
          </w:tcPr>
          <w:p w:rsidR="00D91C66" w:rsidRDefault="00D91C66" w:rsidP="00D91C66">
            <w:pPr>
              <w:jc w:val="left"/>
              <w:rPr>
                <w:sz w:val="22"/>
              </w:rPr>
            </w:pPr>
            <w:r>
              <w:rPr>
                <w:sz w:val="22"/>
              </w:rPr>
              <w:t>Manitoba Telecom Services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114</w:t>
            </w:r>
          </w:p>
        </w:tc>
        <w:tc>
          <w:tcPr>
            <w:tcW w:w="3530" w:type="dxa"/>
            <w:tcBorders>
              <w:top w:val="nil"/>
              <w:left w:val="nil"/>
              <w:bottom w:val="nil"/>
              <w:right w:val="nil"/>
            </w:tcBorders>
            <w:vAlign w:val="center"/>
          </w:tcPr>
          <w:p w:rsidR="00D91C66" w:rsidRDefault="00D91C66" w:rsidP="00D91C66">
            <w:pPr>
              <w:jc w:val="left"/>
              <w:rPr>
                <w:sz w:val="22"/>
              </w:rPr>
            </w:pPr>
            <w:r>
              <w:rPr>
                <w:sz w:val="22"/>
              </w:rPr>
              <w:t>IAMGOLD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139</w:t>
            </w:r>
          </w:p>
        </w:tc>
        <w:tc>
          <w:tcPr>
            <w:tcW w:w="3483" w:type="dxa"/>
            <w:tcBorders>
              <w:top w:val="nil"/>
              <w:left w:val="nil"/>
              <w:bottom w:val="nil"/>
              <w:right w:val="nil"/>
            </w:tcBorders>
            <w:vAlign w:val="center"/>
          </w:tcPr>
          <w:p w:rsidR="00D91C66" w:rsidRDefault="00D91C66" w:rsidP="00D91C66">
            <w:pPr>
              <w:jc w:val="left"/>
              <w:rPr>
                <w:sz w:val="22"/>
              </w:rPr>
            </w:pPr>
            <w:r>
              <w:rPr>
                <w:sz w:val="22"/>
              </w:rPr>
              <w:t>Manulife Financial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115</w:t>
            </w:r>
          </w:p>
        </w:tc>
        <w:tc>
          <w:tcPr>
            <w:tcW w:w="3530" w:type="dxa"/>
            <w:tcBorders>
              <w:top w:val="nil"/>
              <w:left w:val="nil"/>
              <w:bottom w:val="nil"/>
              <w:right w:val="nil"/>
            </w:tcBorders>
            <w:vAlign w:val="center"/>
          </w:tcPr>
          <w:p w:rsidR="00D91C66" w:rsidRDefault="00D91C66" w:rsidP="00D91C66">
            <w:pPr>
              <w:jc w:val="left"/>
              <w:rPr>
                <w:sz w:val="22"/>
              </w:rPr>
            </w:pPr>
            <w:r>
              <w:rPr>
                <w:sz w:val="22"/>
              </w:rPr>
              <w:t>IGM Financial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140</w:t>
            </w:r>
          </w:p>
        </w:tc>
        <w:tc>
          <w:tcPr>
            <w:tcW w:w="3483" w:type="dxa"/>
            <w:tcBorders>
              <w:top w:val="nil"/>
              <w:left w:val="nil"/>
              <w:bottom w:val="nil"/>
              <w:right w:val="nil"/>
            </w:tcBorders>
            <w:vAlign w:val="center"/>
          </w:tcPr>
          <w:p w:rsidR="00D91C66" w:rsidRDefault="00D91C66" w:rsidP="00D91C66">
            <w:pPr>
              <w:jc w:val="left"/>
              <w:rPr>
                <w:sz w:val="22"/>
              </w:rPr>
            </w:pPr>
            <w:r>
              <w:rPr>
                <w:sz w:val="22"/>
              </w:rPr>
              <w:t>Maple Leaf Foods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116</w:t>
            </w:r>
          </w:p>
        </w:tc>
        <w:tc>
          <w:tcPr>
            <w:tcW w:w="3530" w:type="dxa"/>
            <w:tcBorders>
              <w:top w:val="nil"/>
              <w:left w:val="nil"/>
              <w:bottom w:val="nil"/>
              <w:right w:val="nil"/>
            </w:tcBorders>
            <w:vAlign w:val="center"/>
          </w:tcPr>
          <w:p w:rsidR="00D91C66" w:rsidRDefault="00D91C66" w:rsidP="00D91C66">
            <w:pPr>
              <w:jc w:val="left"/>
              <w:rPr>
                <w:sz w:val="22"/>
              </w:rPr>
            </w:pPr>
            <w:r>
              <w:rPr>
                <w:sz w:val="22"/>
              </w:rPr>
              <w:t>Imperial Oil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141</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MEG Energy Corp.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117</w:t>
            </w:r>
          </w:p>
        </w:tc>
        <w:tc>
          <w:tcPr>
            <w:tcW w:w="3530" w:type="dxa"/>
            <w:tcBorders>
              <w:top w:val="nil"/>
              <w:left w:val="nil"/>
              <w:bottom w:val="nil"/>
              <w:right w:val="nil"/>
            </w:tcBorders>
            <w:vAlign w:val="center"/>
          </w:tcPr>
          <w:p w:rsidR="00D91C66" w:rsidRDefault="00D91C66" w:rsidP="00D91C66">
            <w:pPr>
              <w:spacing w:after="120"/>
              <w:jc w:val="left"/>
              <w:rPr>
                <w:sz w:val="22"/>
              </w:rPr>
            </w:pPr>
            <w:r>
              <w:rPr>
                <w:sz w:val="22"/>
              </w:rPr>
              <w:t>Industrial Alliance Insurance and Financial Services Inc.</w:t>
            </w:r>
          </w:p>
        </w:tc>
        <w:tc>
          <w:tcPr>
            <w:tcW w:w="723" w:type="dxa"/>
            <w:tcBorders>
              <w:top w:val="nil"/>
              <w:left w:val="nil"/>
              <w:bottom w:val="nil"/>
              <w:right w:val="nil"/>
            </w:tcBorders>
            <w:vAlign w:val="bottom"/>
          </w:tcPr>
          <w:p w:rsidR="00D91C66" w:rsidRDefault="00D91C66">
            <w:pPr>
              <w:jc w:val="right"/>
              <w:rPr>
                <w:color w:val="000000"/>
                <w:sz w:val="22"/>
              </w:rPr>
            </w:pPr>
            <w:r>
              <w:rPr>
                <w:color w:val="000000"/>
                <w:sz w:val="22"/>
              </w:rPr>
              <w:t>142</w:t>
            </w:r>
          </w:p>
        </w:tc>
        <w:tc>
          <w:tcPr>
            <w:tcW w:w="3483" w:type="dxa"/>
            <w:tcBorders>
              <w:top w:val="nil"/>
              <w:left w:val="nil"/>
              <w:bottom w:val="nil"/>
              <w:right w:val="nil"/>
            </w:tcBorders>
            <w:vAlign w:val="center"/>
          </w:tcPr>
          <w:p w:rsidR="00D91C66" w:rsidRDefault="00D91C66" w:rsidP="00D91C66">
            <w:pPr>
              <w:jc w:val="left"/>
              <w:rPr>
                <w:sz w:val="22"/>
              </w:rPr>
            </w:pPr>
            <w:r>
              <w:rPr>
                <w:sz w:val="22"/>
              </w:rPr>
              <w:t>Mercator Minerals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p>
        </w:tc>
        <w:tc>
          <w:tcPr>
            <w:tcW w:w="3530" w:type="dxa"/>
            <w:tcBorders>
              <w:top w:val="nil"/>
              <w:left w:val="nil"/>
              <w:bottom w:val="nil"/>
              <w:right w:val="nil"/>
            </w:tcBorders>
            <w:vAlign w:val="center"/>
          </w:tcPr>
          <w:p w:rsidR="00D91C66" w:rsidRDefault="00D91C66" w:rsidP="00D91C66">
            <w:pPr>
              <w:spacing w:after="120"/>
              <w:jc w:val="left"/>
              <w:rPr>
                <w:sz w:val="22"/>
              </w:rPr>
            </w:pPr>
          </w:p>
        </w:tc>
        <w:tc>
          <w:tcPr>
            <w:tcW w:w="723" w:type="dxa"/>
            <w:tcBorders>
              <w:top w:val="nil"/>
              <w:left w:val="nil"/>
              <w:bottom w:val="nil"/>
              <w:right w:val="nil"/>
            </w:tcBorders>
            <w:vAlign w:val="bottom"/>
          </w:tcPr>
          <w:p w:rsidR="00D91C66" w:rsidRDefault="00D91C66">
            <w:pPr>
              <w:jc w:val="right"/>
              <w:rPr>
                <w:color w:val="000000"/>
                <w:sz w:val="22"/>
              </w:rPr>
            </w:pPr>
          </w:p>
        </w:tc>
        <w:tc>
          <w:tcPr>
            <w:tcW w:w="3483" w:type="dxa"/>
            <w:tcBorders>
              <w:top w:val="nil"/>
              <w:left w:val="nil"/>
              <w:bottom w:val="nil"/>
              <w:right w:val="nil"/>
            </w:tcBorders>
            <w:vAlign w:val="center"/>
          </w:tcPr>
          <w:p w:rsidR="00D91C66" w:rsidRDefault="00D91C66" w:rsidP="00D91C66">
            <w:pPr>
              <w:jc w:val="left"/>
              <w:rPr>
                <w:sz w:val="22"/>
              </w:rPr>
            </w:pP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143</w:t>
            </w:r>
          </w:p>
        </w:tc>
        <w:tc>
          <w:tcPr>
            <w:tcW w:w="3530" w:type="dxa"/>
            <w:tcBorders>
              <w:top w:val="nil"/>
              <w:left w:val="nil"/>
              <w:bottom w:val="nil"/>
              <w:right w:val="nil"/>
            </w:tcBorders>
            <w:vAlign w:val="center"/>
          </w:tcPr>
          <w:p w:rsidR="00D91C66" w:rsidRDefault="00D91C66" w:rsidP="00D91C66">
            <w:pPr>
              <w:jc w:val="left"/>
              <w:rPr>
                <w:sz w:val="22"/>
              </w:rPr>
            </w:pPr>
            <w:r>
              <w:rPr>
                <w:sz w:val="22"/>
              </w:rPr>
              <w:t>Methanex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168</w:t>
            </w:r>
          </w:p>
        </w:tc>
        <w:tc>
          <w:tcPr>
            <w:tcW w:w="3483" w:type="dxa"/>
            <w:tcBorders>
              <w:top w:val="nil"/>
              <w:left w:val="nil"/>
              <w:bottom w:val="nil"/>
              <w:right w:val="nil"/>
            </w:tcBorders>
            <w:vAlign w:val="center"/>
          </w:tcPr>
          <w:p w:rsidR="00D91C66" w:rsidRDefault="00D91C66" w:rsidP="00D91C66">
            <w:pPr>
              <w:jc w:val="left"/>
              <w:rPr>
                <w:sz w:val="22"/>
              </w:rPr>
            </w:pPr>
            <w:r>
              <w:rPr>
                <w:sz w:val="22"/>
              </w:rPr>
              <w:t>Penn West Petroleum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144</w:t>
            </w:r>
          </w:p>
        </w:tc>
        <w:tc>
          <w:tcPr>
            <w:tcW w:w="3530" w:type="dxa"/>
            <w:tcBorders>
              <w:top w:val="nil"/>
              <w:left w:val="nil"/>
              <w:bottom w:val="nil"/>
              <w:right w:val="nil"/>
            </w:tcBorders>
            <w:vAlign w:val="center"/>
          </w:tcPr>
          <w:p w:rsidR="00D91C66" w:rsidRDefault="00D91C66" w:rsidP="00D91C66">
            <w:pPr>
              <w:jc w:val="left"/>
              <w:rPr>
                <w:sz w:val="22"/>
              </w:rPr>
            </w:pPr>
            <w:r>
              <w:rPr>
                <w:sz w:val="22"/>
              </w:rPr>
              <w:t>Metro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169</w:t>
            </w:r>
          </w:p>
        </w:tc>
        <w:tc>
          <w:tcPr>
            <w:tcW w:w="3483" w:type="dxa"/>
            <w:tcBorders>
              <w:top w:val="nil"/>
              <w:left w:val="nil"/>
              <w:bottom w:val="nil"/>
              <w:right w:val="nil"/>
            </w:tcBorders>
            <w:vAlign w:val="center"/>
          </w:tcPr>
          <w:p w:rsidR="00D91C66" w:rsidRDefault="00D91C66" w:rsidP="00D91C66">
            <w:pPr>
              <w:jc w:val="left"/>
              <w:rPr>
                <w:sz w:val="22"/>
              </w:rPr>
            </w:pPr>
            <w:r>
              <w:rPr>
                <w:sz w:val="22"/>
              </w:rPr>
              <w:t>PetroBakken Energy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145</w:t>
            </w:r>
          </w:p>
        </w:tc>
        <w:tc>
          <w:tcPr>
            <w:tcW w:w="3530" w:type="dxa"/>
            <w:tcBorders>
              <w:top w:val="nil"/>
              <w:left w:val="nil"/>
              <w:bottom w:val="nil"/>
              <w:right w:val="nil"/>
            </w:tcBorders>
            <w:vAlign w:val="center"/>
          </w:tcPr>
          <w:p w:rsidR="00D91C66" w:rsidRDefault="00D91C66" w:rsidP="00D91C66">
            <w:pPr>
              <w:jc w:val="left"/>
              <w:rPr>
                <w:sz w:val="22"/>
              </w:rPr>
            </w:pPr>
            <w:r>
              <w:rPr>
                <w:sz w:val="22"/>
              </w:rPr>
              <w:t>Minefinders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170</w:t>
            </w:r>
          </w:p>
        </w:tc>
        <w:tc>
          <w:tcPr>
            <w:tcW w:w="3483" w:type="dxa"/>
            <w:tcBorders>
              <w:top w:val="nil"/>
              <w:left w:val="nil"/>
              <w:bottom w:val="nil"/>
              <w:right w:val="nil"/>
            </w:tcBorders>
            <w:vAlign w:val="center"/>
          </w:tcPr>
          <w:p w:rsidR="00D91C66" w:rsidRDefault="00D91C66" w:rsidP="00D91C66">
            <w:pPr>
              <w:jc w:val="left"/>
              <w:rPr>
                <w:sz w:val="22"/>
              </w:rPr>
            </w:pPr>
            <w:r>
              <w:rPr>
                <w:sz w:val="22"/>
              </w:rPr>
              <w:t>Petrobank Energy &amp; Resources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146</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Mullen Group Ltd.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171</w:t>
            </w:r>
          </w:p>
        </w:tc>
        <w:tc>
          <w:tcPr>
            <w:tcW w:w="3483" w:type="dxa"/>
            <w:tcBorders>
              <w:top w:val="nil"/>
              <w:left w:val="nil"/>
              <w:bottom w:val="nil"/>
              <w:right w:val="nil"/>
            </w:tcBorders>
            <w:vAlign w:val="center"/>
          </w:tcPr>
          <w:p w:rsidR="00D91C66" w:rsidRDefault="00D91C66" w:rsidP="00D91C66">
            <w:pPr>
              <w:jc w:val="left"/>
              <w:rPr>
                <w:sz w:val="22"/>
              </w:rPr>
            </w:pPr>
            <w:r>
              <w:rPr>
                <w:sz w:val="22"/>
              </w:rPr>
              <w:t>Petrominerales Ltd.</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147</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NAL Energy Corp.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172</w:t>
            </w:r>
          </w:p>
        </w:tc>
        <w:tc>
          <w:tcPr>
            <w:tcW w:w="3483" w:type="dxa"/>
            <w:tcBorders>
              <w:top w:val="nil"/>
              <w:left w:val="nil"/>
              <w:bottom w:val="nil"/>
              <w:right w:val="nil"/>
            </w:tcBorders>
            <w:vAlign w:val="center"/>
          </w:tcPr>
          <w:p w:rsidR="00D91C66" w:rsidRDefault="00D91C66" w:rsidP="00D91C66">
            <w:pPr>
              <w:spacing w:after="120"/>
              <w:jc w:val="left"/>
              <w:rPr>
                <w:sz w:val="22"/>
              </w:rPr>
            </w:pPr>
            <w:r>
              <w:rPr>
                <w:sz w:val="22"/>
              </w:rPr>
              <w:t>Peyto Exploration &amp; Development Corp.</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148</w:t>
            </w:r>
          </w:p>
        </w:tc>
        <w:tc>
          <w:tcPr>
            <w:tcW w:w="3530" w:type="dxa"/>
            <w:tcBorders>
              <w:top w:val="nil"/>
              <w:left w:val="nil"/>
              <w:bottom w:val="nil"/>
              <w:right w:val="nil"/>
            </w:tcBorders>
            <w:vAlign w:val="center"/>
          </w:tcPr>
          <w:p w:rsidR="00D91C66" w:rsidRDefault="00D91C66" w:rsidP="00D91C66">
            <w:pPr>
              <w:jc w:val="left"/>
              <w:rPr>
                <w:sz w:val="22"/>
              </w:rPr>
            </w:pPr>
            <w:r>
              <w:rPr>
                <w:sz w:val="22"/>
              </w:rPr>
              <w:t>National Bank of Canada</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173</w:t>
            </w:r>
          </w:p>
        </w:tc>
        <w:tc>
          <w:tcPr>
            <w:tcW w:w="3483"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Potash Corporation of Saskatchewan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149</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Neo Material Technologies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174</w:t>
            </w:r>
          </w:p>
        </w:tc>
        <w:tc>
          <w:tcPr>
            <w:tcW w:w="3483" w:type="dxa"/>
            <w:tcBorders>
              <w:top w:val="nil"/>
              <w:left w:val="nil"/>
              <w:bottom w:val="nil"/>
              <w:right w:val="nil"/>
            </w:tcBorders>
            <w:vAlign w:val="center"/>
          </w:tcPr>
          <w:p w:rsidR="00D91C66" w:rsidRDefault="00D91C66" w:rsidP="00D91C66">
            <w:pPr>
              <w:jc w:val="left"/>
              <w:rPr>
                <w:sz w:val="22"/>
              </w:rPr>
            </w:pPr>
            <w:r>
              <w:rPr>
                <w:sz w:val="22"/>
              </w:rPr>
              <w:t>Power Corp. of Canada</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150</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New Gold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175</w:t>
            </w:r>
          </w:p>
        </w:tc>
        <w:tc>
          <w:tcPr>
            <w:tcW w:w="3483" w:type="dxa"/>
            <w:tcBorders>
              <w:top w:val="nil"/>
              <w:left w:val="nil"/>
              <w:bottom w:val="nil"/>
              <w:right w:val="nil"/>
            </w:tcBorders>
            <w:vAlign w:val="center"/>
          </w:tcPr>
          <w:p w:rsidR="00D91C66" w:rsidRDefault="00D91C66" w:rsidP="00D91C66">
            <w:pPr>
              <w:jc w:val="left"/>
              <w:rPr>
                <w:sz w:val="22"/>
              </w:rPr>
            </w:pPr>
            <w:r>
              <w:rPr>
                <w:sz w:val="22"/>
              </w:rPr>
              <w:t>Power Financial Corp.</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151</w:t>
            </w:r>
          </w:p>
        </w:tc>
        <w:tc>
          <w:tcPr>
            <w:tcW w:w="3530" w:type="dxa"/>
            <w:tcBorders>
              <w:top w:val="nil"/>
              <w:left w:val="nil"/>
              <w:bottom w:val="nil"/>
              <w:right w:val="nil"/>
            </w:tcBorders>
            <w:vAlign w:val="center"/>
          </w:tcPr>
          <w:p w:rsidR="00D91C66" w:rsidRDefault="00D91C66" w:rsidP="00D91C66">
            <w:pPr>
              <w:jc w:val="left"/>
              <w:rPr>
                <w:sz w:val="22"/>
              </w:rPr>
            </w:pPr>
            <w:r>
              <w:rPr>
                <w:sz w:val="22"/>
              </w:rPr>
              <w:t>Nexen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176</w:t>
            </w:r>
          </w:p>
        </w:tc>
        <w:tc>
          <w:tcPr>
            <w:tcW w:w="3483" w:type="dxa"/>
            <w:tcBorders>
              <w:top w:val="nil"/>
              <w:left w:val="nil"/>
              <w:bottom w:val="nil"/>
              <w:right w:val="nil"/>
            </w:tcBorders>
            <w:vAlign w:val="center"/>
          </w:tcPr>
          <w:p w:rsidR="00D91C66" w:rsidRDefault="00D91C66" w:rsidP="00D91C66">
            <w:pPr>
              <w:jc w:val="left"/>
              <w:rPr>
                <w:sz w:val="22"/>
              </w:rPr>
            </w:pPr>
            <w:r>
              <w:rPr>
                <w:sz w:val="22"/>
              </w:rPr>
              <w:t>Precision Drilling Corp.</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152</w:t>
            </w:r>
          </w:p>
        </w:tc>
        <w:tc>
          <w:tcPr>
            <w:tcW w:w="3530" w:type="dxa"/>
            <w:tcBorders>
              <w:top w:val="nil"/>
              <w:left w:val="nil"/>
              <w:bottom w:val="nil"/>
              <w:right w:val="nil"/>
            </w:tcBorders>
            <w:vAlign w:val="center"/>
          </w:tcPr>
          <w:p w:rsidR="00D91C66" w:rsidRDefault="00D91C66" w:rsidP="00D91C66">
            <w:pPr>
              <w:jc w:val="left"/>
              <w:rPr>
                <w:sz w:val="22"/>
              </w:rPr>
            </w:pPr>
            <w:r>
              <w:rPr>
                <w:sz w:val="22"/>
              </w:rPr>
              <w:t>Niko Resources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177</w:t>
            </w:r>
          </w:p>
        </w:tc>
        <w:tc>
          <w:tcPr>
            <w:tcW w:w="3483" w:type="dxa"/>
            <w:tcBorders>
              <w:top w:val="nil"/>
              <w:left w:val="nil"/>
              <w:bottom w:val="nil"/>
              <w:right w:val="nil"/>
            </w:tcBorders>
            <w:vAlign w:val="center"/>
          </w:tcPr>
          <w:p w:rsidR="00D91C66" w:rsidRPr="00D91C66" w:rsidRDefault="00D91C66" w:rsidP="00D91C66">
            <w:pPr>
              <w:spacing w:after="120"/>
              <w:jc w:val="left"/>
              <w:rPr>
                <w:sz w:val="22"/>
                <w:lang w:val="en-CA"/>
              </w:rPr>
            </w:pPr>
            <w:r w:rsidRPr="00D91C66">
              <w:rPr>
                <w:sz w:val="22"/>
                <w:lang w:val="en-CA"/>
              </w:rPr>
              <w:t>Primaris Retail Real Estate Investment Trust</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153</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Nordion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178</w:t>
            </w:r>
          </w:p>
        </w:tc>
        <w:tc>
          <w:tcPr>
            <w:tcW w:w="3483" w:type="dxa"/>
            <w:tcBorders>
              <w:top w:val="nil"/>
              <w:left w:val="nil"/>
              <w:bottom w:val="nil"/>
              <w:right w:val="nil"/>
            </w:tcBorders>
            <w:vAlign w:val="center"/>
          </w:tcPr>
          <w:p w:rsidR="00D91C66" w:rsidRDefault="00D91C66" w:rsidP="00D91C66">
            <w:pPr>
              <w:jc w:val="left"/>
              <w:rPr>
                <w:sz w:val="22"/>
              </w:rPr>
            </w:pPr>
            <w:r>
              <w:rPr>
                <w:sz w:val="22"/>
              </w:rPr>
              <w:t>Progress Energy Resources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154</w:t>
            </w:r>
          </w:p>
        </w:tc>
        <w:tc>
          <w:tcPr>
            <w:tcW w:w="3530" w:type="dxa"/>
            <w:tcBorders>
              <w:top w:val="nil"/>
              <w:left w:val="nil"/>
              <w:bottom w:val="nil"/>
              <w:right w:val="nil"/>
            </w:tcBorders>
            <w:vAlign w:val="center"/>
          </w:tcPr>
          <w:p w:rsidR="00D91C66" w:rsidRDefault="00D91C66" w:rsidP="00D91C66">
            <w:pPr>
              <w:jc w:val="left"/>
              <w:rPr>
                <w:sz w:val="22"/>
              </w:rPr>
            </w:pPr>
            <w:r>
              <w:rPr>
                <w:sz w:val="22"/>
              </w:rPr>
              <w:t>North American Palladium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179</w:t>
            </w:r>
          </w:p>
        </w:tc>
        <w:tc>
          <w:tcPr>
            <w:tcW w:w="3483" w:type="dxa"/>
            <w:tcBorders>
              <w:top w:val="nil"/>
              <w:left w:val="nil"/>
              <w:bottom w:val="nil"/>
              <w:right w:val="nil"/>
            </w:tcBorders>
            <w:vAlign w:val="center"/>
          </w:tcPr>
          <w:p w:rsidR="00D91C66" w:rsidRDefault="00D91C66" w:rsidP="00D91C66">
            <w:pPr>
              <w:jc w:val="left"/>
              <w:rPr>
                <w:sz w:val="22"/>
              </w:rPr>
            </w:pPr>
            <w:r>
              <w:rPr>
                <w:sz w:val="22"/>
              </w:rPr>
              <w:t>Progressive Waste Solutions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155</w:t>
            </w:r>
          </w:p>
        </w:tc>
        <w:tc>
          <w:tcPr>
            <w:tcW w:w="3530" w:type="dxa"/>
            <w:tcBorders>
              <w:top w:val="nil"/>
              <w:left w:val="nil"/>
              <w:bottom w:val="nil"/>
              <w:right w:val="nil"/>
            </w:tcBorders>
            <w:vAlign w:val="center"/>
          </w:tcPr>
          <w:p w:rsidR="00D91C66" w:rsidRDefault="00D91C66" w:rsidP="00D91C66">
            <w:pPr>
              <w:jc w:val="left"/>
              <w:rPr>
                <w:sz w:val="22"/>
              </w:rPr>
            </w:pPr>
            <w:r>
              <w:rPr>
                <w:sz w:val="22"/>
              </w:rPr>
              <w:t>North West Co.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180</w:t>
            </w:r>
          </w:p>
        </w:tc>
        <w:tc>
          <w:tcPr>
            <w:tcW w:w="3483" w:type="dxa"/>
            <w:tcBorders>
              <w:top w:val="nil"/>
              <w:left w:val="nil"/>
              <w:bottom w:val="nil"/>
              <w:right w:val="nil"/>
            </w:tcBorders>
            <w:vAlign w:val="center"/>
          </w:tcPr>
          <w:p w:rsidR="00D91C66" w:rsidRDefault="00D91C66" w:rsidP="00D91C66">
            <w:pPr>
              <w:jc w:val="left"/>
              <w:rPr>
                <w:sz w:val="22"/>
              </w:rPr>
            </w:pPr>
            <w:r>
              <w:rPr>
                <w:sz w:val="22"/>
              </w:rPr>
              <w:t>Provident Energy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156</w:t>
            </w:r>
          </w:p>
        </w:tc>
        <w:tc>
          <w:tcPr>
            <w:tcW w:w="3530" w:type="dxa"/>
            <w:tcBorders>
              <w:top w:val="nil"/>
              <w:left w:val="nil"/>
              <w:bottom w:val="nil"/>
              <w:right w:val="nil"/>
            </w:tcBorders>
            <w:vAlign w:val="center"/>
          </w:tcPr>
          <w:p w:rsidR="00D91C66" w:rsidRDefault="00D91C66" w:rsidP="00D91C66">
            <w:pPr>
              <w:jc w:val="left"/>
              <w:rPr>
                <w:sz w:val="22"/>
              </w:rPr>
            </w:pPr>
            <w:r>
              <w:rPr>
                <w:sz w:val="22"/>
              </w:rPr>
              <w:t>Northern Dynasty Minerals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181</w:t>
            </w:r>
          </w:p>
        </w:tc>
        <w:tc>
          <w:tcPr>
            <w:tcW w:w="3483" w:type="dxa"/>
            <w:tcBorders>
              <w:top w:val="nil"/>
              <w:left w:val="nil"/>
              <w:bottom w:val="nil"/>
              <w:right w:val="nil"/>
            </w:tcBorders>
            <w:vAlign w:val="center"/>
          </w:tcPr>
          <w:p w:rsidR="00D91C66" w:rsidRDefault="00D91C66" w:rsidP="00D91C66">
            <w:pPr>
              <w:jc w:val="left"/>
              <w:rPr>
                <w:sz w:val="22"/>
              </w:rPr>
            </w:pPr>
            <w:r>
              <w:rPr>
                <w:sz w:val="22"/>
              </w:rPr>
              <w:t>Quebecor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157</w:t>
            </w:r>
          </w:p>
        </w:tc>
        <w:tc>
          <w:tcPr>
            <w:tcW w:w="3530" w:type="dxa"/>
            <w:tcBorders>
              <w:top w:val="nil"/>
              <w:left w:val="nil"/>
              <w:bottom w:val="nil"/>
              <w:right w:val="nil"/>
            </w:tcBorders>
            <w:vAlign w:val="center"/>
          </w:tcPr>
          <w:p w:rsidR="00D91C66" w:rsidRDefault="00D91C66" w:rsidP="00D91C66">
            <w:pPr>
              <w:jc w:val="left"/>
              <w:rPr>
                <w:sz w:val="22"/>
              </w:rPr>
            </w:pPr>
            <w:r>
              <w:rPr>
                <w:sz w:val="22"/>
              </w:rPr>
              <w:t>Northland Power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182</w:t>
            </w:r>
          </w:p>
        </w:tc>
        <w:tc>
          <w:tcPr>
            <w:tcW w:w="3483" w:type="dxa"/>
            <w:tcBorders>
              <w:top w:val="nil"/>
              <w:left w:val="nil"/>
              <w:bottom w:val="nil"/>
              <w:right w:val="nil"/>
            </w:tcBorders>
            <w:vAlign w:val="center"/>
          </w:tcPr>
          <w:p w:rsidR="00D91C66" w:rsidRDefault="00D91C66" w:rsidP="00D91C66">
            <w:pPr>
              <w:jc w:val="left"/>
              <w:rPr>
                <w:sz w:val="22"/>
              </w:rPr>
            </w:pPr>
            <w:r>
              <w:rPr>
                <w:sz w:val="22"/>
              </w:rPr>
              <w:t>Reitmans (Canada) Ltd.</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158</w:t>
            </w:r>
          </w:p>
        </w:tc>
        <w:tc>
          <w:tcPr>
            <w:tcW w:w="3530" w:type="dxa"/>
            <w:tcBorders>
              <w:top w:val="nil"/>
              <w:left w:val="nil"/>
              <w:bottom w:val="nil"/>
              <w:right w:val="nil"/>
            </w:tcBorders>
            <w:vAlign w:val="center"/>
          </w:tcPr>
          <w:p w:rsidR="00D91C66" w:rsidRDefault="00D91C66" w:rsidP="00D91C66">
            <w:pPr>
              <w:jc w:val="left"/>
              <w:rPr>
                <w:sz w:val="22"/>
              </w:rPr>
            </w:pPr>
            <w:r>
              <w:rPr>
                <w:sz w:val="22"/>
              </w:rPr>
              <w:t>Novagold Resources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183</w:t>
            </w:r>
          </w:p>
        </w:tc>
        <w:tc>
          <w:tcPr>
            <w:tcW w:w="3483" w:type="dxa"/>
            <w:tcBorders>
              <w:top w:val="nil"/>
              <w:left w:val="nil"/>
              <w:bottom w:val="nil"/>
              <w:right w:val="nil"/>
            </w:tcBorders>
            <w:vAlign w:val="center"/>
          </w:tcPr>
          <w:p w:rsidR="00D91C66" w:rsidRDefault="00D91C66" w:rsidP="00D91C66">
            <w:pPr>
              <w:jc w:val="left"/>
              <w:rPr>
                <w:sz w:val="22"/>
              </w:rPr>
            </w:pPr>
            <w:r>
              <w:rPr>
                <w:sz w:val="22"/>
              </w:rPr>
              <w:t>Research In Motion Ltd.</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159</w:t>
            </w:r>
          </w:p>
        </w:tc>
        <w:tc>
          <w:tcPr>
            <w:tcW w:w="3530" w:type="dxa"/>
            <w:tcBorders>
              <w:top w:val="nil"/>
              <w:left w:val="nil"/>
              <w:bottom w:val="nil"/>
              <w:right w:val="nil"/>
            </w:tcBorders>
            <w:vAlign w:val="center"/>
          </w:tcPr>
          <w:p w:rsidR="00D91C66" w:rsidRDefault="00D91C66" w:rsidP="00D91C66">
            <w:pPr>
              <w:jc w:val="left"/>
              <w:rPr>
                <w:sz w:val="22"/>
              </w:rPr>
            </w:pPr>
            <w:r>
              <w:rPr>
                <w:sz w:val="22"/>
              </w:rPr>
              <w:t>NuVista Energy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184</w:t>
            </w:r>
          </w:p>
        </w:tc>
        <w:tc>
          <w:tcPr>
            <w:tcW w:w="3483"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Riocan Real Estate Invesment Trust</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160</w:t>
            </w:r>
          </w:p>
        </w:tc>
        <w:tc>
          <w:tcPr>
            <w:tcW w:w="3530" w:type="dxa"/>
            <w:tcBorders>
              <w:top w:val="nil"/>
              <w:left w:val="nil"/>
              <w:bottom w:val="nil"/>
              <w:right w:val="nil"/>
            </w:tcBorders>
            <w:vAlign w:val="center"/>
          </w:tcPr>
          <w:p w:rsidR="00D91C66" w:rsidRDefault="00D91C66" w:rsidP="00D91C66">
            <w:pPr>
              <w:jc w:val="left"/>
              <w:rPr>
                <w:sz w:val="22"/>
              </w:rPr>
            </w:pPr>
            <w:r>
              <w:rPr>
                <w:sz w:val="22"/>
              </w:rPr>
              <w:t>Onex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185</w:t>
            </w:r>
          </w:p>
        </w:tc>
        <w:tc>
          <w:tcPr>
            <w:tcW w:w="3483" w:type="dxa"/>
            <w:tcBorders>
              <w:top w:val="nil"/>
              <w:left w:val="nil"/>
              <w:bottom w:val="nil"/>
              <w:right w:val="nil"/>
            </w:tcBorders>
            <w:vAlign w:val="center"/>
          </w:tcPr>
          <w:p w:rsidR="00D91C66" w:rsidRDefault="00D91C66" w:rsidP="00D91C66">
            <w:pPr>
              <w:jc w:val="left"/>
              <w:rPr>
                <w:sz w:val="22"/>
              </w:rPr>
            </w:pPr>
            <w:r>
              <w:rPr>
                <w:sz w:val="22"/>
              </w:rPr>
              <w:t>Rogers Communications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161</w:t>
            </w:r>
          </w:p>
        </w:tc>
        <w:tc>
          <w:tcPr>
            <w:tcW w:w="3530" w:type="dxa"/>
            <w:tcBorders>
              <w:top w:val="nil"/>
              <w:left w:val="nil"/>
              <w:bottom w:val="nil"/>
              <w:right w:val="nil"/>
            </w:tcBorders>
            <w:vAlign w:val="center"/>
          </w:tcPr>
          <w:p w:rsidR="00D91C66" w:rsidRDefault="00D91C66" w:rsidP="00D91C66">
            <w:pPr>
              <w:jc w:val="left"/>
              <w:rPr>
                <w:sz w:val="22"/>
              </w:rPr>
            </w:pPr>
            <w:r>
              <w:rPr>
                <w:sz w:val="22"/>
              </w:rPr>
              <w:t>Open Text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186</w:t>
            </w:r>
          </w:p>
        </w:tc>
        <w:tc>
          <w:tcPr>
            <w:tcW w:w="3483" w:type="dxa"/>
            <w:tcBorders>
              <w:top w:val="nil"/>
              <w:left w:val="nil"/>
              <w:bottom w:val="nil"/>
              <w:right w:val="nil"/>
            </w:tcBorders>
            <w:vAlign w:val="center"/>
          </w:tcPr>
          <w:p w:rsidR="00D91C66" w:rsidRDefault="00D91C66" w:rsidP="00D91C66">
            <w:pPr>
              <w:jc w:val="left"/>
              <w:rPr>
                <w:sz w:val="22"/>
              </w:rPr>
            </w:pPr>
            <w:r>
              <w:rPr>
                <w:sz w:val="22"/>
              </w:rPr>
              <w:t>Romarco Minerals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162</w:t>
            </w:r>
          </w:p>
        </w:tc>
        <w:tc>
          <w:tcPr>
            <w:tcW w:w="3530" w:type="dxa"/>
            <w:tcBorders>
              <w:top w:val="nil"/>
              <w:left w:val="nil"/>
              <w:bottom w:val="nil"/>
              <w:right w:val="nil"/>
            </w:tcBorders>
            <w:vAlign w:val="center"/>
          </w:tcPr>
          <w:p w:rsidR="00D91C66" w:rsidRDefault="00D91C66" w:rsidP="00D91C66">
            <w:pPr>
              <w:jc w:val="left"/>
              <w:rPr>
                <w:sz w:val="22"/>
              </w:rPr>
            </w:pPr>
            <w:r>
              <w:rPr>
                <w:sz w:val="22"/>
              </w:rPr>
              <w:t>Pacific Rubiales Energy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187</w:t>
            </w:r>
          </w:p>
        </w:tc>
        <w:tc>
          <w:tcPr>
            <w:tcW w:w="3483" w:type="dxa"/>
            <w:tcBorders>
              <w:top w:val="nil"/>
              <w:left w:val="nil"/>
              <w:bottom w:val="nil"/>
              <w:right w:val="nil"/>
            </w:tcBorders>
            <w:vAlign w:val="center"/>
          </w:tcPr>
          <w:p w:rsidR="00D91C66" w:rsidRDefault="00D91C66" w:rsidP="00D91C66">
            <w:pPr>
              <w:jc w:val="left"/>
              <w:rPr>
                <w:sz w:val="22"/>
              </w:rPr>
            </w:pPr>
            <w:r>
              <w:rPr>
                <w:sz w:val="22"/>
              </w:rPr>
              <w:t>RONA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163</w:t>
            </w:r>
          </w:p>
        </w:tc>
        <w:tc>
          <w:tcPr>
            <w:tcW w:w="3530" w:type="dxa"/>
            <w:tcBorders>
              <w:top w:val="nil"/>
              <w:left w:val="nil"/>
              <w:bottom w:val="nil"/>
              <w:right w:val="nil"/>
            </w:tcBorders>
            <w:vAlign w:val="center"/>
          </w:tcPr>
          <w:p w:rsidR="00D91C66" w:rsidRDefault="00D91C66" w:rsidP="00D91C66">
            <w:pPr>
              <w:jc w:val="left"/>
              <w:rPr>
                <w:sz w:val="22"/>
              </w:rPr>
            </w:pPr>
            <w:r>
              <w:rPr>
                <w:sz w:val="22"/>
              </w:rPr>
              <w:t>Pan American Silver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188</w:t>
            </w:r>
          </w:p>
        </w:tc>
        <w:tc>
          <w:tcPr>
            <w:tcW w:w="3483" w:type="dxa"/>
            <w:tcBorders>
              <w:top w:val="nil"/>
              <w:left w:val="nil"/>
              <w:bottom w:val="nil"/>
              <w:right w:val="nil"/>
            </w:tcBorders>
            <w:vAlign w:val="center"/>
          </w:tcPr>
          <w:p w:rsidR="00D91C66" w:rsidRDefault="00D91C66" w:rsidP="00D91C66">
            <w:pPr>
              <w:jc w:val="left"/>
              <w:rPr>
                <w:sz w:val="22"/>
              </w:rPr>
            </w:pPr>
            <w:r>
              <w:rPr>
                <w:sz w:val="22"/>
              </w:rPr>
              <w:t>Royal Bank of Canada</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164</w:t>
            </w:r>
          </w:p>
        </w:tc>
        <w:tc>
          <w:tcPr>
            <w:tcW w:w="3530" w:type="dxa"/>
            <w:tcBorders>
              <w:top w:val="nil"/>
              <w:left w:val="nil"/>
              <w:bottom w:val="nil"/>
              <w:right w:val="nil"/>
            </w:tcBorders>
            <w:vAlign w:val="center"/>
          </w:tcPr>
          <w:p w:rsidR="00D91C66" w:rsidRDefault="00D91C66" w:rsidP="00D91C66">
            <w:pPr>
              <w:jc w:val="left"/>
              <w:rPr>
                <w:sz w:val="22"/>
              </w:rPr>
            </w:pPr>
            <w:r>
              <w:rPr>
                <w:sz w:val="22"/>
              </w:rPr>
              <w:t>Paramount Resources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189</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Rubicon Minerals Corp.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165</w:t>
            </w:r>
          </w:p>
        </w:tc>
        <w:tc>
          <w:tcPr>
            <w:tcW w:w="3530" w:type="dxa"/>
            <w:tcBorders>
              <w:top w:val="nil"/>
              <w:left w:val="nil"/>
              <w:bottom w:val="nil"/>
              <w:right w:val="nil"/>
            </w:tcBorders>
            <w:vAlign w:val="center"/>
          </w:tcPr>
          <w:p w:rsidR="00D91C66" w:rsidRDefault="00D91C66" w:rsidP="00D91C66">
            <w:pPr>
              <w:jc w:val="left"/>
              <w:rPr>
                <w:sz w:val="22"/>
              </w:rPr>
            </w:pPr>
            <w:r>
              <w:rPr>
                <w:sz w:val="22"/>
              </w:rPr>
              <w:t>Pason Systems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190</w:t>
            </w:r>
          </w:p>
        </w:tc>
        <w:tc>
          <w:tcPr>
            <w:tcW w:w="3483" w:type="dxa"/>
            <w:tcBorders>
              <w:top w:val="nil"/>
              <w:left w:val="nil"/>
              <w:bottom w:val="nil"/>
              <w:right w:val="nil"/>
            </w:tcBorders>
            <w:vAlign w:val="center"/>
          </w:tcPr>
          <w:p w:rsidR="00D91C66" w:rsidRDefault="00D91C66" w:rsidP="00D91C66">
            <w:pPr>
              <w:jc w:val="left"/>
              <w:rPr>
                <w:sz w:val="22"/>
              </w:rPr>
            </w:pPr>
            <w:r>
              <w:rPr>
                <w:sz w:val="22"/>
              </w:rPr>
              <w:t>Russel Metals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166</w:t>
            </w:r>
          </w:p>
        </w:tc>
        <w:tc>
          <w:tcPr>
            <w:tcW w:w="3530" w:type="dxa"/>
            <w:tcBorders>
              <w:top w:val="nil"/>
              <w:left w:val="nil"/>
              <w:bottom w:val="nil"/>
              <w:right w:val="nil"/>
            </w:tcBorders>
            <w:vAlign w:val="center"/>
          </w:tcPr>
          <w:p w:rsidR="00D91C66" w:rsidRDefault="00D91C66" w:rsidP="00D91C66">
            <w:pPr>
              <w:jc w:val="left"/>
              <w:rPr>
                <w:sz w:val="22"/>
              </w:rPr>
            </w:pPr>
            <w:r>
              <w:rPr>
                <w:sz w:val="22"/>
              </w:rPr>
              <w:t>Pembina Pipeline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191</w:t>
            </w:r>
          </w:p>
        </w:tc>
        <w:tc>
          <w:tcPr>
            <w:tcW w:w="3483" w:type="dxa"/>
            <w:tcBorders>
              <w:top w:val="nil"/>
              <w:left w:val="nil"/>
              <w:bottom w:val="nil"/>
              <w:right w:val="nil"/>
            </w:tcBorders>
            <w:vAlign w:val="center"/>
          </w:tcPr>
          <w:p w:rsidR="00D91C66" w:rsidRDefault="00D91C66" w:rsidP="00D91C66">
            <w:pPr>
              <w:jc w:val="left"/>
              <w:rPr>
                <w:sz w:val="22"/>
              </w:rPr>
            </w:pPr>
            <w:r>
              <w:rPr>
                <w:sz w:val="22"/>
              </w:rPr>
              <w:t>San Gold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167</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Pengrowth Energy Corp. </w:t>
            </w:r>
          </w:p>
        </w:tc>
        <w:tc>
          <w:tcPr>
            <w:tcW w:w="723" w:type="dxa"/>
            <w:tcBorders>
              <w:top w:val="nil"/>
              <w:left w:val="nil"/>
              <w:bottom w:val="nil"/>
              <w:right w:val="nil"/>
            </w:tcBorders>
            <w:vAlign w:val="bottom"/>
          </w:tcPr>
          <w:p w:rsidR="00D91C66" w:rsidRDefault="00D91C66">
            <w:pPr>
              <w:jc w:val="right"/>
              <w:rPr>
                <w:color w:val="000000"/>
                <w:sz w:val="22"/>
              </w:rPr>
            </w:pPr>
            <w:r>
              <w:rPr>
                <w:color w:val="000000"/>
                <w:sz w:val="22"/>
              </w:rPr>
              <w:t>192</w:t>
            </w:r>
          </w:p>
        </w:tc>
        <w:tc>
          <w:tcPr>
            <w:tcW w:w="3483" w:type="dxa"/>
            <w:tcBorders>
              <w:top w:val="nil"/>
              <w:left w:val="nil"/>
              <w:bottom w:val="nil"/>
              <w:right w:val="nil"/>
            </w:tcBorders>
            <w:vAlign w:val="center"/>
          </w:tcPr>
          <w:p w:rsidR="00D91C66" w:rsidRDefault="00D91C66" w:rsidP="00D91C66">
            <w:pPr>
              <w:jc w:val="left"/>
              <w:rPr>
                <w:sz w:val="22"/>
              </w:rPr>
            </w:pPr>
            <w:r>
              <w:rPr>
                <w:sz w:val="22"/>
              </w:rPr>
              <w:t>Saputo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p>
        </w:tc>
        <w:tc>
          <w:tcPr>
            <w:tcW w:w="3530" w:type="dxa"/>
            <w:tcBorders>
              <w:top w:val="nil"/>
              <w:left w:val="nil"/>
              <w:bottom w:val="nil"/>
              <w:right w:val="nil"/>
            </w:tcBorders>
            <w:vAlign w:val="center"/>
          </w:tcPr>
          <w:p w:rsidR="00D91C66" w:rsidRDefault="00D91C66" w:rsidP="00D91C66">
            <w:pPr>
              <w:jc w:val="left"/>
              <w:rPr>
                <w:sz w:val="22"/>
              </w:rPr>
            </w:pPr>
          </w:p>
        </w:tc>
        <w:tc>
          <w:tcPr>
            <w:tcW w:w="723" w:type="dxa"/>
            <w:tcBorders>
              <w:top w:val="nil"/>
              <w:left w:val="nil"/>
              <w:bottom w:val="nil"/>
              <w:right w:val="nil"/>
            </w:tcBorders>
            <w:vAlign w:val="bottom"/>
          </w:tcPr>
          <w:p w:rsidR="00D91C66" w:rsidRDefault="00D91C66">
            <w:pPr>
              <w:jc w:val="right"/>
              <w:rPr>
                <w:color w:val="000000"/>
                <w:sz w:val="22"/>
              </w:rPr>
            </w:pPr>
          </w:p>
        </w:tc>
        <w:tc>
          <w:tcPr>
            <w:tcW w:w="3483" w:type="dxa"/>
            <w:tcBorders>
              <w:top w:val="nil"/>
              <w:left w:val="nil"/>
              <w:bottom w:val="nil"/>
              <w:right w:val="nil"/>
            </w:tcBorders>
            <w:vAlign w:val="center"/>
          </w:tcPr>
          <w:p w:rsidR="00D91C66" w:rsidRDefault="00D91C66" w:rsidP="00D91C66">
            <w:pPr>
              <w:jc w:val="left"/>
              <w:rPr>
                <w:sz w:val="22"/>
              </w:rPr>
            </w:pP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193</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Savanna Energy Services Corp.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217</w:t>
            </w:r>
          </w:p>
        </w:tc>
        <w:tc>
          <w:tcPr>
            <w:tcW w:w="3483" w:type="dxa"/>
            <w:tcBorders>
              <w:top w:val="nil"/>
              <w:left w:val="nil"/>
              <w:bottom w:val="nil"/>
              <w:right w:val="nil"/>
            </w:tcBorders>
            <w:vAlign w:val="center"/>
          </w:tcPr>
          <w:p w:rsidR="00D91C66" w:rsidRDefault="00D91C66" w:rsidP="00042135">
            <w:pPr>
              <w:jc w:val="left"/>
              <w:rPr>
                <w:sz w:val="22"/>
              </w:rPr>
            </w:pPr>
            <w:r>
              <w:rPr>
                <w:sz w:val="22"/>
              </w:rPr>
              <w:t>TMX Group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194</w:t>
            </w:r>
          </w:p>
        </w:tc>
        <w:tc>
          <w:tcPr>
            <w:tcW w:w="3530" w:type="dxa"/>
            <w:tcBorders>
              <w:top w:val="nil"/>
              <w:left w:val="nil"/>
              <w:bottom w:val="nil"/>
              <w:right w:val="nil"/>
            </w:tcBorders>
            <w:vAlign w:val="center"/>
          </w:tcPr>
          <w:p w:rsidR="00D91C66" w:rsidRDefault="00D91C66" w:rsidP="00D91C66">
            <w:pPr>
              <w:jc w:val="left"/>
              <w:rPr>
                <w:sz w:val="22"/>
              </w:rPr>
            </w:pPr>
            <w:r>
              <w:rPr>
                <w:sz w:val="22"/>
              </w:rPr>
              <w:t>SEMAFO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218</w:t>
            </w:r>
          </w:p>
        </w:tc>
        <w:tc>
          <w:tcPr>
            <w:tcW w:w="3483" w:type="dxa"/>
            <w:tcBorders>
              <w:top w:val="nil"/>
              <w:left w:val="nil"/>
              <w:bottom w:val="nil"/>
              <w:right w:val="nil"/>
            </w:tcBorders>
            <w:vAlign w:val="center"/>
          </w:tcPr>
          <w:p w:rsidR="00D91C66" w:rsidRDefault="00D91C66" w:rsidP="00D91C66">
            <w:pPr>
              <w:jc w:val="left"/>
              <w:rPr>
                <w:sz w:val="22"/>
              </w:rPr>
            </w:pPr>
            <w:r>
              <w:rPr>
                <w:sz w:val="22"/>
              </w:rPr>
              <w:t>Toromont Industries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195</w:t>
            </w:r>
          </w:p>
        </w:tc>
        <w:tc>
          <w:tcPr>
            <w:tcW w:w="3530" w:type="dxa"/>
            <w:tcBorders>
              <w:top w:val="nil"/>
              <w:left w:val="nil"/>
              <w:bottom w:val="nil"/>
              <w:right w:val="nil"/>
            </w:tcBorders>
            <w:vAlign w:val="center"/>
          </w:tcPr>
          <w:p w:rsidR="00D91C66" w:rsidRDefault="00D91C66" w:rsidP="00D91C66">
            <w:pPr>
              <w:jc w:val="left"/>
              <w:rPr>
                <w:sz w:val="22"/>
              </w:rPr>
            </w:pPr>
            <w:r>
              <w:rPr>
                <w:sz w:val="22"/>
              </w:rPr>
              <w:t>Shaw Communications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219</w:t>
            </w:r>
          </w:p>
        </w:tc>
        <w:tc>
          <w:tcPr>
            <w:tcW w:w="3483" w:type="dxa"/>
            <w:tcBorders>
              <w:top w:val="nil"/>
              <w:left w:val="nil"/>
              <w:bottom w:val="nil"/>
              <w:right w:val="nil"/>
            </w:tcBorders>
            <w:vAlign w:val="center"/>
          </w:tcPr>
          <w:p w:rsidR="00D91C66" w:rsidRDefault="00D91C66" w:rsidP="00D91C66">
            <w:pPr>
              <w:jc w:val="left"/>
              <w:rPr>
                <w:sz w:val="22"/>
              </w:rPr>
            </w:pPr>
            <w:r>
              <w:rPr>
                <w:sz w:val="22"/>
              </w:rPr>
              <w:t>Toronto-Dominion Bank</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196</w:t>
            </w:r>
          </w:p>
        </w:tc>
        <w:tc>
          <w:tcPr>
            <w:tcW w:w="3530" w:type="dxa"/>
            <w:tcBorders>
              <w:top w:val="nil"/>
              <w:left w:val="nil"/>
              <w:bottom w:val="nil"/>
              <w:right w:val="nil"/>
            </w:tcBorders>
            <w:vAlign w:val="center"/>
          </w:tcPr>
          <w:p w:rsidR="00D91C66" w:rsidRDefault="00D91C66" w:rsidP="00D91C66">
            <w:pPr>
              <w:jc w:val="left"/>
              <w:rPr>
                <w:sz w:val="22"/>
              </w:rPr>
            </w:pPr>
            <w:r>
              <w:rPr>
                <w:sz w:val="22"/>
              </w:rPr>
              <w:t>ShawCor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220</w:t>
            </w:r>
          </w:p>
        </w:tc>
        <w:tc>
          <w:tcPr>
            <w:tcW w:w="3483" w:type="dxa"/>
            <w:tcBorders>
              <w:top w:val="nil"/>
              <w:left w:val="nil"/>
              <w:bottom w:val="nil"/>
              <w:right w:val="nil"/>
            </w:tcBorders>
            <w:vAlign w:val="center"/>
          </w:tcPr>
          <w:p w:rsidR="00D91C66" w:rsidRDefault="00D91C66" w:rsidP="00D91C66">
            <w:pPr>
              <w:jc w:val="left"/>
              <w:rPr>
                <w:sz w:val="22"/>
              </w:rPr>
            </w:pPr>
            <w:r>
              <w:rPr>
                <w:sz w:val="22"/>
              </w:rPr>
              <w:t>Tourmaline Oil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197</w:t>
            </w:r>
          </w:p>
        </w:tc>
        <w:tc>
          <w:tcPr>
            <w:tcW w:w="3530" w:type="dxa"/>
            <w:tcBorders>
              <w:top w:val="nil"/>
              <w:left w:val="nil"/>
              <w:bottom w:val="nil"/>
              <w:right w:val="nil"/>
            </w:tcBorders>
            <w:vAlign w:val="center"/>
          </w:tcPr>
          <w:p w:rsidR="00D91C66" w:rsidRDefault="00D91C66" w:rsidP="00D91C66">
            <w:pPr>
              <w:jc w:val="left"/>
              <w:rPr>
                <w:sz w:val="22"/>
              </w:rPr>
            </w:pPr>
            <w:r>
              <w:rPr>
                <w:sz w:val="22"/>
              </w:rPr>
              <w:t>Sherritt International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221</w:t>
            </w:r>
          </w:p>
        </w:tc>
        <w:tc>
          <w:tcPr>
            <w:tcW w:w="3483" w:type="dxa"/>
            <w:tcBorders>
              <w:top w:val="nil"/>
              <w:left w:val="nil"/>
              <w:bottom w:val="nil"/>
              <w:right w:val="nil"/>
            </w:tcBorders>
            <w:vAlign w:val="center"/>
          </w:tcPr>
          <w:p w:rsidR="00D91C66" w:rsidRDefault="00D91C66" w:rsidP="00D91C66">
            <w:pPr>
              <w:jc w:val="left"/>
              <w:rPr>
                <w:sz w:val="22"/>
              </w:rPr>
            </w:pPr>
            <w:r>
              <w:rPr>
                <w:sz w:val="22"/>
              </w:rPr>
              <w:t>TransAlta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198</w:t>
            </w:r>
          </w:p>
        </w:tc>
        <w:tc>
          <w:tcPr>
            <w:tcW w:w="3530" w:type="dxa"/>
            <w:tcBorders>
              <w:top w:val="nil"/>
              <w:left w:val="nil"/>
              <w:bottom w:val="nil"/>
              <w:right w:val="nil"/>
            </w:tcBorders>
            <w:vAlign w:val="center"/>
          </w:tcPr>
          <w:p w:rsidR="00D91C66" w:rsidRDefault="00D91C66" w:rsidP="00D91C66">
            <w:pPr>
              <w:jc w:val="left"/>
              <w:rPr>
                <w:sz w:val="22"/>
              </w:rPr>
            </w:pPr>
            <w:r>
              <w:rPr>
                <w:sz w:val="22"/>
              </w:rPr>
              <w:t>Shoppers Drug Mart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222</w:t>
            </w:r>
          </w:p>
        </w:tc>
        <w:tc>
          <w:tcPr>
            <w:tcW w:w="3483" w:type="dxa"/>
            <w:tcBorders>
              <w:top w:val="nil"/>
              <w:left w:val="nil"/>
              <w:bottom w:val="nil"/>
              <w:right w:val="nil"/>
            </w:tcBorders>
            <w:vAlign w:val="center"/>
          </w:tcPr>
          <w:p w:rsidR="00D91C66" w:rsidRDefault="00D91C66" w:rsidP="00D91C66">
            <w:pPr>
              <w:jc w:val="left"/>
              <w:rPr>
                <w:sz w:val="22"/>
              </w:rPr>
            </w:pPr>
            <w:r>
              <w:rPr>
                <w:sz w:val="22"/>
              </w:rPr>
              <w:t>TransCanada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199</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Silver Standard Resources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223</w:t>
            </w:r>
          </w:p>
        </w:tc>
        <w:tc>
          <w:tcPr>
            <w:tcW w:w="3483" w:type="dxa"/>
            <w:tcBorders>
              <w:top w:val="nil"/>
              <w:left w:val="nil"/>
              <w:bottom w:val="nil"/>
              <w:right w:val="nil"/>
            </w:tcBorders>
            <w:vAlign w:val="center"/>
          </w:tcPr>
          <w:p w:rsidR="00D91C66" w:rsidRDefault="00D91C66" w:rsidP="00D91C66">
            <w:pPr>
              <w:jc w:val="left"/>
              <w:rPr>
                <w:sz w:val="22"/>
              </w:rPr>
            </w:pPr>
            <w:r>
              <w:rPr>
                <w:sz w:val="22"/>
              </w:rPr>
              <w:t>Transcontinental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200</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Silver Wheaton Corp.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224</w:t>
            </w:r>
          </w:p>
        </w:tc>
        <w:tc>
          <w:tcPr>
            <w:tcW w:w="3483" w:type="dxa"/>
            <w:tcBorders>
              <w:top w:val="nil"/>
              <w:left w:val="nil"/>
              <w:bottom w:val="nil"/>
              <w:right w:val="nil"/>
            </w:tcBorders>
            <w:vAlign w:val="center"/>
          </w:tcPr>
          <w:p w:rsidR="00D91C66" w:rsidRDefault="00D91C66" w:rsidP="00D91C66">
            <w:pPr>
              <w:jc w:val="left"/>
              <w:rPr>
                <w:sz w:val="22"/>
              </w:rPr>
            </w:pPr>
            <w:r>
              <w:rPr>
                <w:sz w:val="22"/>
              </w:rPr>
              <w:t>TransForce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201</w:t>
            </w:r>
          </w:p>
        </w:tc>
        <w:tc>
          <w:tcPr>
            <w:tcW w:w="3530" w:type="dxa"/>
            <w:tcBorders>
              <w:top w:val="nil"/>
              <w:left w:val="nil"/>
              <w:bottom w:val="nil"/>
              <w:right w:val="nil"/>
            </w:tcBorders>
            <w:vAlign w:val="center"/>
          </w:tcPr>
          <w:p w:rsidR="00D91C66" w:rsidRDefault="00D91C66" w:rsidP="00D91C66">
            <w:pPr>
              <w:jc w:val="left"/>
              <w:rPr>
                <w:sz w:val="22"/>
              </w:rPr>
            </w:pPr>
            <w:r>
              <w:rPr>
                <w:sz w:val="22"/>
              </w:rPr>
              <w:t>Silvercorp Metals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225</w:t>
            </w:r>
          </w:p>
        </w:tc>
        <w:tc>
          <w:tcPr>
            <w:tcW w:w="3483" w:type="dxa"/>
            <w:tcBorders>
              <w:top w:val="nil"/>
              <w:left w:val="nil"/>
              <w:bottom w:val="nil"/>
              <w:right w:val="nil"/>
            </w:tcBorders>
            <w:vAlign w:val="center"/>
          </w:tcPr>
          <w:p w:rsidR="00D91C66" w:rsidRDefault="00D91C66" w:rsidP="00D91C66">
            <w:pPr>
              <w:jc w:val="left"/>
              <w:rPr>
                <w:sz w:val="22"/>
              </w:rPr>
            </w:pPr>
            <w:r>
              <w:rPr>
                <w:sz w:val="22"/>
              </w:rPr>
              <w:t>TransGlobe Energy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202</w:t>
            </w:r>
          </w:p>
        </w:tc>
        <w:tc>
          <w:tcPr>
            <w:tcW w:w="3530" w:type="dxa"/>
            <w:tcBorders>
              <w:top w:val="nil"/>
              <w:left w:val="nil"/>
              <w:bottom w:val="nil"/>
              <w:right w:val="nil"/>
            </w:tcBorders>
            <w:vAlign w:val="center"/>
          </w:tcPr>
          <w:p w:rsidR="00D91C66" w:rsidRDefault="00D91C66" w:rsidP="00D91C66">
            <w:pPr>
              <w:jc w:val="left"/>
              <w:rPr>
                <w:sz w:val="22"/>
              </w:rPr>
            </w:pPr>
            <w:r>
              <w:rPr>
                <w:sz w:val="22"/>
              </w:rPr>
              <w:t>SNC-Lavalin Group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226</w:t>
            </w:r>
          </w:p>
        </w:tc>
        <w:tc>
          <w:tcPr>
            <w:tcW w:w="3483" w:type="dxa"/>
            <w:tcBorders>
              <w:top w:val="nil"/>
              <w:left w:val="nil"/>
              <w:bottom w:val="nil"/>
              <w:right w:val="nil"/>
            </w:tcBorders>
            <w:vAlign w:val="center"/>
          </w:tcPr>
          <w:p w:rsidR="00D91C66" w:rsidRDefault="00D91C66" w:rsidP="00D91C66">
            <w:pPr>
              <w:jc w:val="left"/>
              <w:rPr>
                <w:sz w:val="22"/>
              </w:rPr>
            </w:pPr>
            <w:r>
              <w:rPr>
                <w:sz w:val="22"/>
              </w:rPr>
              <w:t>Trican Well Service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203</w:t>
            </w:r>
          </w:p>
        </w:tc>
        <w:tc>
          <w:tcPr>
            <w:tcW w:w="3530" w:type="dxa"/>
            <w:tcBorders>
              <w:top w:val="nil"/>
              <w:left w:val="nil"/>
              <w:bottom w:val="nil"/>
              <w:right w:val="nil"/>
            </w:tcBorders>
            <w:vAlign w:val="center"/>
          </w:tcPr>
          <w:p w:rsidR="00D91C66" w:rsidRDefault="00D91C66" w:rsidP="00D91C66">
            <w:pPr>
              <w:jc w:val="left"/>
              <w:rPr>
                <w:sz w:val="22"/>
              </w:rPr>
            </w:pPr>
            <w:r>
              <w:rPr>
                <w:sz w:val="22"/>
              </w:rPr>
              <w:t>SouthGobi Resources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227</w:t>
            </w:r>
          </w:p>
        </w:tc>
        <w:tc>
          <w:tcPr>
            <w:tcW w:w="3483" w:type="dxa"/>
            <w:tcBorders>
              <w:top w:val="nil"/>
              <w:left w:val="nil"/>
              <w:bottom w:val="nil"/>
              <w:right w:val="nil"/>
            </w:tcBorders>
            <w:vAlign w:val="center"/>
          </w:tcPr>
          <w:p w:rsidR="00D91C66" w:rsidRDefault="00D91C66" w:rsidP="00D91C66">
            <w:pPr>
              <w:jc w:val="left"/>
              <w:rPr>
                <w:sz w:val="22"/>
              </w:rPr>
            </w:pPr>
            <w:r>
              <w:rPr>
                <w:sz w:val="22"/>
              </w:rPr>
              <w:t>Trilogy Energy Corp.</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204</w:t>
            </w:r>
          </w:p>
        </w:tc>
        <w:tc>
          <w:tcPr>
            <w:tcW w:w="3530" w:type="dxa"/>
            <w:tcBorders>
              <w:top w:val="nil"/>
              <w:left w:val="nil"/>
              <w:bottom w:val="nil"/>
              <w:right w:val="nil"/>
            </w:tcBorders>
            <w:vAlign w:val="center"/>
          </w:tcPr>
          <w:p w:rsidR="00D91C66" w:rsidRDefault="00D91C66" w:rsidP="00D91C66">
            <w:pPr>
              <w:jc w:val="left"/>
              <w:rPr>
                <w:sz w:val="22"/>
              </w:rPr>
            </w:pPr>
            <w:r>
              <w:rPr>
                <w:sz w:val="22"/>
              </w:rPr>
              <w:t>Stantec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228</w:t>
            </w:r>
          </w:p>
        </w:tc>
        <w:tc>
          <w:tcPr>
            <w:tcW w:w="3483" w:type="dxa"/>
            <w:tcBorders>
              <w:top w:val="nil"/>
              <w:left w:val="nil"/>
              <w:bottom w:val="nil"/>
              <w:right w:val="nil"/>
            </w:tcBorders>
            <w:vAlign w:val="center"/>
          </w:tcPr>
          <w:p w:rsidR="00D91C66" w:rsidRDefault="00D91C66" w:rsidP="00D91C66">
            <w:pPr>
              <w:jc w:val="left"/>
              <w:rPr>
                <w:sz w:val="22"/>
              </w:rPr>
            </w:pPr>
            <w:r>
              <w:rPr>
                <w:sz w:val="22"/>
              </w:rPr>
              <w:t>Trinidad Drilling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205</w:t>
            </w:r>
          </w:p>
        </w:tc>
        <w:tc>
          <w:tcPr>
            <w:tcW w:w="3530" w:type="dxa"/>
            <w:tcBorders>
              <w:top w:val="nil"/>
              <w:left w:val="nil"/>
              <w:bottom w:val="nil"/>
              <w:right w:val="nil"/>
            </w:tcBorders>
            <w:vAlign w:val="center"/>
          </w:tcPr>
          <w:p w:rsidR="00D91C66" w:rsidRDefault="00D91C66" w:rsidP="00D91C66">
            <w:pPr>
              <w:jc w:val="left"/>
              <w:rPr>
                <w:sz w:val="22"/>
              </w:rPr>
            </w:pPr>
            <w:r>
              <w:rPr>
                <w:sz w:val="22"/>
              </w:rPr>
              <w:t>Sun Life Financial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229</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Uranium One Inc.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206</w:t>
            </w:r>
          </w:p>
        </w:tc>
        <w:tc>
          <w:tcPr>
            <w:tcW w:w="3530" w:type="dxa"/>
            <w:tcBorders>
              <w:top w:val="nil"/>
              <w:left w:val="nil"/>
              <w:bottom w:val="nil"/>
              <w:right w:val="nil"/>
            </w:tcBorders>
            <w:vAlign w:val="center"/>
          </w:tcPr>
          <w:p w:rsidR="00D91C66" w:rsidRDefault="00D91C66" w:rsidP="00D91C66">
            <w:pPr>
              <w:jc w:val="left"/>
              <w:rPr>
                <w:sz w:val="22"/>
              </w:rPr>
            </w:pPr>
            <w:r>
              <w:rPr>
                <w:sz w:val="22"/>
              </w:rPr>
              <w:t>Suncor Energy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230</w:t>
            </w:r>
          </w:p>
        </w:tc>
        <w:tc>
          <w:tcPr>
            <w:tcW w:w="3483" w:type="dxa"/>
            <w:tcBorders>
              <w:top w:val="nil"/>
              <w:left w:val="nil"/>
              <w:bottom w:val="nil"/>
              <w:right w:val="nil"/>
            </w:tcBorders>
            <w:vAlign w:val="center"/>
          </w:tcPr>
          <w:p w:rsidR="00D91C66" w:rsidRDefault="00D91C66" w:rsidP="00D91C66">
            <w:pPr>
              <w:jc w:val="left"/>
              <w:rPr>
                <w:sz w:val="22"/>
              </w:rPr>
            </w:pPr>
            <w:r>
              <w:rPr>
                <w:sz w:val="22"/>
              </w:rPr>
              <w:t>Valeant Pharmaceuticals International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207</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Superior Plus Corp.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231</w:t>
            </w:r>
          </w:p>
        </w:tc>
        <w:tc>
          <w:tcPr>
            <w:tcW w:w="3483" w:type="dxa"/>
            <w:tcBorders>
              <w:top w:val="nil"/>
              <w:left w:val="nil"/>
              <w:bottom w:val="nil"/>
              <w:right w:val="nil"/>
            </w:tcBorders>
            <w:vAlign w:val="center"/>
          </w:tcPr>
          <w:p w:rsidR="00D91C66" w:rsidRDefault="00D91C66" w:rsidP="00D91C66">
            <w:pPr>
              <w:jc w:val="left"/>
              <w:rPr>
                <w:sz w:val="22"/>
              </w:rPr>
            </w:pPr>
            <w:r>
              <w:rPr>
                <w:sz w:val="22"/>
              </w:rPr>
              <w:t>Veresen Inc.</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208</w:t>
            </w:r>
          </w:p>
        </w:tc>
        <w:tc>
          <w:tcPr>
            <w:tcW w:w="3530" w:type="dxa"/>
            <w:tcBorders>
              <w:top w:val="nil"/>
              <w:left w:val="nil"/>
              <w:bottom w:val="nil"/>
              <w:right w:val="nil"/>
            </w:tcBorders>
            <w:vAlign w:val="center"/>
          </w:tcPr>
          <w:p w:rsidR="00D91C66" w:rsidRDefault="00D91C66" w:rsidP="00D91C66">
            <w:pPr>
              <w:jc w:val="left"/>
              <w:rPr>
                <w:sz w:val="22"/>
              </w:rPr>
            </w:pPr>
            <w:r>
              <w:rPr>
                <w:sz w:val="22"/>
              </w:rPr>
              <w:t>SXC Health Solutions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232</w:t>
            </w:r>
          </w:p>
        </w:tc>
        <w:tc>
          <w:tcPr>
            <w:tcW w:w="3483" w:type="dxa"/>
            <w:tcBorders>
              <w:top w:val="nil"/>
              <w:left w:val="nil"/>
              <w:bottom w:val="nil"/>
              <w:right w:val="nil"/>
            </w:tcBorders>
            <w:vAlign w:val="center"/>
          </w:tcPr>
          <w:p w:rsidR="00D91C66" w:rsidRDefault="00D91C66" w:rsidP="00D91C66">
            <w:pPr>
              <w:jc w:val="left"/>
              <w:rPr>
                <w:sz w:val="22"/>
              </w:rPr>
            </w:pPr>
            <w:r>
              <w:rPr>
                <w:sz w:val="22"/>
              </w:rPr>
              <w:t>Vermilion Energy Inc.</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209</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Tahoe Resources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233</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Viterra Inc.  </w:t>
            </w:r>
          </w:p>
        </w:tc>
      </w:tr>
      <w:tr w:rsidR="00D91C66" w:rsidRPr="00042135"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210</w:t>
            </w:r>
          </w:p>
        </w:tc>
        <w:tc>
          <w:tcPr>
            <w:tcW w:w="3530" w:type="dxa"/>
            <w:tcBorders>
              <w:top w:val="nil"/>
              <w:left w:val="nil"/>
              <w:bottom w:val="nil"/>
              <w:right w:val="nil"/>
            </w:tcBorders>
            <w:vAlign w:val="center"/>
          </w:tcPr>
          <w:p w:rsidR="00D91C66" w:rsidRDefault="00D91C66" w:rsidP="00D91C66">
            <w:pPr>
              <w:jc w:val="left"/>
              <w:rPr>
                <w:sz w:val="22"/>
              </w:rPr>
            </w:pPr>
            <w:r>
              <w:rPr>
                <w:sz w:val="22"/>
              </w:rPr>
              <w:t>Talisman Energy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234</w:t>
            </w:r>
          </w:p>
        </w:tc>
        <w:tc>
          <w:tcPr>
            <w:tcW w:w="3483"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West Fraser Timber Co.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211</w:t>
            </w:r>
          </w:p>
        </w:tc>
        <w:tc>
          <w:tcPr>
            <w:tcW w:w="3530" w:type="dxa"/>
            <w:tcBorders>
              <w:top w:val="nil"/>
              <w:left w:val="nil"/>
              <w:bottom w:val="nil"/>
              <w:right w:val="nil"/>
            </w:tcBorders>
            <w:vAlign w:val="center"/>
          </w:tcPr>
          <w:p w:rsidR="00D91C66" w:rsidRDefault="00D91C66" w:rsidP="00D91C66">
            <w:pPr>
              <w:jc w:val="left"/>
              <w:rPr>
                <w:sz w:val="22"/>
              </w:rPr>
            </w:pPr>
            <w:r>
              <w:rPr>
                <w:sz w:val="22"/>
              </w:rPr>
              <w:t xml:space="preserve">Taseko Mines Ltd.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235</w:t>
            </w:r>
          </w:p>
        </w:tc>
        <w:tc>
          <w:tcPr>
            <w:tcW w:w="3483" w:type="dxa"/>
            <w:tcBorders>
              <w:top w:val="nil"/>
              <w:left w:val="nil"/>
              <w:bottom w:val="nil"/>
              <w:right w:val="nil"/>
            </w:tcBorders>
            <w:vAlign w:val="center"/>
          </w:tcPr>
          <w:p w:rsidR="00D91C66" w:rsidRDefault="00D91C66" w:rsidP="00D91C66">
            <w:pPr>
              <w:jc w:val="left"/>
              <w:rPr>
                <w:sz w:val="22"/>
              </w:rPr>
            </w:pPr>
            <w:r>
              <w:rPr>
                <w:sz w:val="22"/>
              </w:rPr>
              <w:t>WestJet Airlines Ltd.</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212</w:t>
            </w:r>
          </w:p>
        </w:tc>
        <w:tc>
          <w:tcPr>
            <w:tcW w:w="3530" w:type="dxa"/>
            <w:tcBorders>
              <w:top w:val="nil"/>
              <w:left w:val="nil"/>
              <w:bottom w:val="nil"/>
              <w:right w:val="nil"/>
            </w:tcBorders>
            <w:vAlign w:val="center"/>
          </w:tcPr>
          <w:p w:rsidR="00D91C66" w:rsidRDefault="00D91C66" w:rsidP="00D91C66">
            <w:pPr>
              <w:jc w:val="left"/>
              <w:rPr>
                <w:sz w:val="22"/>
              </w:rPr>
            </w:pPr>
            <w:r>
              <w:rPr>
                <w:sz w:val="22"/>
              </w:rPr>
              <w:t>Teck Resources Ltd.</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236</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Westport Innovations Inc.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213</w:t>
            </w:r>
          </w:p>
        </w:tc>
        <w:tc>
          <w:tcPr>
            <w:tcW w:w="3530" w:type="dxa"/>
            <w:tcBorders>
              <w:top w:val="nil"/>
              <w:left w:val="nil"/>
              <w:bottom w:val="nil"/>
              <w:right w:val="nil"/>
            </w:tcBorders>
            <w:vAlign w:val="center"/>
          </w:tcPr>
          <w:p w:rsidR="00D91C66" w:rsidRDefault="00D91C66" w:rsidP="00D91C66">
            <w:pPr>
              <w:jc w:val="left"/>
              <w:rPr>
                <w:sz w:val="22"/>
              </w:rPr>
            </w:pPr>
            <w:r>
              <w:rPr>
                <w:sz w:val="22"/>
              </w:rPr>
              <w:t>TELUS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237</w:t>
            </w:r>
          </w:p>
        </w:tc>
        <w:tc>
          <w:tcPr>
            <w:tcW w:w="3483" w:type="dxa"/>
            <w:tcBorders>
              <w:top w:val="nil"/>
              <w:left w:val="nil"/>
              <w:bottom w:val="nil"/>
              <w:right w:val="nil"/>
            </w:tcBorders>
            <w:vAlign w:val="center"/>
          </w:tcPr>
          <w:p w:rsidR="00D91C66" w:rsidRDefault="00D91C66" w:rsidP="00D91C66">
            <w:pPr>
              <w:jc w:val="left"/>
              <w:rPr>
                <w:sz w:val="22"/>
              </w:rPr>
            </w:pPr>
            <w:r>
              <w:rPr>
                <w:sz w:val="22"/>
              </w:rPr>
              <w:t>Westshore Terminals Investment Corp.</w:t>
            </w:r>
          </w:p>
        </w:tc>
      </w:tr>
      <w:tr w:rsidR="00D91C66" w:rsidRP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214</w:t>
            </w:r>
          </w:p>
        </w:tc>
        <w:tc>
          <w:tcPr>
            <w:tcW w:w="3530" w:type="dxa"/>
            <w:tcBorders>
              <w:top w:val="nil"/>
              <w:left w:val="nil"/>
              <w:bottom w:val="nil"/>
              <w:right w:val="nil"/>
            </w:tcBorders>
            <w:vAlign w:val="center"/>
          </w:tcPr>
          <w:p w:rsidR="00D91C66" w:rsidRPr="00D91C66" w:rsidRDefault="00D91C66" w:rsidP="00D91C66">
            <w:pPr>
              <w:jc w:val="left"/>
              <w:rPr>
                <w:sz w:val="22"/>
                <w:lang w:val="en-CA"/>
              </w:rPr>
            </w:pPr>
            <w:r w:rsidRPr="00D91C66">
              <w:rPr>
                <w:sz w:val="22"/>
                <w:lang w:val="en-CA"/>
              </w:rPr>
              <w:t xml:space="preserve">Thompson Creek Metals Company Inc. </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238</w:t>
            </w:r>
          </w:p>
        </w:tc>
        <w:tc>
          <w:tcPr>
            <w:tcW w:w="3483" w:type="dxa"/>
            <w:tcBorders>
              <w:top w:val="nil"/>
              <w:left w:val="nil"/>
              <w:bottom w:val="nil"/>
              <w:right w:val="nil"/>
            </w:tcBorders>
            <w:vAlign w:val="center"/>
          </w:tcPr>
          <w:p w:rsidR="00D91C66" w:rsidRDefault="00D91C66" w:rsidP="00D91C66">
            <w:pPr>
              <w:jc w:val="left"/>
              <w:rPr>
                <w:sz w:val="22"/>
              </w:rPr>
            </w:pPr>
            <w:r>
              <w:rPr>
                <w:sz w:val="22"/>
              </w:rPr>
              <w:t xml:space="preserve">Wi-LAN Inc. </w:t>
            </w:r>
          </w:p>
        </w:tc>
      </w:tr>
      <w:tr w:rsidR="00D91C66" w:rsidTr="00D91C66">
        <w:trPr>
          <w:trHeight w:val="160"/>
        </w:trPr>
        <w:tc>
          <w:tcPr>
            <w:tcW w:w="675" w:type="dxa"/>
            <w:tcBorders>
              <w:top w:val="nil"/>
              <w:left w:val="nil"/>
              <w:bottom w:val="nil"/>
              <w:right w:val="nil"/>
            </w:tcBorders>
            <w:vAlign w:val="bottom"/>
          </w:tcPr>
          <w:p w:rsidR="00D91C66" w:rsidRDefault="00D91C66">
            <w:pPr>
              <w:jc w:val="right"/>
              <w:rPr>
                <w:color w:val="000000"/>
                <w:sz w:val="22"/>
              </w:rPr>
            </w:pPr>
            <w:r>
              <w:rPr>
                <w:color w:val="000000"/>
                <w:sz w:val="22"/>
              </w:rPr>
              <w:t>215</w:t>
            </w:r>
          </w:p>
        </w:tc>
        <w:tc>
          <w:tcPr>
            <w:tcW w:w="3530" w:type="dxa"/>
            <w:tcBorders>
              <w:top w:val="nil"/>
              <w:left w:val="nil"/>
              <w:bottom w:val="nil"/>
              <w:right w:val="nil"/>
            </w:tcBorders>
            <w:vAlign w:val="center"/>
          </w:tcPr>
          <w:p w:rsidR="00D91C66" w:rsidRDefault="00D91C66" w:rsidP="00D91C66">
            <w:pPr>
              <w:jc w:val="left"/>
              <w:rPr>
                <w:sz w:val="22"/>
              </w:rPr>
            </w:pPr>
            <w:r>
              <w:rPr>
                <w:sz w:val="22"/>
              </w:rPr>
              <w:t>Thomson Reuters Corp.</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239</w:t>
            </w:r>
          </w:p>
        </w:tc>
        <w:tc>
          <w:tcPr>
            <w:tcW w:w="3483" w:type="dxa"/>
            <w:tcBorders>
              <w:top w:val="nil"/>
              <w:left w:val="nil"/>
              <w:bottom w:val="nil"/>
              <w:right w:val="nil"/>
            </w:tcBorders>
            <w:vAlign w:val="center"/>
          </w:tcPr>
          <w:p w:rsidR="00D91C66" w:rsidRDefault="00D91C66" w:rsidP="00D91C66">
            <w:pPr>
              <w:jc w:val="left"/>
              <w:rPr>
                <w:sz w:val="22"/>
              </w:rPr>
            </w:pPr>
            <w:r>
              <w:rPr>
                <w:sz w:val="22"/>
              </w:rPr>
              <w:t>Yamana Gold Inc.</w:t>
            </w:r>
          </w:p>
        </w:tc>
      </w:tr>
      <w:tr w:rsidR="00D91C66" w:rsidTr="00D91C66">
        <w:trPr>
          <w:trHeight w:val="160"/>
        </w:trPr>
        <w:tc>
          <w:tcPr>
            <w:tcW w:w="675" w:type="dxa"/>
            <w:tcBorders>
              <w:top w:val="nil"/>
              <w:left w:val="nil"/>
              <w:bottom w:val="nil"/>
              <w:right w:val="nil"/>
            </w:tcBorders>
            <w:vAlign w:val="bottom"/>
          </w:tcPr>
          <w:p w:rsidR="00D91C66" w:rsidRDefault="00D91C66" w:rsidP="00042135">
            <w:pPr>
              <w:jc w:val="right"/>
              <w:rPr>
                <w:color w:val="000000"/>
                <w:sz w:val="22"/>
              </w:rPr>
            </w:pPr>
            <w:r>
              <w:rPr>
                <w:color w:val="000000"/>
                <w:sz w:val="22"/>
              </w:rPr>
              <w:t>216</w:t>
            </w:r>
          </w:p>
        </w:tc>
        <w:tc>
          <w:tcPr>
            <w:tcW w:w="3530" w:type="dxa"/>
            <w:tcBorders>
              <w:top w:val="nil"/>
              <w:left w:val="nil"/>
              <w:bottom w:val="nil"/>
              <w:right w:val="nil"/>
            </w:tcBorders>
            <w:vAlign w:val="center"/>
          </w:tcPr>
          <w:p w:rsidR="00D91C66" w:rsidRDefault="00D91C66" w:rsidP="00042135">
            <w:pPr>
              <w:jc w:val="left"/>
              <w:rPr>
                <w:sz w:val="22"/>
              </w:rPr>
            </w:pPr>
            <w:r>
              <w:rPr>
                <w:sz w:val="22"/>
              </w:rPr>
              <w:t>Tim Hortons Inc.</w:t>
            </w:r>
          </w:p>
        </w:tc>
        <w:tc>
          <w:tcPr>
            <w:tcW w:w="723" w:type="dxa"/>
            <w:tcBorders>
              <w:top w:val="nil"/>
              <w:left w:val="nil"/>
              <w:bottom w:val="nil"/>
              <w:right w:val="nil"/>
            </w:tcBorders>
            <w:vAlign w:val="bottom"/>
          </w:tcPr>
          <w:p w:rsidR="00D91C66" w:rsidRDefault="00D91C66" w:rsidP="00042135">
            <w:pPr>
              <w:jc w:val="right"/>
              <w:rPr>
                <w:color w:val="000000"/>
                <w:sz w:val="22"/>
              </w:rPr>
            </w:pPr>
            <w:r>
              <w:rPr>
                <w:color w:val="000000"/>
                <w:sz w:val="22"/>
              </w:rPr>
              <w:t>240</w:t>
            </w:r>
          </w:p>
        </w:tc>
        <w:tc>
          <w:tcPr>
            <w:tcW w:w="3483" w:type="dxa"/>
            <w:tcBorders>
              <w:top w:val="nil"/>
              <w:left w:val="nil"/>
              <w:bottom w:val="nil"/>
              <w:right w:val="nil"/>
            </w:tcBorders>
            <w:vAlign w:val="center"/>
          </w:tcPr>
          <w:p w:rsidR="00D91C66" w:rsidRDefault="00D91C66" w:rsidP="00D91C66">
            <w:pPr>
              <w:jc w:val="left"/>
              <w:rPr>
                <w:sz w:val="22"/>
              </w:rPr>
            </w:pPr>
            <w:r>
              <w:rPr>
                <w:sz w:val="22"/>
              </w:rPr>
              <w:t>Yellow Media Inc.</w:t>
            </w:r>
          </w:p>
        </w:tc>
      </w:tr>
    </w:tbl>
    <w:p w:rsidR="006611A7" w:rsidRPr="006611A7" w:rsidRDefault="006611A7" w:rsidP="006611A7"/>
    <w:sectPr w:rsidR="006611A7" w:rsidRPr="006611A7" w:rsidSect="003D5782">
      <w:pgSz w:w="12240" w:h="15840"/>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D99" w:rsidRDefault="00305D99" w:rsidP="002B0221">
      <w:pPr>
        <w:spacing w:after="0" w:line="240" w:lineRule="auto"/>
      </w:pPr>
      <w:r>
        <w:separator/>
      </w:r>
    </w:p>
  </w:endnote>
  <w:endnote w:type="continuationSeparator" w:id="0">
    <w:p w:rsidR="00305D99" w:rsidRDefault="00305D99" w:rsidP="002B02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D99" w:rsidRDefault="00305D99" w:rsidP="002B0221">
      <w:pPr>
        <w:spacing w:after="0" w:line="240" w:lineRule="auto"/>
      </w:pPr>
      <w:r>
        <w:separator/>
      </w:r>
    </w:p>
  </w:footnote>
  <w:footnote w:type="continuationSeparator" w:id="0">
    <w:p w:rsidR="00305D99" w:rsidRDefault="00305D99" w:rsidP="002B0221">
      <w:pPr>
        <w:spacing w:after="0" w:line="240" w:lineRule="auto"/>
      </w:pPr>
      <w:r>
        <w:continuationSeparator/>
      </w:r>
    </w:p>
  </w:footnote>
  <w:footnote w:id="1">
    <w:p w:rsidR="00042135" w:rsidRPr="005D45B3" w:rsidRDefault="00042135" w:rsidP="00071D36">
      <w:pPr>
        <w:pStyle w:val="Notedebasdepage"/>
      </w:pPr>
      <w:r>
        <w:rPr>
          <w:rStyle w:val="Appelnotedebasdep"/>
        </w:rPr>
        <w:footnoteRef/>
      </w:r>
      <w:r>
        <w:t xml:space="preserve"> Ainsi, Berle (1965), dans son explication du principe de maximisation du profit, soutient que les firmes gérées de manière compétente et habile sont considérées perpétuelles, dépendantes du maintien de leur positionnement à long terme et responsables de rencontrer les demandes du marché pour un horizon temporel illimité (tiré de Clarke, 2004, p. 49). </w:t>
      </w:r>
    </w:p>
  </w:footnote>
  <w:footnote w:id="2">
    <w:p w:rsidR="00042135" w:rsidRPr="0018717C" w:rsidRDefault="00042135" w:rsidP="00071D36">
      <w:pPr>
        <w:pStyle w:val="Notedebasdepage"/>
      </w:pPr>
      <w:r>
        <w:rPr>
          <w:rStyle w:val="Appelnotedebasdep"/>
        </w:rPr>
        <w:footnoteRef/>
      </w:r>
      <w:r>
        <w:t xml:space="preserve"> Les deux premiers courants (actionnarial et partenarial) sont dits disciplinaires, car tous deux visent à encadrer la conduite des dirigeants. Cet élément sera détaillé au premier point du second chapitre, dénommé </w:t>
      </w:r>
      <w:r w:rsidRPr="0018717C">
        <w:rPr>
          <w:i/>
        </w:rPr>
        <w:t>Paradigme fonctionnaliste et théories disciplinaires</w:t>
      </w:r>
      <w:r>
        <w:t>.</w:t>
      </w:r>
    </w:p>
  </w:footnote>
  <w:footnote w:id="3">
    <w:p w:rsidR="00042135" w:rsidRPr="0054759B" w:rsidRDefault="00042135" w:rsidP="00071D36">
      <w:pPr>
        <w:pStyle w:val="Notedebasdepage"/>
        <w:rPr>
          <w:lang w:val="en-CA"/>
        </w:rPr>
      </w:pPr>
      <w:r>
        <w:rPr>
          <w:rStyle w:val="Appelnotedebasdep"/>
        </w:rPr>
        <w:footnoteRef/>
      </w:r>
      <w:r>
        <w:t xml:space="preserve"> Tel que discuté dans l’un des plus récents articles de Jensen (2009) : « </w:t>
      </w:r>
      <w:r w:rsidRPr="0047128E">
        <w:rPr>
          <w:i/>
        </w:rPr>
        <w:t xml:space="preserve">Integrity is important to individuals, groups, organizations and society because it creates workability. </w:t>
      </w:r>
      <w:r w:rsidRPr="00FD2DE2">
        <w:rPr>
          <w:i/>
          <w:lang w:val="en-CA"/>
        </w:rPr>
        <w:t>Without integrity, the workability of any object, system, person, group or organization declines; and as workability declines, the opportunity for performance declines</w:t>
      </w:r>
      <w:r>
        <w:rPr>
          <w:rFonts w:cs="Times New Roman"/>
          <w:lang w:val="en-CA"/>
        </w:rPr>
        <w:t xml:space="preserve"> </w:t>
      </w:r>
      <w:r w:rsidRPr="003F59F3">
        <w:rPr>
          <w:rFonts w:cs="Times New Roman"/>
          <w:lang w:val="en-CA"/>
        </w:rPr>
        <w:t>»</w:t>
      </w:r>
      <w:r>
        <w:rPr>
          <w:rFonts w:cs="Times New Roman"/>
          <w:lang w:val="en-CA"/>
        </w:rPr>
        <w:t xml:space="preserve"> </w:t>
      </w:r>
      <w:r w:rsidRPr="0054759B">
        <w:rPr>
          <w:rFonts w:cs="Times New Roman"/>
          <w:lang w:val="en-CA"/>
        </w:rPr>
        <w:t>(p.17)</w:t>
      </w:r>
      <w:r>
        <w:rPr>
          <w:rFonts w:cs="Times New Roman"/>
          <w:lang w:val="en-CA"/>
        </w:rPr>
        <w:t>.</w:t>
      </w:r>
    </w:p>
  </w:footnote>
  <w:footnote w:id="4">
    <w:p w:rsidR="00042135" w:rsidRPr="00033C68" w:rsidRDefault="00042135" w:rsidP="00071D36">
      <w:pPr>
        <w:pStyle w:val="Notedebasdepage"/>
        <w:rPr>
          <w:rFonts w:cs="Times New Roman"/>
        </w:rPr>
      </w:pPr>
      <w:r w:rsidRPr="004E30BE">
        <w:rPr>
          <w:rStyle w:val="Appelnotedebasdep"/>
          <w:rFonts w:cs="Times New Roman"/>
        </w:rPr>
        <w:footnoteRef/>
      </w:r>
      <w:r w:rsidRPr="004E30BE">
        <w:rPr>
          <w:rFonts w:cs="Times New Roman"/>
        </w:rPr>
        <w:t xml:space="preserve"> Plus précisément aux « sociétés américaines ouvertes dont les actions sont cotées sur les bourses nationales ou au NASDAQ [et à] toutes les entreprises (peu importe le lieu de constitution) qui ont inscrit des titres de capitaux propres ou des titres de créance auprès de la </w:t>
      </w:r>
      <w:r w:rsidRPr="00B213F0">
        <w:rPr>
          <w:rFonts w:cs="Times New Roman"/>
          <w:i/>
        </w:rPr>
        <w:t>Securities and Exchange Commission</w:t>
      </w:r>
      <w:r w:rsidRPr="004E30BE">
        <w:rPr>
          <w:rFonts w:cs="Times New Roman"/>
        </w:rPr>
        <w:t> »</w:t>
      </w:r>
      <w:r>
        <w:rPr>
          <w:rFonts w:cs="Times New Roman"/>
        </w:rPr>
        <w:t xml:space="preserve"> (Spector, 2011, 2</w:t>
      </w:r>
      <w:r w:rsidRPr="00033C68">
        <w:rPr>
          <w:rFonts w:cs="Times New Roman"/>
          <w:vertAlign w:val="superscript"/>
        </w:rPr>
        <w:t>e</w:t>
      </w:r>
      <w:r>
        <w:rPr>
          <w:rFonts w:cs="Times New Roman"/>
        </w:rPr>
        <w:t xml:space="preserve"> partie, p. 2.).</w:t>
      </w:r>
    </w:p>
  </w:footnote>
  <w:footnote w:id="5">
    <w:p w:rsidR="00042135" w:rsidRPr="00C31295" w:rsidRDefault="00042135" w:rsidP="00071D36">
      <w:pPr>
        <w:pStyle w:val="Notedebasdepage"/>
      </w:pPr>
      <w:r>
        <w:rPr>
          <w:rStyle w:val="Appelnotedebasdep"/>
        </w:rPr>
        <w:footnoteRef/>
      </w:r>
      <w:r>
        <w:t xml:space="preserve"> Le </w:t>
      </w:r>
      <w:r w:rsidRPr="004C0753">
        <w:rPr>
          <w:i/>
        </w:rPr>
        <w:t>Securities Act</w:t>
      </w:r>
      <w:r>
        <w:t xml:space="preserve"> a été adopté en 1933 aux États-Unis suite au crash boursier de 1929. Il visait principalement à accroître la transparence des états financiers corporatifs ainsi qu’à instaurer des lois luttant contre la déformation de l’information et les pratiques frauduleuses dans les marchés financiers (Investopedia, 2012).</w:t>
      </w:r>
    </w:p>
  </w:footnote>
  <w:footnote w:id="6">
    <w:p w:rsidR="00042135" w:rsidRPr="00C31295" w:rsidRDefault="00042135" w:rsidP="00071D36">
      <w:pPr>
        <w:pStyle w:val="Notedebasdepage"/>
      </w:pPr>
      <w:r>
        <w:rPr>
          <w:rStyle w:val="Appelnotedebasdep"/>
        </w:rPr>
        <w:footnoteRef/>
      </w:r>
      <w:r>
        <w:t xml:space="preserve"> </w:t>
      </w:r>
      <w:r w:rsidRPr="00C31295">
        <w:t xml:space="preserve">Le courant </w:t>
      </w:r>
      <w:r>
        <w:t>cognitif</w:t>
      </w:r>
      <w:r w:rsidRPr="00C31295">
        <w:t xml:space="preserve"> s’oppose </w:t>
      </w:r>
      <w:r>
        <w:t xml:space="preserve">à ce paradigme et réaccorde « une place de plus en plus centrale au capital humain, dans la mesure où la formation de l’avantage concurrentiel semble reposer fortement sur les compétences » </w:t>
      </w:r>
      <w:r>
        <w:rPr>
          <w:rFonts w:cs="Times New Roman"/>
        </w:rPr>
        <w:t>(Charreaux et Wirtz, 2006, p. 354).</w:t>
      </w:r>
    </w:p>
  </w:footnote>
  <w:footnote w:id="7">
    <w:p w:rsidR="00042135" w:rsidRPr="002B7A91" w:rsidRDefault="00042135" w:rsidP="00071D36">
      <w:pPr>
        <w:pStyle w:val="Notedebasdepage"/>
      </w:pPr>
      <w:r>
        <w:rPr>
          <w:rStyle w:val="Appelnotedebasdep"/>
        </w:rPr>
        <w:footnoteRef/>
      </w:r>
      <w:r>
        <w:t xml:space="preserve"> Une boîte noire représente un système complexe qui peut être observé (présence d’inputs et d’outputs), mais dont le fonctionnement interne est inconnu. « En fait, la firme n’apparaît pas être un objet d’étude en soi; elle n’est qu’un élément permettant l’étude de l’équilibre du marché et la construction d’une théorie des prix » (Charreaux et Pitol-Belin, s.d., p. 15).</w:t>
      </w:r>
    </w:p>
  </w:footnote>
  <w:footnote w:id="8">
    <w:p w:rsidR="00042135" w:rsidRPr="0007528F" w:rsidRDefault="00042135" w:rsidP="00071D36">
      <w:pPr>
        <w:pStyle w:val="Notedebasdepage"/>
      </w:pPr>
      <w:r>
        <w:rPr>
          <w:rStyle w:val="Appelnotedebasdep"/>
        </w:rPr>
        <w:footnoteRef/>
      </w:r>
      <w:r>
        <w:t xml:space="preserve"> </w:t>
      </w:r>
      <w:r w:rsidRPr="00BB7C3A">
        <w:t xml:space="preserve">Une rationalité </w:t>
      </w:r>
      <w:r>
        <w:t>substantielle</w:t>
      </w:r>
      <w:r w:rsidRPr="00BB7C3A">
        <w:t>, au sens de Simon</w:t>
      </w:r>
      <w:r>
        <w:t xml:space="preserve"> (1986)</w:t>
      </w:r>
      <w:r w:rsidRPr="00BB7C3A">
        <w:t xml:space="preserve">, </w:t>
      </w:r>
      <w:r>
        <w:t>suppose que les capacités calculatoires d’un individu sont illimitées et que celui-ci perçoit objectivement la réalité telle qu’elle est. Aucune importance n’est donc accordée aux perceptions de l’individu et on suppose qu’il est possible de prédire avec exactitude les choix qu’il fera à partir de notre connaissance de la réalité (</w:t>
      </w:r>
      <w:r w:rsidRPr="0007528F">
        <w:t>Simon, 1986</w:t>
      </w:r>
      <w:r>
        <w:t>,</w:t>
      </w:r>
      <w:r w:rsidRPr="0007528F">
        <w:t xml:space="preserve"> p.</w:t>
      </w:r>
      <w:r>
        <w:t> </w:t>
      </w:r>
      <w:r w:rsidRPr="0007528F">
        <w:t>211)</w:t>
      </w:r>
      <w:r>
        <w:t>.</w:t>
      </w:r>
    </w:p>
  </w:footnote>
  <w:footnote w:id="9">
    <w:p w:rsidR="00042135" w:rsidRPr="006407BD" w:rsidRDefault="00042135" w:rsidP="00071D36">
      <w:pPr>
        <w:pStyle w:val="Notedebasdepage"/>
        <w:rPr>
          <w:lang w:val="en-CA"/>
        </w:rPr>
      </w:pPr>
      <w:r>
        <w:rPr>
          <w:rStyle w:val="Appelnotedebasdep"/>
        </w:rPr>
        <w:footnoteRef/>
      </w:r>
      <w:r w:rsidRPr="006407BD">
        <w:t xml:space="preserve"> Il est important de souligner que Jensen et Meckling (1976) reconnaissent </w:t>
      </w:r>
      <w:r>
        <w:t>que des coûts d’agence apparaissent dans toutes les situations impliquant un travail coopératif entre deux personnes ou plu</w:t>
      </w:r>
      <w:r w:rsidRPr="00D33F0E">
        <w:t xml:space="preserve">s. </w:t>
      </w:r>
      <w:r>
        <w:rPr>
          <w:lang w:val="en-CA"/>
        </w:rPr>
        <w:t xml:space="preserve">Ils </w:t>
      </w:r>
      <w:r w:rsidRPr="006145BC">
        <w:rPr>
          <w:lang w:val="en-CA"/>
        </w:rPr>
        <w:t>consentent à la</w:t>
      </w:r>
      <w:r w:rsidRPr="00D33F0E">
        <w:rPr>
          <w:lang w:val="en-CA"/>
        </w:rPr>
        <w:t xml:space="preserve"> généralité de la problématique entourant les conflits d’agence et spécifient</w:t>
      </w:r>
      <w:r w:rsidRPr="006407BD">
        <w:rPr>
          <w:lang w:val="en-CA"/>
        </w:rPr>
        <w:t> : « </w:t>
      </w:r>
      <w:r w:rsidRPr="006407BD">
        <w:rPr>
          <w:i/>
          <w:lang w:val="en-CA"/>
        </w:rPr>
        <w:t>We confine our attention in this chapter to only a small part of this general problem – the analysis of agency cost</w:t>
      </w:r>
      <w:r>
        <w:rPr>
          <w:i/>
          <w:lang w:val="en-CA"/>
        </w:rPr>
        <w:t>s generated by the co</w:t>
      </w:r>
      <w:r w:rsidRPr="006407BD">
        <w:rPr>
          <w:i/>
          <w:lang w:val="en-CA"/>
        </w:rPr>
        <w:t>ntractual arrangements between the owners and top management of the corporation</w:t>
      </w:r>
      <w:r w:rsidRPr="006407BD">
        <w:rPr>
          <w:lang w:val="en-CA"/>
        </w:rPr>
        <w:t> »</w:t>
      </w:r>
      <w:r>
        <w:rPr>
          <w:lang w:val="en-CA"/>
        </w:rPr>
        <w:t xml:space="preserve"> (tiré de Clarke, 2004, p. 60).</w:t>
      </w:r>
    </w:p>
  </w:footnote>
  <w:footnote w:id="10">
    <w:p w:rsidR="00042135" w:rsidRPr="00087345" w:rsidRDefault="00042135" w:rsidP="00071D36">
      <w:pPr>
        <w:pStyle w:val="Notedebasdepage"/>
      </w:pPr>
      <w:r>
        <w:rPr>
          <w:rStyle w:val="Appelnotedebasdep"/>
        </w:rPr>
        <w:footnoteRef/>
      </w:r>
      <w:r w:rsidRPr="00DC04D8">
        <w:rPr>
          <w:lang w:val="en-CA"/>
        </w:rPr>
        <w:t xml:space="preserve"> Selon Fama et Jensen (1983), le risque résiduel se définit comme suit : « </w:t>
      </w:r>
      <w:r w:rsidRPr="00DC04D8">
        <w:rPr>
          <w:i/>
          <w:lang w:val="en-CA"/>
        </w:rPr>
        <w:t>[…] the risk of the difference between stochastic inflows of resources and promised payments to agents, [it] is borne by those who contract for the rights to net cash flows</w:t>
      </w:r>
      <w:r w:rsidRPr="00DC04D8">
        <w:rPr>
          <w:lang w:val="en-CA"/>
        </w:rPr>
        <w:t xml:space="preserve"> » (tiré de Clarke, 2004, p. 64-65). </w:t>
      </w:r>
      <w:r>
        <w:t>Comme les actionnaires ont droit au bénéfice résiduel et que celui-ci est largement influencé par le comportement des dirigeants, les actionnaires ont intérêt à assumer la fonction de contrôle (Page, 2005, p. 20).</w:t>
      </w:r>
    </w:p>
  </w:footnote>
  <w:footnote w:id="11">
    <w:p w:rsidR="00042135" w:rsidRPr="00F30169" w:rsidRDefault="00042135" w:rsidP="00071D36">
      <w:pPr>
        <w:pStyle w:val="Notedebasdepage"/>
      </w:pPr>
      <w:r>
        <w:rPr>
          <w:rStyle w:val="Appelnotedebasdep"/>
        </w:rPr>
        <w:footnoteRef/>
      </w:r>
      <w:r>
        <w:t xml:space="preserve"> </w:t>
      </w:r>
      <w:r w:rsidRPr="00F30169">
        <w:t>Tout comme le courant néoclassique, Jensen et Meckling (1976) retiennent</w:t>
      </w:r>
      <w:r>
        <w:t xml:space="preserve"> </w:t>
      </w:r>
      <w:r w:rsidRPr="00F30169">
        <w:t xml:space="preserve">la notion d’individus au comportement </w:t>
      </w:r>
      <w:r w:rsidRPr="00500BC5">
        <w:rPr>
          <w:i/>
        </w:rPr>
        <w:t>maximisateur</w:t>
      </w:r>
      <w:r w:rsidRPr="00F30169">
        <w:t xml:space="preserve"> pour leur analyse. </w:t>
      </w:r>
      <w:r>
        <w:t xml:space="preserve">Toutefois, la rationalité privilégiée par ce cadre analytique est dite limitée, c’est-à-dire que les agents sont contraints par la disponibilité de l’information, leurs capacités cognitives et le temps leur étant nécessaire à la prise de décision. Ce concept est fondamental, puisqu’il explique pourquoi les contrats établis entre principaux et agents sont incomplets (Simon, 2000, p. 25) La théorie de l’agence substitue à la notion de maximisation de l’utilité, celle de </w:t>
      </w:r>
      <w:r w:rsidRPr="00A04D6E">
        <w:rPr>
          <w:i/>
        </w:rPr>
        <w:t>satisficing</w:t>
      </w:r>
      <w:r>
        <w:t xml:space="preserve"> (Charreaux et Pitol-Belin, s.d., p. 16)</w:t>
      </w:r>
    </w:p>
  </w:footnote>
  <w:footnote w:id="12">
    <w:p w:rsidR="00042135" w:rsidRPr="00087345" w:rsidRDefault="00042135" w:rsidP="00071D36">
      <w:pPr>
        <w:pStyle w:val="Notedebasdepage"/>
      </w:pPr>
      <w:r>
        <w:rPr>
          <w:rStyle w:val="Appelnotedebasdep"/>
        </w:rPr>
        <w:footnoteRef/>
      </w:r>
      <w:r>
        <w:t xml:space="preserve"> </w:t>
      </w:r>
      <w:r w:rsidRPr="005278B0">
        <w:t>Cette impossibilité relève</w:t>
      </w:r>
      <w:r>
        <w:t xml:space="preserve"> </w:t>
      </w:r>
      <w:r w:rsidRPr="005278B0">
        <w:t>du fait qu’il existe</w:t>
      </w:r>
      <w:r>
        <w:t>, d’une part,</w:t>
      </w:r>
      <w:r w:rsidRPr="005278B0">
        <w:t xml:space="preserve"> une asymétrie d’information entre les dirigeants et les actionnaires et</w:t>
      </w:r>
      <w:r>
        <w:t>,</w:t>
      </w:r>
      <w:r w:rsidRPr="005278B0">
        <w:t xml:space="preserve"> d’autre </w:t>
      </w:r>
      <w:r>
        <w:t>part, des coûts importants reliés à la mise sur pied de contrats complets. Ces coûts ne doivent pas dépasser les bénéfices marginaux découlant de l’alignement des intérêts du dirigeant à ceux des actionnaires (</w:t>
      </w:r>
      <w:r w:rsidRPr="00DC04D8">
        <w:t>Gomez, 2009, p. 376).</w:t>
      </w:r>
    </w:p>
  </w:footnote>
  <w:footnote w:id="13">
    <w:p w:rsidR="00042135" w:rsidRPr="0054759B" w:rsidRDefault="00042135" w:rsidP="00071D36">
      <w:pPr>
        <w:pStyle w:val="Notedebasdepage"/>
      </w:pPr>
      <w:r>
        <w:rPr>
          <w:rStyle w:val="Appelnotedebasdep"/>
        </w:rPr>
        <w:footnoteRef/>
      </w:r>
      <w:r w:rsidRPr="00AC51E2">
        <w:t xml:space="preserve"> C’est-à-dire aux firmes caractérisées par une </w:t>
      </w:r>
      <w:r>
        <w:t>sé</w:t>
      </w:r>
      <w:r w:rsidRPr="00AC51E2">
        <w:t>paration compl</w:t>
      </w:r>
      <w:r>
        <w:t>ète entre le contrôle et la propriété (</w:t>
      </w:r>
      <w:r w:rsidRPr="0054759B">
        <w:t>Berle et Means, 1936, p. 4)</w:t>
      </w:r>
      <w:r>
        <w:t>.</w:t>
      </w:r>
    </w:p>
  </w:footnote>
  <w:footnote w:id="14">
    <w:p w:rsidR="00042135" w:rsidRPr="00063B90" w:rsidRDefault="00042135" w:rsidP="00071D36">
      <w:pPr>
        <w:pStyle w:val="Notedebasdepage"/>
        <w:rPr>
          <w:lang w:val="en-CA"/>
        </w:rPr>
      </w:pPr>
      <w:r>
        <w:rPr>
          <w:rStyle w:val="Appelnotedebasdep"/>
        </w:rPr>
        <w:footnoteRef/>
      </w:r>
      <w:r>
        <w:t xml:space="preserve"> </w:t>
      </w:r>
      <w:r>
        <w:rPr>
          <w:rFonts w:cs="Times New Roman"/>
        </w:rPr>
        <w:t xml:space="preserve">Tel que mentionné, la concentration actionnariale peut avoir un effet bénéfique sur la diminution des coûts d’agence dans les pays où la législation est moins bien établie ou respectée. Toutefois, comme le cadre légal canadien offre aux principaux une protection adéquate de leurs investissements, la présence d’un actionnaire important semble accroître l’effet d’expropriation. </w:t>
      </w:r>
      <w:r w:rsidRPr="00E24A45">
        <w:rPr>
          <w:rFonts w:cs="Times New Roman"/>
        </w:rPr>
        <w:t xml:space="preserve">En effet, </w:t>
      </w:r>
      <w:r>
        <w:rPr>
          <w:rFonts w:cs="Times New Roman"/>
        </w:rPr>
        <w:t xml:space="preserve">R. </w:t>
      </w:r>
      <w:r w:rsidRPr="00E24A45">
        <w:rPr>
          <w:rFonts w:cs="Times New Roman"/>
        </w:rPr>
        <w:t xml:space="preserve">Bozec et </w:t>
      </w:r>
      <w:r>
        <w:rPr>
          <w:rFonts w:cs="Times New Roman"/>
        </w:rPr>
        <w:t xml:space="preserve">Y. </w:t>
      </w:r>
      <w:r w:rsidRPr="00E24A45">
        <w:rPr>
          <w:rFonts w:cs="Times New Roman"/>
        </w:rPr>
        <w:t xml:space="preserve">Bozec (2007) ont démontré que s’écarter de la règle </w:t>
      </w:r>
      <w:r>
        <w:rPr>
          <w:rFonts w:cs="Times New Roman"/>
        </w:rPr>
        <w:t>« </w:t>
      </w:r>
      <w:r w:rsidRPr="00E24A45">
        <w:rPr>
          <w:rFonts w:cs="Times New Roman"/>
        </w:rPr>
        <w:t>un droit de vote par action</w:t>
      </w:r>
      <w:r>
        <w:rPr>
          <w:rFonts w:cs="Times New Roman"/>
        </w:rPr>
        <w:t> » augmentait les risques d’expropriation et que les firmes offrant ce type d’actions étaient généralement contrôlées par un actionnaire dominant (</w:t>
      </w:r>
      <w:r w:rsidRPr="0054759B">
        <w:rPr>
          <w:rFonts w:cs="Times New Roman"/>
        </w:rPr>
        <w:t>p. 192)</w:t>
      </w:r>
      <w:r>
        <w:rPr>
          <w:rFonts w:cs="Times New Roman"/>
        </w:rPr>
        <w:t>.</w:t>
      </w:r>
      <w:r w:rsidRPr="0054759B">
        <w:rPr>
          <w:rFonts w:cs="Times New Roman"/>
        </w:rPr>
        <w:t xml:space="preserve"> </w:t>
      </w:r>
      <w:r w:rsidRPr="00063B90">
        <w:rPr>
          <w:rFonts w:cs="Times New Roman"/>
          <w:lang w:val="en-CA"/>
        </w:rPr>
        <w:t>Cette problématique a également été soulevée par Shleifer et Vishny (1997) : « </w:t>
      </w:r>
      <w:r w:rsidRPr="00063B90">
        <w:rPr>
          <w:rFonts w:cs="Times New Roman"/>
          <w:i/>
          <w:lang w:val="en-CA"/>
        </w:rPr>
        <w:t>A more fundamental problem is that the large investors represent their own interests, which need not coincide with the interests of other investors in the firm, or with the inte</w:t>
      </w:r>
      <w:r>
        <w:rPr>
          <w:rFonts w:cs="Times New Roman"/>
          <w:i/>
          <w:lang w:val="en-CA"/>
        </w:rPr>
        <w:t>rests of employees and managers</w:t>
      </w:r>
      <w:r w:rsidRPr="00063B90">
        <w:rPr>
          <w:rFonts w:cs="Times New Roman"/>
          <w:lang w:val="en-CA"/>
        </w:rPr>
        <w:t> » (p. 758)</w:t>
      </w:r>
      <w:r>
        <w:rPr>
          <w:rFonts w:cs="Times New Roman"/>
          <w:lang w:val="en-CA"/>
        </w:rPr>
        <w:t>.</w:t>
      </w:r>
    </w:p>
  </w:footnote>
  <w:footnote w:id="15">
    <w:p w:rsidR="00042135" w:rsidRPr="00606776" w:rsidRDefault="00042135" w:rsidP="00071D36">
      <w:pPr>
        <w:pStyle w:val="Notedebasdepage"/>
      </w:pPr>
      <w:r>
        <w:rPr>
          <w:rStyle w:val="Appelnotedebasdep"/>
        </w:rPr>
        <w:footnoteRef/>
      </w:r>
      <w:r>
        <w:t xml:space="preserve"> Il est important de noter que l’étude de GIM ne porte que sur un aspect particulier des conseils d’administration et de la gouvernance, celui des droits des actionnaires. De nos jours, la plupart des banques de données offre de l’information supplémentaire quant aux bonnes pratiques de rémunération, de transparence et de composition du conseil. </w:t>
      </w:r>
    </w:p>
  </w:footnote>
  <w:footnote w:id="16">
    <w:p w:rsidR="00042135" w:rsidRPr="00C1312E" w:rsidRDefault="00042135" w:rsidP="00071D36">
      <w:pPr>
        <w:pStyle w:val="Notedebasdepage"/>
      </w:pPr>
      <w:r>
        <w:rPr>
          <w:rStyle w:val="Appelnotedebasdep"/>
        </w:rPr>
        <w:footnoteRef/>
      </w:r>
      <w:r>
        <w:t xml:space="preserve"> </w:t>
      </w:r>
      <w:r w:rsidRPr="00684427">
        <w:t>Brown et Caylor</w:t>
      </w:r>
      <w:r>
        <w:t xml:space="preserve"> (2006) démontrent effectivement que l’absence d’un conseil stratifié avait un impact positif et significatif sur la valeur d’une entreprise et que cet impact était beaucoup plus important que celui des autres dispositions de l’Indice-G (p. 412). Ce résultat appuie, une fois de plus, la littérature préexistante alléguant que la présence de conseils stratifiés peut nuire aux actionnaires en réduisant la menace disciplinaire d’une destitution et ainsi accroître le manquement des directeurs à leurs responsabilités (</w:t>
      </w:r>
      <w:r w:rsidRPr="00E9134A">
        <w:rPr>
          <w:i/>
        </w:rPr>
        <w:t>shirking</w:t>
      </w:r>
      <w:r>
        <w:t>), favoriser la construction d’empires et accroître l’extraction de bénéfices privés par les titulaires (</w:t>
      </w:r>
      <w:r w:rsidRPr="00684427">
        <w:t>Bebchuck</w:t>
      </w:r>
      <w:r>
        <w:t xml:space="preserve"> et Coen, 2005</w:t>
      </w:r>
      <w:r w:rsidRPr="00621416">
        <w:t>, p. 414)</w:t>
      </w:r>
      <w:r>
        <w:t>.</w:t>
      </w:r>
    </w:p>
  </w:footnote>
  <w:footnote w:id="17">
    <w:p w:rsidR="00042135" w:rsidRPr="00287526" w:rsidRDefault="00042135" w:rsidP="00071D36">
      <w:pPr>
        <w:pStyle w:val="Notedebasdepage"/>
      </w:pPr>
      <w:r>
        <w:rPr>
          <w:rStyle w:val="Appelnotedebasdep"/>
        </w:rPr>
        <w:footnoteRef/>
      </w:r>
      <w:r w:rsidRPr="00A0691C">
        <w:t xml:space="preserve"> </w:t>
      </w:r>
      <w:r>
        <w:t xml:space="preserve">Mesurée par le </w:t>
      </w:r>
      <w:r w:rsidRPr="009F3973">
        <w:rPr>
          <w:i/>
        </w:rPr>
        <w:t>Tobin’s Q</w:t>
      </w:r>
      <w:r w:rsidRPr="00287526">
        <w:t>.</w:t>
      </w:r>
    </w:p>
  </w:footnote>
  <w:footnote w:id="18">
    <w:p w:rsidR="00042135" w:rsidRPr="00287526" w:rsidRDefault="00042135" w:rsidP="00071D36">
      <w:pPr>
        <w:pStyle w:val="Notedebasdepage"/>
      </w:pPr>
      <w:r>
        <w:rPr>
          <w:rStyle w:val="Appelnotedebasdep"/>
        </w:rPr>
        <w:footnoteRef/>
      </w:r>
      <w:r>
        <w:t xml:space="preserve"> Une relation né</w:t>
      </w:r>
      <w:r w:rsidRPr="00287526">
        <w:t>gative, mais non significative, reliait tant qu’</w:t>
      </w:r>
      <w:r>
        <w:t>à elle l’Indice-G au rendement des capitaux propres (</w:t>
      </w:r>
      <w:r w:rsidRPr="003A75BA">
        <w:rPr>
          <w:i/>
        </w:rPr>
        <w:t>ROE</w:t>
      </w:r>
      <w:r>
        <w:t xml:space="preserve">). </w:t>
      </w:r>
    </w:p>
  </w:footnote>
  <w:footnote w:id="19">
    <w:p w:rsidR="00042135" w:rsidRPr="00037DD6" w:rsidRDefault="00042135" w:rsidP="00071D36">
      <w:pPr>
        <w:pStyle w:val="Notedebasdepage"/>
      </w:pPr>
      <w:r>
        <w:rPr>
          <w:rStyle w:val="Appelnotedebasdep"/>
        </w:rPr>
        <w:footnoteRef/>
      </w:r>
      <w:r w:rsidRPr="00037DD6">
        <w:t xml:space="preserve"> </w:t>
      </w:r>
      <w:r>
        <w:t xml:space="preserve">Contrairement à Cremers et Nair (2005), Gillan (2006) caractérise la </w:t>
      </w:r>
      <w:r w:rsidRPr="00037DD6">
        <w:t>structure action</w:t>
      </w:r>
      <w:r>
        <w:t xml:space="preserve">nariale concentrée comme étant un mécanisme externe de gouvernance. </w:t>
      </w:r>
    </w:p>
  </w:footnote>
  <w:footnote w:id="20">
    <w:p w:rsidR="00042135" w:rsidRPr="003A75BA" w:rsidRDefault="00042135" w:rsidP="00071D36">
      <w:pPr>
        <w:pStyle w:val="Notedebasdepage"/>
      </w:pPr>
      <w:r>
        <w:rPr>
          <w:rStyle w:val="Appelnotedebasdep"/>
        </w:rPr>
        <w:footnoteRef/>
      </w:r>
      <w:r>
        <w:t xml:space="preserve"> </w:t>
      </w:r>
      <w:r w:rsidRPr="00B2087C">
        <w:rPr>
          <w:i/>
        </w:rPr>
        <w:t>ROA</w:t>
      </w:r>
      <w:r>
        <w:t xml:space="preserve"> tient pour </w:t>
      </w:r>
      <w:r w:rsidRPr="003A75BA">
        <w:rPr>
          <w:i/>
        </w:rPr>
        <w:t>return on assets</w:t>
      </w:r>
      <w:r>
        <w:t>.</w:t>
      </w:r>
    </w:p>
  </w:footnote>
  <w:footnote w:id="21">
    <w:p w:rsidR="00042135" w:rsidRPr="00B35B90" w:rsidRDefault="00042135" w:rsidP="00071D36">
      <w:pPr>
        <w:pStyle w:val="Notedebasdepage"/>
      </w:pPr>
      <w:r w:rsidRPr="00F743DD">
        <w:rPr>
          <w:rStyle w:val="Appelnotedebasdep"/>
        </w:rPr>
        <w:footnoteRef/>
      </w:r>
      <w:r w:rsidRPr="00F743DD">
        <w:t xml:space="preserve"> </w:t>
      </w:r>
      <w:r>
        <w:t xml:space="preserve">Ces dispositions sont a) les membres du conseil d’administration (ci-après, CA) sont élus annuellement, b) l’entreprise ne dispose pas de pilule empoisonnée ou n’en a pas d’approuvée par les actionnaires, c) un </w:t>
      </w:r>
      <w:r w:rsidRPr="003A6026">
        <w:rPr>
          <w:i/>
        </w:rPr>
        <w:t>repricing</w:t>
      </w:r>
      <w:r>
        <w:t xml:space="preserve"> des options n’a pas eu lieu au cours des trois dernières années, d) la moyenne des options consenties au cours des trois dernières années, en pourcentage des actions en circulation, n’a pas excédé 3 %, e) tous les directeurs ont pris part à au moins 75 % des réunions du CA ou avait une excuse valide pour expliquer leur absence f) les lignes directrices du CA sont inclues dans tous les circulaires de sollicitation de procurations de la direction, g) les directeurs sont sujets à des lignes directrices relativement à la détention d’actions de la firme.</w:t>
      </w:r>
    </w:p>
  </w:footnote>
  <w:footnote w:id="22">
    <w:p w:rsidR="00042135" w:rsidRPr="00923D23" w:rsidRDefault="00042135" w:rsidP="00071D36">
      <w:pPr>
        <w:pStyle w:val="Notedebasdepage"/>
      </w:pPr>
      <w:r>
        <w:rPr>
          <w:rStyle w:val="Appelnotedebasdep"/>
        </w:rPr>
        <w:footnoteRef/>
      </w:r>
      <w:r w:rsidRPr="006B5D0B">
        <w:t xml:space="preserve"> </w:t>
      </w:r>
      <w:r>
        <w:t xml:space="preserve">Les auteurs emploient des tests de spécification afin d’évaluer la robustesse des résultats obtenus par GIM. Comme ceux-ci se sont aperçus qu’il existait une concentration de certaines industries dans les portefeuilles extrêmes, ils forment 1 000 échantillons biaisés aléatoires de firmes non-évèments (c’est-à-dire, de firmes non comprises dans les portefeuilles extrêmes </w:t>
      </w:r>
      <w:r w:rsidRPr="000A1B8C">
        <w:rPr>
          <w:i/>
        </w:rPr>
        <w:t>Democracy</w:t>
      </w:r>
      <w:r>
        <w:t xml:space="preserve"> et </w:t>
      </w:r>
      <w:r w:rsidRPr="000A1B8C">
        <w:rPr>
          <w:i/>
        </w:rPr>
        <w:t>Dictatorship</w:t>
      </w:r>
      <w:r>
        <w:t xml:space="preserve">) et répliquent la concentration dans les industries observée pour les firmes évènements. Par exemple, les auteurs sélectionnent aléatoirement des firmes excluent du portefeuille </w:t>
      </w:r>
      <w:r w:rsidRPr="000A1B8C">
        <w:rPr>
          <w:i/>
        </w:rPr>
        <w:t>Democracy</w:t>
      </w:r>
      <w:r>
        <w:t>, mais possédant le même code SIC (</w:t>
      </w:r>
      <w:r w:rsidRPr="000A1B8C">
        <w:rPr>
          <w:i/>
        </w:rPr>
        <w:t>Standard Industrial Classification</w:t>
      </w:r>
      <w:r>
        <w:t xml:space="preserve">) que celles y étant incluses. Ces derniers procèdent de manière similaire pour la réplication du portefeuille </w:t>
      </w:r>
      <w:r w:rsidRPr="000A1B8C">
        <w:rPr>
          <w:i/>
        </w:rPr>
        <w:t>Dictatorship</w:t>
      </w:r>
      <w:r>
        <w:t xml:space="preserve">. Une fois ces échantillons obtenus, les auteurs effectuent des tests de spécification qui comparent le taux de rejet de l’hypothèse nulle (aucun rendement anormal) empirique et théorique, et obtiennent que les modèles sont incorrectement spécifiés (p. 4754-4756). En effet, il semblerait que le taux de rejet empirique des modèles d’évaluation des actifs financiers dépasse le taux théorique menant au rejet de l’hypothèse nulle et ce, en dépit du fait que les portefeuilles formés sont neutres en ce qui a trait à la gouvernance. Comme GIM ainsi que Core </w:t>
      </w:r>
      <w:r w:rsidRPr="00F952CA">
        <w:rPr>
          <w:i/>
        </w:rPr>
        <w:t>et al.</w:t>
      </w:r>
      <w:r>
        <w:t xml:space="preserve"> utilisent ces modèles, Johnson </w:t>
      </w:r>
      <w:r w:rsidRPr="00F952CA">
        <w:rPr>
          <w:i/>
        </w:rPr>
        <w:t>et al.</w:t>
      </w:r>
      <w:r>
        <w:t xml:space="preserve"> concluent que leurs résultats sont erronés. </w:t>
      </w:r>
    </w:p>
  </w:footnote>
  <w:footnote w:id="23">
    <w:p w:rsidR="00042135" w:rsidRPr="001A56FD" w:rsidRDefault="00042135" w:rsidP="00071D36">
      <w:pPr>
        <w:pStyle w:val="Notedebasdepage"/>
      </w:pPr>
      <w:r>
        <w:rPr>
          <w:rStyle w:val="Appelnotedebasdep"/>
        </w:rPr>
        <w:footnoteRef/>
      </w:r>
      <w:r w:rsidRPr="00C857E0">
        <w:rPr>
          <w:lang w:val="en-CA"/>
        </w:rPr>
        <w:t xml:space="preserve"> Gompers </w:t>
      </w:r>
      <w:r w:rsidRPr="00C857E0">
        <w:rPr>
          <w:i/>
          <w:lang w:val="en-CA"/>
        </w:rPr>
        <w:t xml:space="preserve">et al. </w:t>
      </w:r>
      <w:r w:rsidRPr="0054759B">
        <w:rPr>
          <w:i/>
          <w:lang w:val="en-CA"/>
        </w:rPr>
        <w:t>(</w:t>
      </w:r>
      <w:r w:rsidRPr="001A56FD">
        <w:rPr>
          <w:lang w:val="en-CA"/>
        </w:rPr>
        <w:t xml:space="preserve">2003) ainsi que les auteurs leur ayant succédé trouvent, dans leurs statistiques sommaires, que </w:t>
      </w:r>
      <w:r w:rsidRPr="004772D4">
        <w:rPr>
          <w:rFonts w:cs="Times New Roman"/>
          <w:lang w:val="en-CA"/>
        </w:rPr>
        <w:t>« </w:t>
      </w:r>
      <w:r w:rsidRPr="004772D4">
        <w:rPr>
          <w:rFonts w:cs="Times New Roman"/>
          <w:i/>
          <w:lang w:val="en-CA"/>
        </w:rPr>
        <w:t>[…] firms with weaker shareholder rights tend to be large S&amp;P firms with relatively high share prices, institutional ownership and trading volume, relatively poor sales growth, and poor stock-market performance</w:t>
      </w:r>
      <w:r>
        <w:rPr>
          <w:rFonts w:cs="Times New Roman"/>
          <w:i/>
          <w:lang w:val="en-CA"/>
        </w:rPr>
        <w:t xml:space="preserve"> </w:t>
      </w:r>
      <w:r w:rsidRPr="004772D4">
        <w:rPr>
          <w:rFonts w:cs="Times New Roman"/>
          <w:lang w:val="en-CA"/>
        </w:rPr>
        <w:t>»</w:t>
      </w:r>
      <w:r>
        <w:rPr>
          <w:rFonts w:cs="Times New Roman"/>
          <w:lang w:val="en-CA"/>
        </w:rPr>
        <w:t xml:space="preserve"> </w:t>
      </w:r>
      <w:r w:rsidRPr="00D449D0">
        <w:rPr>
          <w:rFonts w:cs="Times New Roman"/>
          <w:lang w:val="en-CA"/>
        </w:rPr>
        <w:t xml:space="preserve">(p. 13). </w:t>
      </w:r>
      <w:r w:rsidRPr="00D449D0">
        <w:rPr>
          <w:rFonts w:cs="Times New Roman"/>
        </w:rPr>
        <w:t xml:space="preserve">Dans la même veine, </w:t>
      </w:r>
      <w:r w:rsidRPr="00D449D0">
        <w:t>Klapper et Love (2002), ont démontré que le niveau de gouvernance adopté par une firme était corrél</w:t>
      </w:r>
      <w:r>
        <w:t xml:space="preserve">é avec la taille de celle-ci, sa croissance des ventes ainsi que l’intangibilité de ses actifs (p. 25). </w:t>
      </w:r>
      <w:r w:rsidRPr="001A56FD">
        <w:rPr>
          <w:rFonts w:cs="Times New Roman"/>
        </w:rPr>
        <w:t xml:space="preserve">Il semblerait </w:t>
      </w:r>
      <w:r>
        <w:rPr>
          <w:rFonts w:cs="Times New Roman"/>
        </w:rPr>
        <w:t xml:space="preserve">donc </w:t>
      </w:r>
      <w:r w:rsidRPr="001A56FD">
        <w:rPr>
          <w:rFonts w:cs="Times New Roman"/>
        </w:rPr>
        <w:t xml:space="preserve">exister une relation entre certaines variables </w:t>
      </w:r>
      <w:r w:rsidRPr="005C7A5C">
        <w:rPr>
          <w:rFonts w:cs="Times New Roman"/>
        </w:rPr>
        <w:t>explicatives</w:t>
      </w:r>
      <w:r w:rsidRPr="001A56FD">
        <w:rPr>
          <w:rFonts w:cs="Times New Roman"/>
        </w:rPr>
        <w:t xml:space="preserve"> (taille, industrie, etc.) </w:t>
      </w:r>
      <w:r>
        <w:rPr>
          <w:rFonts w:cs="Times New Roman"/>
        </w:rPr>
        <w:t xml:space="preserve">et le nombre de mécanismes de gouvernance adopté par une firme. Cette évidence nécessite une analyse approfondie afin de mieux appréhender les relations existant (ou non) entre la gouvernance et la performance corporative. </w:t>
      </w:r>
    </w:p>
  </w:footnote>
  <w:footnote w:id="24">
    <w:p w:rsidR="00042135" w:rsidRPr="00714FDA" w:rsidRDefault="00042135" w:rsidP="00071D36">
      <w:pPr>
        <w:pStyle w:val="Notedebasdepage"/>
      </w:pPr>
      <w:r>
        <w:rPr>
          <w:rStyle w:val="Appelnotedebasdep"/>
        </w:rPr>
        <w:footnoteRef/>
      </w:r>
      <w:r w:rsidRPr="008075AE">
        <w:rPr>
          <w:lang w:val="en-CA"/>
        </w:rPr>
        <w:t xml:space="preserve"> Similairement, </w:t>
      </w:r>
      <w:r w:rsidRPr="008075AE">
        <w:rPr>
          <w:rFonts w:cs="Times New Roman"/>
          <w:lang w:val="en-CA"/>
        </w:rPr>
        <w:t>Berle et Means (1932) concluaient que le caractère passif des actionnaires les privait de leur statut de preneur de risque résiduel : « </w:t>
      </w:r>
      <w:r w:rsidRPr="008075AE">
        <w:rPr>
          <w:rFonts w:cs="Times New Roman"/>
          <w:i/>
          <w:lang w:val="en-CA"/>
        </w:rPr>
        <w:t>On the one hand, the owners of passive property, by surrendering control and responsibility over the active property, have surrendered the right that the corporation should be operated in their sole interest</w:t>
      </w:r>
      <w:r w:rsidRPr="008075AE">
        <w:rPr>
          <w:rFonts w:cs="Times New Roman"/>
          <w:lang w:val="en-CA"/>
        </w:rPr>
        <w:t xml:space="preserve"> […]</w:t>
      </w:r>
      <w:r w:rsidRPr="008075AE">
        <w:rPr>
          <w:lang w:val="en-CA"/>
        </w:rPr>
        <w:t> </w:t>
      </w:r>
      <w:r w:rsidRPr="00714FDA">
        <w:t>» (p. 355)</w:t>
      </w:r>
      <w:r>
        <w:t>.</w:t>
      </w:r>
    </w:p>
  </w:footnote>
  <w:footnote w:id="25">
    <w:p w:rsidR="00042135" w:rsidRPr="00A24F6A" w:rsidRDefault="00042135" w:rsidP="00071D36">
      <w:pPr>
        <w:pStyle w:val="Notedebasdepage"/>
      </w:pPr>
      <w:r>
        <w:rPr>
          <w:rStyle w:val="Appelnotedebasdep"/>
        </w:rPr>
        <w:footnoteRef/>
      </w:r>
      <w:r>
        <w:t xml:space="preserve"> </w:t>
      </w:r>
      <w:r w:rsidRPr="00A24F6A">
        <w:t xml:space="preserve">À noter qu’aucune </w:t>
      </w:r>
      <w:r>
        <w:t>dé</w:t>
      </w:r>
      <w:r w:rsidRPr="00A24F6A">
        <w:t>finition clairement établie des parties prenantes n</w:t>
      </w:r>
      <w:r>
        <w:t>e trouve consensus auprès des auteurs. Il existerait en effet 66 spécifications différentes du terme « parties prenantes » (</w:t>
      </w:r>
      <w:r>
        <w:rPr>
          <w:rFonts w:cs="Times New Roman"/>
        </w:rPr>
        <w:t>Alves, Mainardes et Raposo</w:t>
      </w:r>
      <w:r>
        <w:t>, 2011, p. 228).</w:t>
      </w:r>
    </w:p>
  </w:footnote>
  <w:footnote w:id="26">
    <w:p w:rsidR="00042135" w:rsidRPr="009F0613" w:rsidRDefault="00042135" w:rsidP="00071D36">
      <w:pPr>
        <w:pStyle w:val="Notedebasdepage"/>
      </w:pPr>
      <w:r>
        <w:rPr>
          <w:rStyle w:val="Appelnotedebasdep"/>
        </w:rPr>
        <w:footnoteRef/>
      </w:r>
      <w:r>
        <w:t xml:space="preserve"> Certaines définitions du terme parties prenantes sont très larges, pouvant inclure l’environnement, la société et les parties intéressées potentielles, ce qui justifierait le parallèle établi entre la théorie des parties prenantes et le développement durable (spatio-temporel). Ainsi, la généralité de la définition proposée par </w:t>
      </w:r>
      <w:r w:rsidRPr="00A651DD">
        <w:t>Freeman (1984),</w:t>
      </w:r>
      <w:r>
        <w:t xml:space="preserve"> soit tout groupe pouvant être affecté ou affectant une société quelconque, permet d’inclure un nombre infini de parties prenantes, desquelles les changements climatiques ou les générations futures pourraient faire partie (Alves </w:t>
      </w:r>
      <w:r w:rsidRPr="00E97B4A">
        <w:rPr>
          <w:i/>
        </w:rPr>
        <w:t>et al.</w:t>
      </w:r>
      <w:r>
        <w:t>, 2011, p. 229).</w:t>
      </w:r>
    </w:p>
  </w:footnote>
  <w:footnote w:id="27">
    <w:p w:rsidR="00042135" w:rsidRPr="002C4A4F" w:rsidRDefault="00042135" w:rsidP="00071D36">
      <w:pPr>
        <w:pStyle w:val="Notedebasdepage"/>
        <w:rPr>
          <w:lang w:val="en-CA"/>
        </w:rPr>
      </w:pPr>
      <w:r>
        <w:rPr>
          <w:rStyle w:val="Appelnotedebasdep"/>
        </w:rPr>
        <w:footnoteRef/>
      </w:r>
      <w:r>
        <w:t xml:space="preserve"> </w:t>
      </w:r>
      <w:r w:rsidRPr="0002424C">
        <w:t>Cette critique a ardemment été r</w:t>
      </w:r>
      <w:r>
        <w:t>éfutée</w:t>
      </w:r>
      <w:r w:rsidRPr="0002424C">
        <w:t xml:space="preserve"> par</w:t>
      </w:r>
      <w:r>
        <w:t xml:space="preserve"> Freeman, Parmar et Wicks </w:t>
      </w:r>
      <w:r>
        <w:rPr>
          <w:i/>
        </w:rPr>
        <w:t>(</w:t>
      </w:r>
      <w:r>
        <w:t>2004)</w:t>
      </w:r>
      <w:r w:rsidRPr="0002424C">
        <w:t xml:space="preserve">. </w:t>
      </w:r>
      <w:r>
        <w:t xml:space="preserve">Ces auteurs argumentent que la maximisation d’une seule fonction objective est simpliste, car elle ne reconnaît pas que les firmes évoluent dans un monde complexe où la rationalité des individus, y compris celle les preneurs de décision, est limitée. </w:t>
      </w:r>
      <w:r w:rsidRPr="0002424C">
        <w:rPr>
          <w:lang w:val="en-CA"/>
        </w:rPr>
        <w:t>«</w:t>
      </w:r>
      <w:r w:rsidRPr="0002424C">
        <w:rPr>
          <w:i/>
          <w:lang w:val="en-CA"/>
        </w:rPr>
        <w:t> Offering managers more proof that business is only about profits for shareholders (and that morality is either irrelevant or places only a few b</w:t>
      </w:r>
      <w:r>
        <w:rPr>
          <w:i/>
          <w:lang w:val="en-CA"/>
        </w:rPr>
        <w:t>roa</w:t>
      </w:r>
      <w:r w:rsidRPr="0002424C">
        <w:rPr>
          <w:i/>
          <w:lang w:val="en-CA"/>
        </w:rPr>
        <w:t xml:space="preserve">d constraints on managerial action) will more likely foster the kind of tunnel vision, rationalizations (e.g., “everyone else is doing it”), and self-dealing we see in ethics disasters such as those that took place at </w:t>
      </w:r>
      <w:r>
        <w:rPr>
          <w:i/>
          <w:lang w:val="en-CA"/>
        </w:rPr>
        <w:t>Enron, WorldCom, and HealthSouth</w:t>
      </w:r>
      <w:r w:rsidRPr="0002424C">
        <w:rPr>
          <w:i/>
          <w:lang w:val="en-CA"/>
        </w:rPr>
        <w:t> </w:t>
      </w:r>
      <w:r w:rsidRPr="0002424C">
        <w:rPr>
          <w:lang w:val="en-CA"/>
        </w:rPr>
        <w:t>»</w:t>
      </w:r>
      <w:r>
        <w:rPr>
          <w:lang w:val="en-CA"/>
        </w:rPr>
        <w:t xml:space="preserve"> </w:t>
      </w:r>
      <w:r w:rsidRPr="002C4A4F">
        <w:rPr>
          <w:lang w:val="en-CA"/>
        </w:rPr>
        <w:t>(p. 367)</w:t>
      </w:r>
      <w:r>
        <w:rPr>
          <w:lang w:val="en-CA"/>
        </w:rPr>
        <w:t>.</w:t>
      </w:r>
    </w:p>
  </w:footnote>
  <w:footnote w:id="28">
    <w:p w:rsidR="00042135" w:rsidRPr="00D34CB2" w:rsidRDefault="00042135" w:rsidP="00071D36">
      <w:pPr>
        <w:pStyle w:val="Notedebasdepage"/>
      </w:pPr>
      <w:r>
        <w:rPr>
          <w:rStyle w:val="Appelnotedebasdep"/>
        </w:rPr>
        <w:footnoteRef/>
      </w:r>
      <w:r>
        <w:t xml:space="preserve"> Les coûts de </w:t>
      </w:r>
      <w:r w:rsidRPr="00B60458">
        <w:rPr>
          <w:i/>
        </w:rPr>
        <w:t>monitoring</w:t>
      </w:r>
      <w:r>
        <w:t xml:space="preserve">, imaginés par Jensen et Meckling (1976), se définissent comme des coûts encourus par les actionnaires pour surveiller la direction. </w:t>
      </w:r>
    </w:p>
  </w:footnote>
  <w:footnote w:id="29">
    <w:p w:rsidR="00042135" w:rsidRPr="00071D36" w:rsidRDefault="00042135" w:rsidP="00071D36">
      <w:pPr>
        <w:pStyle w:val="Notedebasdepage"/>
      </w:pPr>
      <w:r>
        <w:rPr>
          <w:rStyle w:val="Appelnotedebasdep"/>
        </w:rPr>
        <w:footnoteRef/>
      </w:r>
      <w:r>
        <w:t xml:space="preserve"> Quatre sous-indices sont présents à l’intérieur de l’indice de gouvernance formé par le </w:t>
      </w:r>
      <w:r w:rsidRPr="001A6CB3">
        <w:rPr>
          <w:i/>
        </w:rPr>
        <w:t>Clarkson Centre for Business Ethics and Board Effectiveness</w:t>
      </w:r>
      <w:r>
        <w:t>. Ceux-ci sont la Composition du conseil, la Rémunération des dirigeants, les Droits des actionnaires et la Transparence. Nous analyserons la gouvernance sous ces quatre angles, qui représenteront les construits des quatre modèles de mesure formatifs créés (voir figure 4).</w:t>
      </w:r>
    </w:p>
  </w:footnote>
  <w:footnote w:id="30">
    <w:p w:rsidR="00042135" w:rsidRPr="00FF2E70" w:rsidRDefault="00042135" w:rsidP="00027F47">
      <w:pPr>
        <w:pStyle w:val="Notedebasdepage"/>
      </w:pPr>
      <w:r>
        <w:rPr>
          <w:rStyle w:val="Appelnotedebasdep"/>
        </w:rPr>
        <w:footnoteRef/>
      </w:r>
      <w:r w:rsidRPr="00FF2E70">
        <w:t xml:space="preserve"> La </w:t>
      </w:r>
      <w:r>
        <w:t>procé</w:t>
      </w:r>
      <w:r w:rsidRPr="00FF2E70">
        <w:t xml:space="preserve">dure C-OAR-SE compte six étapes distinctes: </w:t>
      </w:r>
      <w:r>
        <w:t xml:space="preserve">une définition initiale du </w:t>
      </w:r>
      <w:r w:rsidRPr="001A43F8">
        <w:rPr>
          <w:b/>
        </w:rPr>
        <w:t>C</w:t>
      </w:r>
      <w:r>
        <w:t>onstruit, la classification de l’</w:t>
      </w:r>
      <w:r w:rsidRPr="001A43F8">
        <w:rPr>
          <w:b/>
        </w:rPr>
        <w:t>O</w:t>
      </w:r>
      <w:r>
        <w:t>bjet, la classification de l’</w:t>
      </w:r>
      <w:r w:rsidRPr="001A43F8">
        <w:rPr>
          <w:b/>
        </w:rPr>
        <w:t>A</w:t>
      </w:r>
      <w:r>
        <w:t>ttribut, l’identification de l’évaluateur (</w:t>
      </w:r>
      <w:r w:rsidRPr="001A43F8">
        <w:rPr>
          <w:b/>
          <w:i/>
        </w:rPr>
        <w:t>R</w:t>
      </w:r>
      <w:r w:rsidRPr="00FF2E70">
        <w:rPr>
          <w:i/>
        </w:rPr>
        <w:t>ater</w:t>
      </w:r>
      <w:r>
        <w:t>), la formation de l’échelle (</w:t>
      </w:r>
      <w:r w:rsidRPr="001A43F8">
        <w:rPr>
          <w:b/>
          <w:i/>
        </w:rPr>
        <w:t>S</w:t>
      </w:r>
      <w:r w:rsidRPr="00FF2E70">
        <w:rPr>
          <w:i/>
        </w:rPr>
        <w:t>cale</w:t>
      </w:r>
      <w:r>
        <w:t>) et l’</w:t>
      </w:r>
      <w:r w:rsidRPr="001A43F8">
        <w:rPr>
          <w:b/>
        </w:rPr>
        <w:t>É</w:t>
      </w:r>
      <w:r>
        <w:t xml:space="preserve">numération. Pour plus de détails sur cette approche, consultez l’article </w:t>
      </w:r>
      <w:r w:rsidRPr="00936BC6">
        <w:rPr>
          <w:i/>
        </w:rPr>
        <w:t>The C-OAR-SE procedure for scale development in marketing</w:t>
      </w:r>
      <w:r>
        <w:t xml:space="preserve"> de John R. Rossiter (2002). </w:t>
      </w:r>
    </w:p>
  </w:footnote>
  <w:footnote w:id="31">
    <w:p w:rsidR="00042135" w:rsidRPr="001C2B58" w:rsidRDefault="00042135">
      <w:pPr>
        <w:pStyle w:val="Notedebasdepage"/>
      </w:pPr>
      <w:r>
        <w:rPr>
          <w:rStyle w:val="Appelnotedebasdep"/>
        </w:rPr>
        <w:footnoteRef/>
      </w:r>
      <w:r>
        <w:t xml:space="preserve"> Il existe autant de régressions linéaires multiples que d’indicateurs du CCBE présents aux années 2003 et 2011. Ainsi, nous avons éliminé les indicateurs apparaissant en 2011 de manière à pouvoir comparer les deux années. </w:t>
      </w:r>
    </w:p>
  </w:footnote>
  <w:footnote w:id="32">
    <w:p w:rsidR="00042135" w:rsidRPr="00B21A5A" w:rsidRDefault="00042135">
      <w:pPr>
        <w:pStyle w:val="Notedebasdepage"/>
      </w:pPr>
      <w:r>
        <w:rPr>
          <w:rStyle w:val="Appelnotedebasdep"/>
        </w:rPr>
        <w:footnoteRef/>
      </w:r>
      <w:r w:rsidRPr="0041485B">
        <w:rPr>
          <w:lang w:val="en-CA"/>
        </w:rPr>
        <w:t xml:space="preserve"> I1 à I5, I7 à I9, I10a à I11b, I13, I14 à I15c, I16a, I17 et I18a. </w:t>
      </w:r>
      <w:r w:rsidRPr="00B21A5A">
        <w:t xml:space="preserve">Il est à noter que ce sont les </w:t>
      </w:r>
      <w:r>
        <w:t>numé</w:t>
      </w:r>
      <w:r w:rsidRPr="00B21A5A">
        <w:t>ros des ind</w:t>
      </w:r>
      <w:r>
        <w:t>icateurs de 2003 et que ces derniers ne correspondent pas nécessairement à la numération donnée en 2011.</w:t>
      </w:r>
    </w:p>
  </w:footnote>
  <w:footnote w:id="33">
    <w:p w:rsidR="00042135" w:rsidRPr="00121367" w:rsidRDefault="00042135" w:rsidP="00071D36">
      <w:pPr>
        <w:pStyle w:val="Notedebasdepage"/>
        <w:rPr>
          <w:lang w:val="en-CA"/>
        </w:rPr>
      </w:pPr>
      <w:r>
        <w:rPr>
          <w:rStyle w:val="Appelnotedebasdep"/>
        </w:rPr>
        <w:footnoteRef/>
      </w:r>
      <w:r w:rsidRPr="00121367">
        <w:rPr>
          <w:lang w:val="en-CA"/>
        </w:rPr>
        <w:t xml:space="preserve"> </w:t>
      </w:r>
      <w:r>
        <w:rPr>
          <w:lang w:val="en-CA"/>
        </w:rPr>
        <w:t xml:space="preserve">Alacer Gold Corp., </w:t>
      </w:r>
      <w:r w:rsidRPr="00926F21">
        <w:rPr>
          <w:lang w:val="en-CA"/>
        </w:rPr>
        <w:t>Bell Aliant Inc.</w:t>
      </w:r>
      <w:r>
        <w:rPr>
          <w:lang w:val="en-CA"/>
        </w:rPr>
        <w:t xml:space="preserve">, Brookfield Renewable Power Fund, </w:t>
      </w:r>
      <w:r w:rsidRPr="00AB38AD">
        <w:rPr>
          <w:lang w:val="en-CA"/>
        </w:rPr>
        <w:t>Canexus Corp.</w:t>
      </w:r>
      <w:r>
        <w:rPr>
          <w:lang w:val="en-CA"/>
        </w:rPr>
        <w:t xml:space="preserve">, Capital Power Income, Daylight Energy Ltd., </w:t>
      </w:r>
      <w:r w:rsidRPr="00AB38AD">
        <w:rPr>
          <w:lang w:val="en-CA"/>
        </w:rPr>
        <w:t>European Goldfields Ltd.</w:t>
      </w:r>
      <w:r>
        <w:rPr>
          <w:lang w:val="en-CA"/>
        </w:rPr>
        <w:t xml:space="preserve">, Groupe Aeroplan Inc., </w:t>
      </w:r>
      <w:r w:rsidRPr="00926F21">
        <w:rPr>
          <w:lang w:val="en-CA"/>
        </w:rPr>
        <w:t>Lake Shore Gold Corp.</w:t>
      </w:r>
      <w:r>
        <w:rPr>
          <w:lang w:val="en-CA"/>
        </w:rPr>
        <w:t xml:space="preserve">, </w:t>
      </w:r>
      <w:r w:rsidRPr="00926F21">
        <w:rPr>
          <w:lang w:val="en-CA"/>
        </w:rPr>
        <w:t>Nevsun Resources Ltd.</w:t>
      </w:r>
      <w:r>
        <w:rPr>
          <w:lang w:val="en-CA"/>
        </w:rPr>
        <w:t xml:space="preserve">, </w:t>
      </w:r>
      <w:r w:rsidRPr="00AB38AD">
        <w:rPr>
          <w:lang w:val="en-CA"/>
        </w:rPr>
        <w:t>OceanaGold Corp.</w:t>
      </w:r>
      <w:r>
        <w:rPr>
          <w:lang w:val="en-CA"/>
        </w:rPr>
        <w:t xml:space="preserve">, </w:t>
      </w:r>
      <w:r w:rsidRPr="00926F21">
        <w:rPr>
          <w:lang w:val="en-CA"/>
        </w:rPr>
        <w:t>Osisko Mining Corp.</w:t>
      </w:r>
      <w:r>
        <w:rPr>
          <w:lang w:val="en-CA"/>
        </w:rPr>
        <w:t>, Quadra FNX Mining Ltd.</w:t>
      </w:r>
    </w:p>
  </w:footnote>
  <w:footnote w:id="34">
    <w:p w:rsidR="00042135" w:rsidRPr="00BF3EF7" w:rsidRDefault="00042135" w:rsidP="00071D36">
      <w:pPr>
        <w:pStyle w:val="Notedebasdepage"/>
        <w:rPr>
          <w:lang w:val="en-CA"/>
        </w:rPr>
      </w:pPr>
      <w:r>
        <w:rPr>
          <w:rStyle w:val="Appelnotedebasdep"/>
        </w:rPr>
        <w:footnoteRef/>
      </w:r>
      <w:r w:rsidRPr="00BF3EF7">
        <w:rPr>
          <w:lang w:val="en-CA"/>
        </w:rPr>
        <w:t xml:space="preserve"> Aeterna Laboratories Inc., Assante Corp., </w:t>
      </w:r>
      <w:r>
        <w:rPr>
          <w:lang w:val="en-CA"/>
        </w:rPr>
        <w:t xml:space="preserve">Ballard Power System, </w:t>
      </w:r>
      <w:r w:rsidRPr="00BF3EF7">
        <w:rPr>
          <w:lang w:val="en-CA"/>
        </w:rPr>
        <w:t xml:space="preserve">Bema Gold Corp., </w:t>
      </w:r>
      <w:r>
        <w:rPr>
          <w:lang w:val="en-CA"/>
        </w:rPr>
        <w:t>Boardwalk Equities Inc., Coolbrands International, Creo Inc., Four Seasons Hotels Inc., Gennum Corp., GSI Lumonics Inc., Nexfor Inc., Norske Skog Canada Ltd., SouthernEra Resources, Stelco Inc., Vasogen Inc., Western Oil Sands Inc.</w:t>
      </w:r>
    </w:p>
  </w:footnote>
  <w:footnote w:id="35">
    <w:p w:rsidR="00042135" w:rsidRPr="007116E9" w:rsidRDefault="00042135" w:rsidP="00071D36">
      <w:pPr>
        <w:pStyle w:val="Notedebasdepage"/>
      </w:pPr>
      <w:r>
        <w:rPr>
          <w:rStyle w:val="Appelnotedebasdep"/>
        </w:rPr>
        <w:footnoteRef/>
      </w:r>
      <w:r>
        <w:t xml:space="preserve"> </w:t>
      </w:r>
      <w:r w:rsidRPr="007116E9">
        <w:t>En effet, certaines fin</w:t>
      </w:r>
      <w:r>
        <w:t>s</w:t>
      </w:r>
      <w:r w:rsidRPr="007116E9">
        <w:t xml:space="preserve"> d’années financi</w:t>
      </w:r>
      <w:r>
        <w:t>ères surviennent en 2004 et 2012. Lorsque la fin d’année d’une compagnie est comprise entre les mois de janvier et mai, nous avons considéré les résultats financiers de l’année subséquente. Ainsi, si une firme termine son année au 1</w:t>
      </w:r>
      <w:r w:rsidRPr="007116E9">
        <w:rPr>
          <w:vertAlign w:val="superscript"/>
        </w:rPr>
        <w:t>er</w:t>
      </w:r>
      <w:r>
        <w:t xml:space="preserve"> février 2003, nous avons extrait les données de 2004, puisqu’elles sont plus représentatives de l’ensemble de l’année 2003.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35" w:rsidRDefault="00042135" w:rsidP="0086348C">
    <w:pPr>
      <w:ind w:left="-540" w:right="-630"/>
      <w:jc w:val="right"/>
      <w:rPr>
        <w:rFonts w:asciiTheme="majorHAnsi" w:hAnsiTheme="majorHAnsi"/>
        <w:sz w:val="18"/>
        <w:szCs w:val="18"/>
      </w:rPr>
    </w:pPr>
    <w:r>
      <w:rPr>
        <w:rFonts w:cs="Times New Roman"/>
        <w:i/>
        <w:noProof/>
        <w:sz w:val="20"/>
        <w:szCs w:val="20"/>
        <w:lang w:eastAsia="fr-CA"/>
      </w:rPr>
      <mc:AlternateContent>
        <mc:Choice Requires="wps">
          <w:drawing>
            <wp:anchor distT="0" distB="0" distL="114300" distR="114300" simplePos="0" relativeHeight="251659264" behindDoc="0" locked="0" layoutInCell="1" allowOverlap="1" wp14:anchorId="411D188C" wp14:editId="144389EE">
              <wp:simplePos x="0" y="0"/>
              <wp:positionH relativeFrom="column">
                <wp:posOffset>-40005</wp:posOffset>
              </wp:positionH>
              <wp:positionV relativeFrom="paragraph">
                <wp:posOffset>283210</wp:posOffset>
              </wp:positionV>
              <wp:extent cx="5781675" cy="0"/>
              <wp:effectExtent l="0" t="0" r="9525" b="19050"/>
              <wp:wrapNone/>
              <wp:docPr id="1" name="Connecteur droit 1"/>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2.3pt" to="452.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" strokecolor="black [3040]"/>
          </w:pict>
        </mc:Fallback>
      </mc:AlternateContent>
    </w:r>
    <w:sdt>
      <w:sdtPr>
        <w:rPr>
          <w:rFonts w:cs="Times New Roman"/>
          <w:i/>
          <w:sz w:val="20"/>
          <w:szCs w:val="20"/>
        </w:rPr>
        <w:alias w:val="Title"/>
        <w:id w:val="23587694"/>
        <w:placeholder>
          <w:docPart w:val="E42117F5B69D451EA4396E908D21F548"/>
        </w:placeholder>
        <w:dataBinding w:prefixMappings="xmlns:ns0='http://schemas.openxmlformats.org/package/2006/metadata/core-properties' xmlns:ns1='http://purl.org/dc/elements/1.1/'" w:xpath="/ns0:coreProperties[1]/ns1:title[1]" w:storeItemID="{6C3C8BC8-F283-45AE-878A-BAB7291924A1}"/>
        <w:text/>
      </w:sdtPr>
      <w:sdtEndPr/>
      <w:sdtContent>
        <w:r w:rsidRPr="0086348C">
          <w:rPr>
            <w:rFonts w:cs="Times New Roman"/>
            <w:i/>
            <w:sz w:val="20"/>
            <w:szCs w:val="20"/>
          </w:rPr>
          <w:t>Gouvernance d’entreprise et développement durable</w:t>
        </w:r>
      </w:sdtContent>
    </w:sdt>
    <w:r>
      <w:rPr>
        <w:rFonts w:asciiTheme="majorHAnsi" w:hAnsiTheme="majorHAnsi"/>
        <w:sz w:val="18"/>
        <w:szCs w:val="18"/>
      </w:rPr>
      <w:t xml:space="preserve"> </w:t>
    </w:r>
    <w:r>
      <w:tab/>
    </w:r>
    <w:r w:rsidRPr="00CD28AB">
      <w:rPr>
        <w:rFonts w:asciiTheme="minorHAnsi" w:hAnsiTheme="minorHAnsi"/>
        <w:szCs w:val="24"/>
      </w:rPr>
      <w:fldChar w:fldCharType="begin"/>
    </w:r>
    <w:r w:rsidRPr="00CD28AB">
      <w:rPr>
        <w:szCs w:val="24"/>
      </w:rPr>
      <w:instrText>PAGE  \* Arabic  \* MERGEFORMAT</w:instrText>
    </w:r>
    <w:r w:rsidRPr="00CD28AB">
      <w:rPr>
        <w:rFonts w:asciiTheme="minorHAnsi" w:hAnsiTheme="minorHAnsi"/>
        <w:szCs w:val="24"/>
      </w:rPr>
      <w:fldChar w:fldCharType="separate"/>
    </w:r>
    <w:r w:rsidR="00A02C38" w:rsidRPr="00A02C38">
      <w:rPr>
        <w:rFonts w:asciiTheme="majorHAnsi" w:hAnsiTheme="majorHAnsi"/>
        <w:noProof/>
        <w:szCs w:val="24"/>
      </w:rPr>
      <w:t>7</w:t>
    </w:r>
    <w:r w:rsidRPr="00CD28AB">
      <w:rPr>
        <w:rFonts w:asciiTheme="majorHAnsi" w:hAnsiTheme="majorHAnsi"/>
        <w:noProof/>
        <w:szCs w:val="24"/>
      </w:rPr>
      <w:fldChar w:fldCharType="end"/>
    </w:r>
  </w:p>
  <w:p w:rsidR="00042135" w:rsidRDefault="0004213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35" w:rsidRPr="00F5052A" w:rsidRDefault="00042135" w:rsidP="00F5052A">
    <w:pPr>
      <w:ind w:left="-540" w:right="-630"/>
      <w:jc w:val="right"/>
      <w:rPr>
        <w:rFonts w:asciiTheme="majorHAnsi" w:hAnsiTheme="majorHAnsi"/>
        <w:sz w:val="18"/>
        <w:szCs w:val="18"/>
      </w:rPr>
    </w:pPr>
    <w:r>
      <w:rPr>
        <w:rFonts w:cs="Times New Roman"/>
        <w:i/>
        <w:noProof/>
        <w:sz w:val="20"/>
        <w:szCs w:val="20"/>
        <w:lang w:eastAsia="fr-CA"/>
      </w:rPr>
      <mc:AlternateContent>
        <mc:Choice Requires="wps">
          <w:drawing>
            <wp:anchor distT="0" distB="0" distL="114300" distR="114300" simplePos="0" relativeHeight="251671552" behindDoc="0" locked="0" layoutInCell="1" allowOverlap="1" wp14:anchorId="53B515A5" wp14:editId="650C4B2F">
              <wp:simplePos x="0" y="0"/>
              <wp:positionH relativeFrom="column">
                <wp:posOffset>-40005</wp:posOffset>
              </wp:positionH>
              <wp:positionV relativeFrom="paragraph">
                <wp:posOffset>283210</wp:posOffset>
              </wp:positionV>
              <wp:extent cx="5781675" cy="0"/>
              <wp:effectExtent l="0" t="0" r="9525" b="19050"/>
              <wp:wrapNone/>
              <wp:docPr id="31" name="Connecteur droit 31"/>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31"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2.3pt" to="452.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" strokecolor="black [3040]"/>
          </w:pict>
        </mc:Fallback>
      </mc:AlternateContent>
    </w:r>
    <w:sdt>
      <w:sdtPr>
        <w:rPr>
          <w:rFonts w:cs="Times New Roman"/>
          <w:i/>
          <w:sz w:val="20"/>
          <w:szCs w:val="20"/>
        </w:rPr>
        <w:alias w:val="Title"/>
        <w:id w:val="242458479"/>
        <w:placeholder>
          <w:docPart w:val="B7F65182FE784D9396EAE4D6F1C544A5"/>
        </w:placeholder>
        <w:dataBinding w:prefixMappings="xmlns:ns0='http://schemas.openxmlformats.org/package/2006/metadata/core-properties' xmlns:ns1='http://purl.org/dc/elements/1.1/'" w:xpath="/ns0:coreProperties[1]/ns1:title[1]" w:storeItemID="{6C3C8BC8-F283-45AE-878A-BAB7291924A1}"/>
        <w:text/>
      </w:sdtPr>
      <w:sdtEndPr/>
      <w:sdtContent>
        <w:r w:rsidRPr="0086348C">
          <w:rPr>
            <w:rFonts w:cs="Times New Roman"/>
            <w:i/>
            <w:sz w:val="20"/>
            <w:szCs w:val="20"/>
          </w:rPr>
          <w:t>Gouvernance d’entreprise et développement durable</w:t>
        </w:r>
      </w:sdtContent>
    </w:sdt>
    <w:r>
      <w:rPr>
        <w:rFonts w:asciiTheme="majorHAnsi" w:hAnsiTheme="majorHAnsi"/>
        <w:sz w:val="18"/>
        <w:szCs w:val="18"/>
      </w:rPr>
      <w:t xml:space="preserve"> </w:t>
    </w:r>
    <w:r>
      <w:tab/>
    </w:r>
    <w:r w:rsidRPr="00F5052A">
      <w:rPr>
        <w:rFonts w:asciiTheme="minorHAnsi" w:hAnsiTheme="minorHAnsi"/>
        <w:szCs w:val="24"/>
      </w:rPr>
      <w:fldChar w:fldCharType="begin"/>
    </w:r>
    <w:r w:rsidRPr="00F5052A">
      <w:rPr>
        <w:szCs w:val="24"/>
      </w:rPr>
      <w:instrText>PAGE  \* Arabic  \* MERGEFORMAT</w:instrText>
    </w:r>
    <w:r w:rsidRPr="00F5052A">
      <w:rPr>
        <w:rFonts w:asciiTheme="minorHAnsi" w:hAnsiTheme="minorHAnsi"/>
        <w:szCs w:val="24"/>
      </w:rPr>
      <w:fldChar w:fldCharType="separate"/>
    </w:r>
    <w:r w:rsidR="00A02C38" w:rsidRPr="00A02C38">
      <w:rPr>
        <w:rFonts w:asciiTheme="majorHAnsi" w:hAnsiTheme="majorHAnsi"/>
        <w:noProof/>
        <w:szCs w:val="24"/>
      </w:rPr>
      <w:t>3</w:t>
    </w:r>
    <w:r w:rsidRPr="00F5052A">
      <w:rPr>
        <w:rFonts w:asciiTheme="majorHAnsi" w:hAnsiTheme="majorHAnsi"/>
        <w:noProof/>
        <w:szCs w:val="24"/>
      </w:rPr>
      <w:fldChar w:fldCharType="end"/>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35" w:rsidRDefault="00042135" w:rsidP="0086348C">
    <w:pPr>
      <w:ind w:left="-540" w:right="-630"/>
      <w:jc w:val="right"/>
      <w:rPr>
        <w:rFonts w:asciiTheme="majorHAnsi" w:hAnsiTheme="majorHAnsi"/>
        <w:sz w:val="18"/>
        <w:szCs w:val="18"/>
      </w:rPr>
    </w:pPr>
    <w:r>
      <w:rPr>
        <w:rFonts w:cs="Times New Roman"/>
        <w:i/>
        <w:noProof/>
        <w:sz w:val="20"/>
        <w:szCs w:val="20"/>
        <w:lang w:eastAsia="fr-CA"/>
      </w:rPr>
      <mc:AlternateContent>
        <mc:Choice Requires="wps">
          <w:drawing>
            <wp:anchor distT="0" distB="0" distL="114300" distR="114300" simplePos="0" relativeHeight="251667456" behindDoc="0" locked="0" layoutInCell="1" allowOverlap="1" wp14:anchorId="23AD27A9" wp14:editId="44D75337">
              <wp:simplePos x="0" y="0"/>
              <wp:positionH relativeFrom="column">
                <wp:posOffset>-40005</wp:posOffset>
              </wp:positionH>
              <wp:positionV relativeFrom="paragraph">
                <wp:posOffset>283210</wp:posOffset>
              </wp:positionV>
              <wp:extent cx="5781675" cy="0"/>
              <wp:effectExtent l="0" t="0" r="9525" b="19050"/>
              <wp:wrapNone/>
              <wp:docPr id="27" name="Connecteur droit 27"/>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2.3pt" to="452.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" strokecolor="black [3040]"/>
          </w:pict>
        </mc:Fallback>
      </mc:AlternateContent>
    </w:r>
    <w:sdt>
      <w:sdtPr>
        <w:rPr>
          <w:rFonts w:cs="Times New Roman"/>
          <w:i/>
          <w:sz w:val="20"/>
          <w:szCs w:val="20"/>
        </w:rPr>
        <w:alias w:val="Title"/>
        <w:id w:val="175781704"/>
        <w:dataBinding w:prefixMappings="xmlns:ns0='http://schemas.openxmlformats.org/package/2006/metadata/core-properties' xmlns:ns1='http://purl.org/dc/elements/1.1/'" w:xpath="/ns0:coreProperties[1]/ns1:title[1]" w:storeItemID="{6C3C8BC8-F283-45AE-878A-BAB7291924A1}"/>
        <w:text/>
      </w:sdtPr>
      <w:sdtEndPr/>
      <w:sdtContent>
        <w:r w:rsidRPr="0086348C">
          <w:rPr>
            <w:rFonts w:cs="Times New Roman"/>
            <w:i/>
            <w:sz w:val="20"/>
            <w:szCs w:val="20"/>
          </w:rPr>
          <w:t>Gouvernance d’entreprise et développement durable</w:t>
        </w:r>
      </w:sdtContent>
    </w:sdt>
    <w:r>
      <w:rPr>
        <w:rFonts w:asciiTheme="majorHAnsi" w:hAnsiTheme="majorHAnsi"/>
        <w:sz w:val="18"/>
        <w:szCs w:val="18"/>
      </w:rPr>
      <w:t xml:space="preserve"> </w:t>
    </w:r>
    <w:r>
      <w:tab/>
    </w:r>
    <w:r w:rsidRPr="004E5F86">
      <w:rPr>
        <w:rFonts w:cs="Times New Roman"/>
        <w:szCs w:val="24"/>
      </w:rPr>
      <w:fldChar w:fldCharType="begin"/>
    </w:r>
    <w:r w:rsidRPr="004E5F86">
      <w:rPr>
        <w:rFonts w:cs="Times New Roman"/>
        <w:szCs w:val="24"/>
      </w:rPr>
      <w:instrText>PAGE  \* Arabic  \* MERGEFORMAT</w:instrText>
    </w:r>
    <w:r w:rsidRPr="004E5F86">
      <w:rPr>
        <w:rFonts w:cs="Times New Roman"/>
        <w:szCs w:val="24"/>
      </w:rPr>
      <w:fldChar w:fldCharType="separate"/>
    </w:r>
    <w:r w:rsidR="00A02C38">
      <w:rPr>
        <w:rFonts w:cs="Times New Roman"/>
        <w:noProof/>
        <w:szCs w:val="24"/>
      </w:rPr>
      <w:t>11</w:t>
    </w:r>
    <w:r w:rsidRPr="004E5F86">
      <w:rPr>
        <w:rFonts w:cs="Times New Roman"/>
        <w:noProof/>
        <w:szCs w:val="24"/>
      </w:rPr>
      <w:fldChar w:fldCharType="end"/>
    </w:r>
  </w:p>
  <w:p w:rsidR="00042135" w:rsidRDefault="00042135">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135" w:rsidRDefault="00042135" w:rsidP="0086348C">
    <w:pPr>
      <w:ind w:left="-540" w:right="-630"/>
      <w:jc w:val="right"/>
      <w:rPr>
        <w:rFonts w:asciiTheme="majorHAnsi" w:hAnsiTheme="majorHAnsi"/>
        <w:sz w:val="18"/>
        <w:szCs w:val="18"/>
      </w:rPr>
    </w:pPr>
    <w:r>
      <w:rPr>
        <w:rFonts w:cs="Times New Roman"/>
        <w:i/>
        <w:noProof/>
        <w:sz w:val="20"/>
        <w:szCs w:val="20"/>
        <w:lang w:eastAsia="fr-CA"/>
      </w:rPr>
      <mc:AlternateContent>
        <mc:Choice Requires="wps">
          <w:drawing>
            <wp:anchor distT="0" distB="0" distL="114300" distR="114300" simplePos="0" relativeHeight="251675648" behindDoc="0" locked="0" layoutInCell="1" allowOverlap="1" wp14:anchorId="13A03023" wp14:editId="03636950">
              <wp:simplePos x="0" y="0"/>
              <wp:positionH relativeFrom="column">
                <wp:posOffset>-40005</wp:posOffset>
              </wp:positionH>
              <wp:positionV relativeFrom="paragraph">
                <wp:posOffset>283210</wp:posOffset>
              </wp:positionV>
              <wp:extent cx="5781675" cy="0"/>
              <wp:effectExtent l="0" t="0" r="9525" b="19050"/>
              <wp:wrapNone/>
              <wp:docPr id="290" name="Connecteur droit 290"/>
              <wp:cNvGraphicFramePr/>
              <a:graphic xmlns:a="http://schemas.openxmlformats.org/drawingml/2006/main">
                <a:graphicData uri="http://schemas.microsoft.com/office/word/2010/wordprocessingShape">
                  <wps:wsp>
                    <wps:cNvCnPr/>
                    <wps:spPr>
                      <a:xfrm>
                        <a:off x="0" y="0"/>
                        <a:ext cx="5781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Connecteur droit 290"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5pt,22.3pt" to="452.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" strokecolor="black [3040]"/>
          </w:pict>
        </mc:Fallback>
      </mc:AlternateContent>
    </w:r>
    <w:sdt>
      <w:sdtPr>
        <w:rPr>
          <w:rFonts w:cs="Times New Roman"/>
          <w:i/>
          <w:sz w:val="20"/>
          <w:szCs w:val="20"/>
        </w:rPr>
        <w:alias w:val="Title"/>
        <w:id w:val="1236672057"/>
        <w:dataBinding w:prefixMappings="xmlns:ns0='http://schemas.openxmlformats.org/package/2006/metadata/core-properties' xmlns:ns1='http://purl.org/dc/elements/1.1/'" w:xpath="/ns0:coreProperties[1]/ns1:title[1]" w:storeItemID="{6C3C8BC8-F283-45AE-878A-BAB7291924A1}"/>
        <w:text/>
      </w:sdtPr>
      <w:sdtEndPr/>
      <w:sdtContent>
        <w:r w:rsidRPr="0086348C">
          <w:rPr>
            <w:rFonts w:cs="Times New Roman"/>
            <w:i/>
            <w:sz w:val="20"/>
            <w:szCs w:val="20"/>
          </w:rPr>
          <w:t>Gouvernance d’entreprise et développement durable</w:t>
        </w:r>
      </w:sdtContent>
    </w:sdt>
    <w:r>
      <w:rPr>
        <w:rFonts w:asciiTheme="majorHAnsi" w:hAnsiTheme="majorHAnsi"/>
        <w:sz w:val="18"/>
        <w:szCs w:val="18"/>
      </w:rPr>
      <w:t xml:space="preserve"> </w:t>
    </w:r>
    <w:r>
      <w:tab/>
    </w:r>
    <w:r w:rsidRPr="00205C5E">
      <w:rPr>
        <w:rFonts w:cs="Times New Roman"/>
        <w:szCs w:val="24"/>
      </w:rPr>
      <w:fldChar w:fldCharType="begin"/>
    </w:r>
    <w:r w:rsidRPr="00205C5E">
      <w:rPr>
        <w:rFonts w:cs="Times New Roman"/>
        <w:szCs w:val="24"/>
      </w:rPr>
      <w:instrText>PAGE  \* Arabic  \* MERGEFORMAT</w:instrText>
    </w:r>
    <w:r w:rsidRPr="00205C5E">
      <w:rPr>
        <w:rFonts w:cs="Times New Roman"/>
        <w:szCs w:val="24"/>
      </w:rPr>
      <w:fldChar w:fldCharType="separate"/>
    </w:r>
    <w:r w:rsidR="00A02C38">
      <w:rPr>
        <w:rFonts w:cs="Times New Roman"/>
        <w:noProof/>
        <w:szCs w:val="24"/>
      </w:rPr>
      <w:t>37</w:t>
    </w:r>
    <w:r w:rsidRPr="00205C5E">
      <w:rPr>
        <w:rFonts w:cs="Times New Roman"/>
        <w:noProof/>
        <w:szCs w:val="24"/>
      </w:rPr>
      <w:fldChar w:fldCharType="end"/>
    </w:r>
  </w:p>
  <w:p w:rsidR="00042135" w:rsidRDefault="0004213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4B62"/>
    <w:multiLevelType w:val="hybridMultilevel"/>
    <w:tmpl w:val="DBEC875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nsid w:val="00225106"/>
    <w:multiLevelType w:val="hybridMultilevel"/>
    <w:tmpl w:val="DBEC875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2A651A8"/>
    <w:multiLevelType w:val="hybridMultilevel"/>
    <w:tmpl w:val="DBEC875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0C913EDA"/>
    <w:multiLevelType w:val="hybridMultilevel"/>
    <w:tmpl w:val="E3969822"/>
    <w:lvl w:ilvl="0" w:tplc="6D3C3828">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4">
    <w:nsid w:val="124C220D"/>
    <w:multiLevelType w:val="multilevel"/>
    <w:tmpl w:val="FB3489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93422D8"/>
    <w:multiLevelType w:val="hybridMultilevel"/>
    <w:tmpl w:val="812030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1DDA799C"/>
    <w:multiLevelType w:val="hybridMultilevel"/>
    <w:tmpl w:val="FB102638"/>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30834072"/>
    <w:multiLevelType w:val="hybridMultilevel"/>
    <w:tmpl w:val="E3969822"/>
    <w:lvl w:ilvl="0" w:tplc="6D3C3828">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8">
    <w:nsid w:val="3941200A"/>
    <w:multiLevelType w:val="hybridMultilevel"/>
    <w:tmpl w:val="B3706DDC"/>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3DCC7C19"/>
    <w:multiLevelType w:val="hybridMultilevel"/>
    <w:tmpl w:val="3C98E874"/>
    <w:lvl w:ilvl="0" w:tplc="B6A09212">
      <w:start w:val="1"/>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C761D5F"/>
    <w:multiLevelType w:val="hybridMultilevel"/>
    <w:tmpl w:val="A2F659A6"/>
    <w:lvl w:ilvl="0" w:tplc="D756B8C2">
      <w:start w:val="1"/>
      <w:numFmt w:val="low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
    <w:nsid w:val="4D835BEB"/>
    <w:multiLevelType w:val="hybridMultilevel"/>
    <w:tmpl w:val="525AB24A"/>
    <w:lvl w:ilvl="0" w:tplc="0C0C0019">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4DE17777"/>
    <w:multiLevelType w:val="hybridMultilevel"/>
    <w:tmpl w:val="4650F27A"/>
    <w:lvl w:ilvl="0" w:tplc="32182CF0">
      <w:start w:val="1"/>
      <w:numFmt w:val="bullet"/>
      <w:lvlText w:val="-"/>
      <w:lvlJc w:val="left"/>
      <w:pPr>
        <w:ind w:left="720" w:hanging="360"/>
      </w:pPr>
      <w:rPr>
        <w:rFonts w:ascii="Times New Roman" w:eastAsiaTheme="minorHAns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55450098"/>
    <w:multiLevelType w:val="hybridMultilevel"/>
    <w:tmpl w:val="E3969822"/>
    <w:lvl w:ilvl="0" w:tplc="6D3C3828">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4">
    <w:nsid w:val="589D402D"/>
    <w:multiLevelType w:val="hybridMultilevel"/>
    <w:tmpl w:val="323A2FC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65A248FB"/>
    <w:multiLevelType w:val="hybridMultilevel"/>
    <w:tmpl w:val="EFF6373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nsid w:val="6BAB4434"/>
    <w:multiLevelType w:val="hybridMultilevel"/>
    <w:tmpl w:val="E3969822"/>
    <w:lvl w:ilvl="0" w:tplc="6D3C3828">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7">
    <w:nsid w:val="6D5528E5"/>
    <w:multiLevelType w:val="hybridMultilevel"/>
    <w:tmpl w:val="648CCB2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5"/>
  </w:num>
  <w:num w:numId="2">
    <w:abstractNumId w:val="10"/>
  </w:num>
  <w:num w:numId="3">
    <w:abstractNumId w:val="12"/>
  </w:num>
  <w:num w:numId="4">
    <w:abstractNumId w:val="9"/>
  </w:num>
  <w:num w:numId="5">
    <w:abstractNumId w:val="5"/>
  </w:num>
  <w:num w:numId="6">
    <w:abstractNumId w:val="4"/>
  </w:num>
  <w:num w:numId="7">
    <w:abstractNumId w:val="1"/>
  </w:num>
  <w:num w:numId="8">
    <w:abstractNumId w:val="7"/>
  </w:num>
  <w:num w:numId="9">
    <w:abstractNumId w:val="8"/>
  </w:num>
  <w:num w:numId="10">
    <w:abstractNumId w:val="3"/>
  </w:num>
  <w:num w:numId="11">
    <w:abstractNumId w:val="13"/>
  </w:num>
  <w:num w:numId="12">
    <w:abstractNumId w:val="16"/>
  </w:num>
  <w:num w:numId="13">
    <w:abstractNumId w:val="2"/>
  </w:num>
  <w:num w:numId="14">
    <w:abstractNumId w:val="0"/>
  </w:num>
  <w:num w:numId="15">
    <w:abstractNumId w:val="17"/>
  </w:num>
  <w:num w:numId="16">
    <w:abstractNumId w:val="6"/>
  </w:num>
  <w:num w:numId="17">
    <w:abstractNumId w:val="11"/>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578"/>
    <w:rsid w:val="00000EE3"/>
    <w:rsid w:val="000010F9"/>
    <w:rsid w:val="00001895"/>
    <w:rsid w:val="000020A7"/>
    <w:rsid w:val="00002369"/>
    <w:rsid w:val="00003792"/>
    <w:rsid w:val="00003FBF"/>
    <w:rsid w:val="00004BFF"/>
    <w:rsid w:val="00006230"/>
    <w:rsid w:val="0000721C"/>
    <w:rsid w:val="0001057C"/>
    <w:rsid w:val="000106A2"/>
    <w:rsid w:val="00010AFC"/>
    <w:rsid w:val="000114FD"/>
    <w:rsid w:val="00011743"/>
    <w:rsid w:val="00011848"/>
    <w:rsid w:val="00011D41"/>
    <w:rsid w:val="00011D83"/>
    <w:rsid w:val="00013756"/>
    <w:rsid w:val="00014EB7"/>
    <w:rsid w:val="000154D6"/>
    <w:rsid w:val="000160FA"/>
    <w:rsid w:val="0001730A"/>
    <w:rsid w:val="00020332"/>
    <w:rsid w:val="00021320"/>
    <w:rsid w:val="000216C8"/>
    <w:rsid w:val="00021821"/>
    <w:rsid w:val="00023161"/>
    <w:rsid w:val="00023BE2"/>
    <w:rsid w:val="00023E73"/>
    <w:rsid w:val="0002424C"/>
    <w:rsid w:val="00024886"/>
    <w:rsid w:val="00024D28"/>
    <w:rsid w:val="00024D68"/>
    <w:rsid w:val="0002549A"/>
    <w:rsid w:val="000256A4"/>
    <w:rsid w:val="000257D2"/>
    <w:rsid w:val="000258D5"/>
    <w:rsid w:val="00025B7B"/>
    <w:rsid w:val="00025EA4"/>
    <w:rsid w:val="00027F47"/>
    <w:rsid w:val="00030639"/>
    <w:rsid w:val="0003065D"/>
    <w:rsid w:val="00031A2F"/>
    <w:rsid w:val="000323F1"/>
    <w:rsid w:val="00032688"/>
    <w:rsid w:val="00032E22"/>
    <w:rsid w:val="000336B2"/>
    <w:rsid w:val="00033B3A"/>
    <w:rsid w:val="00033C68"/>
    <w:rsid w:val="00034316"/>
    <w:rsid w:val="00034427"/>
    <w:rsid w:val="0003612D"/>
    <w:rsid w:val="000364D0"/>
    <w:rsid w:val="000368FF"/>
    <w:rsid w:val="00036B5E"/>
    <w:rsid w:val="00036FCA"/>
    <w:rsid w:val="0003793D"/>
    <w:rsid w:val="00037DAE"/>
    <w:rsid w:val="00037DD6"/>
    <w:rsid w:val="00037E3B"/>
    <w:rsid w:val="00037E51"/>
    <w:rsid w:val="0004203A"/>
    <w:rsid w:val="00042135"/>
    <w:rsid w:val="00042D8B"/>
    <w:rsid w:val="00043E49"/>
    <w:rsid w:val="0004478C"/>
    <w:rsid w:val="000448DA"/>
    <w:rsid w:val="00045966"/>
    <w:rsid w:val="00047AC7"/>
    <w:rsid w:val="0005031D"/>
    <w:rsid w:val="00050AB4"/>
    <w:rsid w:val="0005127C"/>
    <w:rsid w:val="00052EC0"/>
    <w:rsid w:val="00053C09"/>
    <w:rsid w:val="00053D4B"/>
    <w:rsid w:val="00055768"/>
    <w:rsid w:val="00055FC0"/>
    <w:rsid w:val="00056553"/>
    <w:rsid w:val="0005711C"/>
    <w:rsid w:val="000579B5"/>
    <w:rsid w:val="00060A08"/>
    <w:rsid w:val="00060F26"/>
    <w:rsid w:val="0006156F"/>
    <w:rsid w:val="00061601"/>
    <w:rsid w:val="000619CD"/>
    <w:rsid w:val="000624F5"/>
    <w:rsid w:val="00062786"/>
    <w:rsid w:val="00062FE0"/>
    <w:rsid w:val="00063085"/>
    <w:rsid w:val="00063224"/>
    <w:rsid w:val="0006381E"/>
    <w:rsid w:val="00063B90"/>
    <w:rsid w:val="00063C6A"/>
    <w:rsid w:val="00064B31"/>
    <w:rsid w:val="00065B0F"/>
    <w:rsid w:val="000667E3"/>
    <w:rsid w:val="00066F7E"/>
    <w:rsid w:val="000671C6"/>
    <w:rsid w:val="00067A81"/>
    <w:rsid w:val="000708BF"/>
    <w:rsid w:val="00071463"/>
    <w:rsid w:val="00071D36"/>
    <w:rsid w:val="00073294"/>
    <w:rsid w:val="00074F6D"/>
    <w:rsid w:val="00075070"/>
    <w:rsid w:val="0007515C"/>
    <w:rsid w:val="0007528F"/>
    <w:rsid w:val="00076435"/>
    <w:rsid w:val="000767CC"/>
    <w:rsid w:val="00076D0A"/>
    <w:rsid w:val="00076E50"/>
    <w:rsid w:val="00077CD1"/>
    <w:rsid w:val="00080A61"/>
    <w:rsid w:val="000815E6"/>
    <w:rsid w:val="00081B8D"/>
    <w:rsid w:val="000823F3"/>
    <w:rsid w:val="00082C34"/>
    <w:rsid w:val="0008398C"/>
    <w:rsid w:val="00083E7B"/>
    <w:rsid w:val="00084695"/>
    <w:rsid w:val="0008496B"/>
    <w:rsid w:val="000861CA"/>
    <w:rsid w:val="00086427"/>
    <w:rsid w:val="00087345"/>
    <w:rsid w:val="000877B9"/>
    <w:rsid w:val="00087DED"/>
    <w:rsid w:val="00090667"/>
    <w:rsid w:val="000911E1"/>
    <w:rsid w:val="00091316"/>
    <w:rsid w:val="000914C0"/>
    <w:rsid w:val="00091975"/>
    <w:rsid w:val="00091C36"/>
    <w:rsid w:val="000921F0"/>
    <w:rsid w:val="0009268E"/>
    <w:rsid w:val="00092692"/>
    <w:rsid w:val="000927F8"/>
    <w:rsid w:val="00092F67"/>
    <w:rsid w:val="00093EE5"/>
    <w:rsid w:val="00094FC7"/>
    <w:rsid w:val="0009558E"/>
    <w:rsid w:val="000963A7"/>
    <w:rsid w:val="000A0AB4"/>
    <w:rsid w:val="000A0C79"/>
    <w:rsid w:val="000A0CA9"/>
    <w:rsid w:val="000A0D6A"/>
    <w:rsid w:val="000A106B"/>
    <w:rsid w:val="000A1B81"/>
    <w:rsid w:val="000A1B8C"/>
    <w:rsid w:val="000A286A"/>
    <w:rsid w:val="000A44AB"/>
    <w:rsid w:val="000A4CCE"/>
    <w:rsid w:val="000A65D0"/>
    <w:rsid w:val="000B0BE5"/>
    <w:rsid w:val="000B255A"/>
    <w:rsid w:val="000B27D5"/>
    <w:rsid w:val="000B3AC1"/>
    <w:rsid w:val="000B3D85"/>
    <w:rsid w:val="000B416D"/>
    <w:rsid w:val="000B505A"/>
    <w:rsid w:val="000B5A34"/>
    <w:rsid w:val="000C07A0"/>
    <w:rsid w:val="000C17B7"/>
    <w:rsid w:val="000C1A99"/>
    <w:rsid w:val="000C1C60"/>
    <w:rsid w:val="000C2308"/>
    <w:rsid w:val="000C2391"/>
    <w:rsid w:val="000C324C"/>
    <w:rsid w:val="000C34BE"/>
    <w:rsid w:val="000C4BAC"/>
    <w:rsid w:val="000C58E3"/>
    <w:rsid w:val="000C6746"/>
    <w:rsid w:val="000D1B8F"/>
    <w:rsid w:val="000D33F6"/>
    <w:rsid w:val="000D505A"/>
    <w:rsid w:val="000D63B7"/>
    <w:rsid w:val="000D7656"/>
    <w:rsid w:val="000D7A8F"/>
    <w:rsid w:val="000E04A7"/>
    <w:rsid w:val="000E06E9"/>
    <w:rsid w:val="000E1D8F"/>
    <w:rsid w:val="000E387D"/>
    <w:rsid w:val="000E39FC"/>
    <w:rsid w:val="000E4C4B"/>
    <w:rsid w:val="000E5EB5"/>
    <w:rsid w:val="000E7164"/>
    <w:rsid w:val="000E7AAB"/>
    <w:rsid w:val="000E7BB7"/>
    <w:rsid w:val="000E7FDF"/>
    <w:rsid w:val="000F0343"/>
    <w:rsid w:val="000F0710"/>
    <w:rsid w:val="000F0C2F"/>
    <w:rsid w:val="000F12E6"/>
    <w:rsid w:val="000F16F2"/>
    <w:rsid w:val="000F2876"/>
    <w:rsid w:val="000F2F68"/>
    <w:rsid w:val="000F3C35"/>
    <w:rsid w:val="000F4A45"/>
    <w:rsid w:val="000F516E"/>
    <w:rsid w:val="000F5623"/>
    <w:rsid w:val="000F62A7"/>
    <w:rsid w:val="000F6917"/>
    <w:rsid w:val="000F6CF8"/>
    <w:rsid w:val="000F6DEE"/>
    <w:rsid w:val="000F7752"/>
    <w:rsid w:val="00100196"/>
    <w:rsid w:val="00100839"/>
    <w:rsid w:val="001020F1"/>
    <w:rsid w:val="00102402"/>
    <w:rsid w:val="00102911"/>
    <w:rsid w:val="00103172"/>
    <w:rsid w:val="00104367"/>
    <w:rsid w:val="00104F0D"/>
    <w:rsid w:val="00105251"/>
    <w:rsid w:val="00106437"/>
    <w:rsid w:val="001069A0"/>
    <w:rsid w:val="00106D0B"/>
    <w:rsid w:val="00107274"/>
    <w:rsid w:val="00107554"/>
    <w:rsid w:val="00107DD1"/>
    <w:rsid w:val="00107F83"/>
    <w:rsid w:val="00107FEC"/>
    <w:rsid w:val="0011017F"/>
    <w:rsid w:val="00111A2F"/>
    <w:rsid w:val="00111BB3"/>
    <w:rsid w:val="00113662"/>
    <w:rsid w:val="001149BC"/>
    <w:rsid w:val="00115205"/>
    <w:rsid w:val="001159C3"/>
    <w:rsid w:val="00115BE5"/>
    <w:rsid w:val="00115DB9"/>
    <w:rsid w:val="00115F1F"/>
    <w:rsid w:val="001160E1"/>
    <w:rsid w:val="00116829"/>
    <w:rsid w:val="00116EB0"/>
    <w:rsid w:val="00117016"/>
    <w:rsid w:val="00120346"/>
    <w:rsid w:val="001212F8"/>
    <w:rsid w:val="00121367"/>
    <w:rsid w:val="0012226A"/>
    <w:rsid w:val="001223A9"/>
    <w:rsid w:val="00122849"/>
    <w:rsid w:val="00123C9D"/>
    <w:rsid w:val="00124E39"/>
    <w:rsid w:val="0012596D"/>
    <w:rsid w:val="00126764"/>
    <w:rsid w:val="001268C7"/>
    <w:rsid w:val="00127468"/>
    <w:rsid w:val="00127B44"/>
    <w:rsid w:val="00131367"/>
    <w:rsid w:val="00131AEC"/>
    <w:rsid w:val="00132E09"/>
    <w:rsid w:val="00132E36"/>
    <w:rsid w:val="00133626"/>
    <w:rsid w:val="001348D1"/>
    <w:rsid w:val="00134E44"/>
    <w:rsid w:val="00135F06"/>
    <w:rsid w:val="00136344"/>
    <w:rsid w:val="001365BC"/>
    <w:rsid w:val="00136967"/>
    <w:rsid w:val="001405F3"/>
    <w:rsid w:val="001415EF"/>
    <w:rsid w:val="00141AB5"/>
    <w:rsid w:val="00141FC6"/>
    <w:rsid w:val="0014282A"/>
    <w:rsid w:val="001430E8"/>
    <w:rsid w:val="00143491"/>
    <w:rsid w:val="00143D32"/>
    <w:rsid w:val="0014539B"/>
    <w:rsid w:val="0014596C"/>
    <w:rsid w:val="00145E5E"/>
    <w:rsid w:val="00151C4C"/>
    <w:rsid w:val="00151F1E"/>
    <w:rsid w:val="00152A24"/>
    <w:rsid w:val="00153AFF"/>
    <w:rsid w:val="00153F47"/>
    <w:rsid w:val="00154524"/>
    <w:rsid w:val="00154773"/>
    <w:rsid w:val="001549B5"/>
    <w:rsid w:val="001550C6"/>
    <w:rsid w:val="00155758"/>
    <w:rsid w:val="00156D6C"/>
    <w:rsid w:val="001572E8"/>
    <w:rsid w:val="0015743D"/>
    <w:rsid w:val="00157B06"/>
    <w:rsid w:val="001618F2"/>
    <w:rsid w:val="00161B45"/>
    <w:rsid w:val="0016218B"/>
    <w:rsid w:val="00162C48"/>
    <w:rsid w:val="00163FED"/>
    <w:rsid w:val="00164491"/>
    <w:rsid w:val="001647B3"/>
    <w:rsid w:val="00165395"/>
    <w:rsid w:val="0016622D"/>
    <w:rsid w:val="001674A3"/>
    <w:rsid w:val="00167DF0"/>
    <w:rsid w:val="001700C0"/>
    <w:rsid w:val="001724E6"/>
    <w:rsid w:val="00172988"/>
    <w:rsid w:val="00172AA4"/>
    <w:rsid w:val="0017327F"/>
    <w:rsid w:val="001732EF"/>
    <w:rsid w:val="0017349A"/>
    <w:rsid w:val="001735E2"/>
    <w:rsid w:val="00174428"/>
    <w:rsid w:val="001748F0"/>
    <w:rsid w:val="00174BEA"/>
    <w:rsid w:val="00175F30"/>
    <w:rsid w:val="0017659B"/>
    <w:rsid w:val="0017671A"/>
    <w:rsid w:val="001805CD"/>
    <w:rsid w:val="0018123C"/>
    <w:rsid w:val="0018194D"/>
    <w:rsid w:val="00182C81"/>
    <w:rsid w:val="00183A50"/>
    <w:rsid w:val="00183D65"/>
    <w:rsid w:val="00184441"/>
    <w:rsid w:val="001845FB"/>
    <w:rsid w:val="00184C86"/>
    <w:rsid w:val="001851E2"/>
    <w:rsid w:val="0018530B"/>
    <w:rsid w:val="0018567A"/>
    <w:rsid w:val="0018717C"/>
    <w:rsid w:val="00187B12"/>
    <w:rsid w:val="00187D27"/>
    <w:rsid w:val="00187DB1"/>
    <w:rsid w:val="0019049B"/>
    <w:rsid w:val="00190F4D"/>
    <w:rsid w:val="001912DF"/>
    <w:rsid w:val="001914A6"/>
    <w:rsid w:val="001927FA"/>
    <w:rsid w:val="001931FF"/>
    <w:rsid w:val="00193C8F"/>
    <w:rsid w:val="001952A5"/>
    <w:rsid w:val="00196C20"/>
    <w:rsid w:val="001970D9"/>
    <w:rsid w:val="001A0DB5"/>
    <w:rsid w:val="001A112B"/>
    <w:rsid w:val="001A3CF4"/>
    <w:rsid w:val="001A3E9E"/>
    <w:rsid w:val="001A4003"/>
    <w:rsid w:val="001A43F8"/>
    <w:rsid w:val="001A4601"/>
    <w:rsid w:val="001A53D4"/>
    <w:rsid w:val="001A56FD"/>
    <w:rsid w:val="001A5AC5"/>
    <w:rsid w:val="001A6CB3"/>
    <w:rsid w:val="001A6E63"/>
    <w:rsid w:val="001A6FC8"/>
    <w:rsid w:val="001A7305"/>
    <w:rsid w:val="001A7AE8"/>
    <w:rsid w:val="001A7D35"/>
    <w:rsid w:val="001A7E84"/>
    <w:rsid w:val="001B103D"/>
    <w:rsid w:val="001B22A2"/>
    <w:rsid w:val="001B2611"/>
    <w:rsid w:val="001B31EF"/>
    <w:rsid w:val="001B3229"/>
    <w:rsid w:val="001B38C7"/>
    <w:rsid w:val="001B3A28"/>
    <w:rsid w:val="001B4D72"/>
    <w:rsid w:val="001B55FD"/>
    <w:rsid w:val="001B68D4"/>
    <w:rsid w:val="001B6ABA"/>
    <w:rsid w:val="001B6D6E"/>
    <w:rsid w:val="001B75BE"/>
    <w:rsid w:val="001B760D"/>
    <w:rsid w:val="001C0268"/>
    <w:rsid w:val="001C0F96"/>
    <w:rsid w:val="001C21D3"/>
    <w:rsid w:val="001C2B58"/>
    <w:rsid w:val="001C385A"/>
    <w:rsid w:val="001C4497"/>
    <w:rsid w:val="001C49CC"/>
    <w:rsid w:val="001C5DE2"/>
    <w:rsid w:val="001C61F0"/>
    <w:rsid w:val="001C6395"/>
    <w:rsid w:val="001C6D7B"/>
    <w:rsid w:val="001D0210"/>
    <w:rsid w:val="001D081D"/>
    <w:rsid w:val="001D19C0"/>
    <w:rsid w:val="001D2681"/>
    <w:rsid w:val="001D2B81"/>
    <w:rsid w:val="001D327A"/>
    <w:rsid w:val="001D3314"/>
    <w:rsid w:val="001D368B"/>
    <w:rsid w:val="001D3F7A"/>
    <w:rsid w:val="001D41AE"/>
    <w:rsid w:val="001D5E20"/>
    <w:rsid w:val="001D634A"/>
    <w:rsid w:val="001D648F"/>
    <w:rsid w:val="001D6737"/>
    <w:rsid w:val="001D7A82"/>
    <w:rsid w:val="001E0327"/>
    <w:rsid w:val="001E0565"/>
    <w:rsid w:val="001E17CF"/>
    <w:rsid w:val="001E1CE0"/>
    <w:rsid w:val="001E2C1B"/>
    <w:rsid w:val="001E322F"/>
    <w:rsid w:val="001E42CE"/>
    <w:rsid w:val="001E43E3"/>
    <w:rsid w:val="001E46FB"/>
    <w:rsid w:val="001E4B6D"/>
    <w:rsid w:val="001E550A"/>
    <w:rsid w:val="001E6CA6"/>
    <w:rsid w:val="001E736D"/>
    <w:rsid w:val="001E74F8"/>
    <w:rsid w:val="001E7718"/>
    <w:rsid w:val="001F276D"/>
    <w:rsid w:val="001F27E7"/>
    <w:rsid w:val="001F2C78"/>
    <w:rsid w:val="001F3BEE"/>
    <w:rsid w:val="001F3FDD"/>
    <w:rsid w:val="001F4946"/>
    <w:rsid w:val="0020024F"/>
    <w:rsid w:val="00200944"/>
    <w:rsid w:val="00201765"/>
    <w:rsid w:val="0020179A"/>
    <w:rsid w:val="00202B9E"/>
    <w:rsid w:val="002042C9"/>
    <w:rsid w:val="002042D0"/>
    <w:rsid w:val="0020462A"/>
    <w:rsid w:val="00204DAD"/>
    <w:rsid w:val="00204F3E"/>
    <w:rsid w:val="00204F8F"/>
    <w:rsid w:val="00205228"/>
    <w:rsid w:val="002056C4"/>
    <w:rsid w:val="00205C5E"/>
    <w:rsid w:val="002069B1"/>
    <w:rsid w:val="00206E4F"/>
    <w:rsid w:val="00207424"/>
    <w:rsid w:val="00207661"/>
    <w:rsid w:val="002079D8"/>
    <w:rsid w:val="00207E42"/>
    <w:rsid w:val="00207F6F"/>
    <w:rsid w:val="00210AE1"/>
    <w:rsid w:val="0021112A"/>
    <w:rsid w:val="002115A4"/>
    <w:rsid w:val="00211865"/>
    <w:rsid w:val="00211CC7"/>
    <w:rsid w:val="00211E7E"/>
    <w:rsid w:val="002144CE"/>
    <w:rsid w:val="00214965"/>
    <w:rsid w:val="00215873"/>
    <w:rsid w:val="00215C74"/>
    <w:rsid w:val="00216161"/>
    <w:rsid w:val="002163FC"/>
    <w:rsid w:val="002168EA"/>
    <w:rsid w:val="00217422"/>
    <w:rsid w:val="00217529"/>
    <w:rsid w:val="00217B0C"/>
    <w:rsid w:val="00220A17"/>
    <w:rsid w:val="00220DE5"/>
    <w:rsid w:val="002214C5"/>
    <w:rsid w:val="002214E6"/>
    <w:rsid w:val="002231B1"/>
    <w:rsid w:val="00224136"/>
    <w:rsid w:val="0022491D"/>
    <w:rsid w:val="002251FA"/>
    <w:rsid w:val="00226504"/>
    <w:rsid w:val="002271FB"/>
    <w:rsid w:val="00227308"/>
    <w:rsid w:val="00227B03"/>
    <w:rsid w:val="00230133"/>
    <w:rsid w:val="00231FEB"/>
    <w:rsid w:val="00232116"/>
    <w:rsid w:val="00232158"/>
    <w:rsid w:val="002321D9"/>
    <w:rsid w:val="00233A9F"/>
    <w:rsid w:val="00236202"/>
    <w:rsid w:val="00236CEC"/>
    <w:rsid w:val="00240FFE"/>
    <w:rsid w:val="00241765"/>
    <w:rsid w:val="002418AA"/>
    <w:rsid w:val="0024191F"/>
    <w:rsid w:val="00241C12"/>
    <w:rsid w:val="0024355B"/>
    <w:rsid w:val="0024401A"/>
    <w:rsid w:val="00244558"/>
    <w:rsid w:val="00244D75"/>
    <w:rsid w:val="00245ABE"/>
    <w:rsid w:val="00246175"/>
    <w:rsid w:val="002461C8"/>
    <w:rsid w:val="002506B0"/>
    <w:rsid w:val="00250ECF"/>
    <w:rsid w:val="002528CF"/>
    <w:rsid w:val="00252C6D"/>
    <w:rsid w:val="00253716"/>
    <w:rsid w:val="002542AD"/>
    <w:rsid w:val="00254863"/>
    <w:rsid w:val="00254B73"/>
    <w:rsid w:val="00254E11"/>
    <w:rsid w:val="00255985"/>
    <w:rsid w:val="00256364"/>
    <w:rsid w:val="00257578"/>
    <w:rsid w:val="00257596"/>
    <w:rsid w:val="00257C91"/>
    <w:rsid w:val="00260814"/>
    <w:rsid w:val="00260F9D"/>
    <w:rsid w:val="00262541"/>
    <w:rsid w:val="0026258E"/>
    <w:rsid w:val="00263183"/>
    <w:rsid w:val="00263CC6"/>
    <w:rsid w:val="00264794"/>
    <w:rsid w:val="00265371"/>
    <w:rsid w:val="00265668"/>
    <w:rsid w:val="002660F3"/>
    <w:rsid w:val="002668D0"/>
    <w:rsid w:val="00267A8D"/>
    <w:rsid w:val="00267AA2"/>
    <w:rsid w:val="00270786"/>
    <w:rsid w:val="00270D70"/>
    <w:rsid w:val="002710B3"/>
    <w:rsid w:val="00271546"/>
    <w:rsid w:val="002716BB"/>
    <w:rsid w:val="00271B29"/>
    <w:rsid w:val="0027265D"/>
    <w:rsid w:val="002741A3"/>
    <w:rsid w:val="00276999"/>
    <w:rsid w:val="00277515"/>
    <w:rsid w:val="0027755D"/>
    <w:rsid w:val="002776D1"/>
    <w:rsid w:val="00281DA1"/>
    <w:rsid w:val="0028393D"/>
    <w:rsid w:val="002843AC"/>
    <w:rsid w:val="002856A1"/>
    <w:rsid w:val="0028593B"/>
    <w:rsid w:val="00285AA4"/>
    <w:rsid w:val="00285E0B"/>
    <w:rsid w:val="00285F07"/>
    <w:rsid w:val="00286469"/>
    <w:rsid w:val="00287526"/>
    <w:rsid w:val="00287EFD"/>
    <w:rsid w:val="002904AB"/>
    <w:rsid w:val="00290E0C"/>
    <w:rsid w:val="002910E1"/>
    <w:rsid w:val="00292077"/>
    <w:rsid w:val="00292319"/>
    <w:rsid w:val="002933C3"/>
    <w:rsid w:val="002940D5"/>
    <w:rsid w:val="00294308"/>
    <w:rsid w:val="00294981"/>
    <w:rsid w:val="0029624D"/>
    <w:rsid w:val="0029758C"/>
    <w:rsid w:val="002A23CD"/>
    <w:rsid w:val="002A25EE"/>
    <w:rsid w:val="002A26CA"/>
    <w:rsid w:val="002A3042"/>
    <w:rsid w:val="002A3DC0"/>
    <w:rsid w:val="002A4020"/>
    <w:rsid w:val="002A4A34"/>
    <w:rsid w:val="002A4B5B"/>
    <w:rsid w:val="002A4DEA"/>
    <w:rsid w:val="002A4E25"/>
    <w:rsid w:val="002A53D3"/>
    <w:rsid w:val="002A5786"/>
    <w:rsid w:val="002A69CD"/>
    <w:rsid w:val="002A6EB1"/>
    <w:rsid w:val="002B0221"/>
    <w:rsid w:val="002B1FDB"/>
    <w:rsid w:val="002B2FF5"/>
    <w:rsid w:val="002B36FA"/>
    <w:rsid w:val="002B4489"/>
    <w:rsid w:val="002B45AC"/>
    <w:rsid w:val="002B54C1"/>
    <w:rsid w:val="002B5865"/>
    <w:rsid w:val="002B61B5"/>
    <w:rsid w:val="002B61D2"/>
    <w:rsid w:val="002B6A30"/>
    <w:rsid w:val="002B6AB2"/>
    <w:rsid w:val="002B7A91"/>
    <w:rsid w:val="002B7CAD"/>
    <w:rsid w:val="002C18EB"/>
    <w:rsid w:val="002C1B9A"/>
    <w:rsid w:val="002C2131"/>
    <w:rsid w:val="002C2530"/>
    <w:rsid w:val="002C3072"/>
    <w:rsid w:val="002C3271"/>
    <w:rsid w:val="002C37C9"/>
    <w:rsid w:val="002C3E13"/>
    <w:rsid w:val="002C487B"/>
    <w:rsid w:val="002C4A4F"/>
    <w:rsid w:val="002C51BB"/>
    <w:rsid w:val="002C54C5"/>
    <w:rsid w:val="002C5916"/>
    <w:rsid w:val="002C6207"/>
    <w:rsid w:val="002C6589"/>
    <w:rsid w:val="002C6949"/>
    <w:rsid w:val="002C7A0B"/>
    <w:rsid w:val="002C7D21"/>
    <w:rsid w:val="002C7DC7"/>
    <w:rsid w:val="002D0CDB"/>
    <w:rsid w:val="002D1D0B"/>
    <w:rsid w:val="002D2023"/>
    <w:rsid w:val="002D2B2E"/>
    <w:rsid w:val="002D2EA2"/>
    <w:rsid w:val="002D4676"/>
    <w:rsid w:val="002D4BB5"/>
    <w:rsid w:val="002D57C5"/>
    <w:rsid w:val="002D6217"/>
    <w:rsid w:val="002D63C4"/>
    <w:rsid w:val="002D6CDD"/>
    <w:rsid w:val="002D6E7C"/>
    <w:rsid w:val="002D78BA"/>
    <w:rsid w:val="002E1A99"/>
    <w:rsid w:val="002E23A5"/>
    <w:rsid w:val="002E2B75"/>
    <w:rsid w:val="002E4297"/>
    <w:rsid w:val="002E4979"/>
    <w:rsid w:val="002E4EA3"/>
    <w:rsid w:val="002E63B8"/>
    <w:rsid w:val="002E6433"/>
    <w:rsid w:val="002E745F"/>
    <w:rsid w:val="002E77D3"/>
    <w:rsid w:val="002F0052"/>
    <w:rsid w:val="002F0635"/>
    <w:rsid w:val="002F07E6"/>
    <w:rsid w:val="002F2DC0"/>
    <w:rsid w:val="002F3966"/>
    <w:rsid w:val="002F3FFD"/>
    <w:rsid w:val="002F5678"/>
    <w:rsid w:val="002F617E"/>
    <w:rsid w:val="002F6C5C"/>
    <w:rsid w:val="002F73ED"/>
    <w:rsid w:val="002F77A3"/>
    <w:rsid w:val="00301DBA"/>
    <w:rsid w:val="003020E0"/>
    <w:rsid w:val="003027BF"/>
    <w:rsid w:val="00302939"/>
    <w:rsid w:val="0030293E"/>
    <w:rsid w:val="00302C33"/>
    <w:rsid w:val="003041E6"/>
    <w:rsid w:val="00305D99"/>
    <w:rsid w:val="00305DCB"/>
    <w:rsid w:val="00306F79"/>
    <w:rsid w:val="00307B6C"/>
    <w:rsid w:val="0031003C"/>
    <w:rsid w:val="00310120"/>
    <w:rsid w:val="003101FA"/>
    <w:rsid w:val="00310BFB"/>
    <w:rsid w:val="00310E4E"/>
    <w:rsid w:val="003115ED"/>
    <w:rsid w:val="003115F5"/>
    <w:rsid w:val="00311817"/>
    <w:rsid w:val="00312816"/>
    <w:rsid w:val="00312B35"/>
    <w:rsid w:val="00313BA1"/>
    <w:rsid w:val="00313C72"/>
    <w:rsid w:val="00315773"/>
    <w:rsid w:val="00315F94"/>
    <w:rsid w:val="00317036"/>
    <w:rsid w:val="00317965"/>
    <w:rsid w:val="00317D54"/>
    <w:rsid w:val="00317FA6"/>
    <w:rsid w:val="00320E78"/>
    <w:rsid w:val="00323B77"/>
    <w:rsid w:val="00324615"/>
    <w:rsid w:val="0032563C"/>
    <w:rsid w:val="00325756"/>
    <w:rsid w:val="00325A73"/>
    <w:rsid w:val="00325CCE"/>
    <w:rsid w:val="00326715"/>
    <w:rsid w:val="0032735F"/>
    <w:rsid w:val="0032740F"/>
    <w:rsid w:val="00330C0F"/>
    <w:rsid w:val="00331E6E"/>
    <w:rsid w:val="0033223F"/>
    <w:rsid w:val="003328EC"/>
    <w:rsid w:val="00332BC5"/>
    <w:rsid w:val="00333236"/>
    <w:rsid w:val="00333C64"/>
    <w:rsid w:val="00333C6B"/>
    <w:rsid w:val="00333D00"/>
    <w:rsid w:val="0033499B"/>
    <w:rsid w:val="00334C5E"/>
    <w:rsid w:val="00335BED"/>
    <w:rsid w:val="0033652F"/>
    <w:rsid w:val="00336E6F"/>
    <w:rsid w:val="00336F9C"/>
    <w:rsid w:val="00337795"/>
    <w:rsid w:val="00337F62"/>
    <w:rsid w:val="003413D5"/>
    <w:rsid w:val="0034197D"/>
    <w:rsid w:val="00341D1C"/>
    <w:rsid w:val="00341E69"/>
    <w:rsid w:val="0034280C"/>
    <w:rsid w:val="00343F31"/>
    <w:rsid w:val="00346151"/>
    <w:rsid w:val="00346285"/>
    <w:rsid w:val="0034652E"/>
    <w:rsid w:val="00347975"/>
    <w:rsid w:val="00350466"/>
    <w:rsid w:val="00350F2E"/>
    <w:rsid w:val="00351F0C"/>
    <w:rsid w:val="0035310F"/>
    <w:rsid w:val="00353127"/>
    <w:rsid w:val="0035396A"/>
    <w:rsid w:val="00353B2A"/>
    <w:rsid w:val="003546A8"/>
    <w:rsid w:val="00355173"/>
    <w:rsid w:val="00355296"/>
    <w:rsid w:val="0035668E"/>
    <w:rsid w:val="003570B2"/>
    <w:rsid w:val="00357AA0"/>
    <w:rsid w:val="00357AB4"/>
    <w:rsid w:val="00357CA8"/>
    <w:rsid w:val="003612B9"/>
    <w:rsid w:val="00361887"/>
    <w:rsid w:val="00362F57"/>
    <w:rsid w:val="003635AE"/>
    <w:rsid w:val="00363D1C"/>
    <w:rsid w:val="0036447A"/>
    <w:rsid w:val="003645F3"/>
    <w:rsid w:val="00367304"/>
    <w:rsid w:val="003677CD"/>
    <w:rsid w:val="00367A83"/>
    <w:rsid w:val="00367E88"/>
    <w:rsid w:val="003700D3"/>
    <w:rsid w:val="00370D34"/>
    <w:rsid w:val="00371ED2"/>
    <w:rsid w:val="00372344"/>
    <w:rsid w:val="003723E0"/>
    <w:rsid w:val="00372506"/>
    <w:rsid w:val="00372DDF"/>
    <w:rsid w:val="00373389"/>
    <w:rsid w:val="003740BC"/>
    <w:rsid w:val="00375DE6"/>
    <w:rsid w:val="003766E6"/>
    <w:rsid w:val="00376895"/>
    <w:rsid w:val="00376CE6"/>
    <w:rsid w:val="0037765E"/>
    <w:rsid w:val="00377BAD"/>
    <w:rsid w:val="003801F2"/>
    <w:rsid w:val="00380466"/>
    <w:rsid w:val="00381C5D"/>
    <w:rsid w:val="0038256B"/>
    <w:rsid w:val="003826E2"/>
    <w:rsid w:val="00382C9C"/>
    <w:rsid w:val="00383567"/>
    <w:rsid w:val="00383C49"/>
    <w:rsid w:val="00384192"/>
    <w:rsid w:val="00384948"/>
    <w:rsid w:val="00384BA0"/>
    <w:rsid w:val="003856C1"/>
    <w:rsid w:val="0038648B"/>
    <w:rsid w:val="00386910"/>
    <w:rsid w:val="003869DB"/>
    <w:rsid w:val="00386AC9"/>
    <w:rsid w:val="00387BAE"/>
    <w:rsid w:val="003916A8"/>
    <w:rsid w:val="003917A7"/>
    <w:rsid w:val="00392103"/>
    <w:rsid w:val="00392B35"/>
    <w:rsid w:val="00393EC2"/>
    <w:rsid w:val="00395136"/>
    <w:rsid w:val="0039704F"/>
    <w:rsid w:val="00397067"/>
    <w:rsid w:val="00397257"/>
    <w:rsid w:val="00397672"/>
    <w:rsid w:val="003A0684"/>
    <w:rsid w:val="003A0B5B"/>
    <w:rsid w:val="003A0F32"/>
    <w:rsid w:val="003A0F71"/>
    <w:rsid w:val="003A154C"/>
    <w:rsid w:val="003A1A9D"/>
    <w:rsid w:val="003A2522"/>
    <w:rsid w:val="003A382E"/>
    <w:rsid w:val="003A3C07"/>
    <w:rsid w:val="003A49C4"/>
    <w:rsid w:val="003A6026"/>
    <w:rsid w:val="003A644E"/>
    <w:rsid w:val="003A731B"/>
    <w:rsid w:val="003A75BA"/>
    <w:rsid w:val="003A7664"/>
    <w:rsid w:val="003B0292"/>
    <w:rsid w:val="003B03D0"/>
    <w:rsid w:val="003B04CC"/>
    <w:rsid w:val="003B10BB"/>
    <w:rsid w:val="003B11EA"/>
    <w:rsid w:val="003B137A"/>
    <w:rsid w:val="003B2DD1"/>
    <w:rsid w:val="003B3592"/>
    <w:rsid w:val="003B418E"/>
    <w:rsid w:val="003B4677"/>
    <w:rsid w:val="003B4FD8"/>
    <w:rsid w:val="003B5350"/>
    <w:rsid w:val="003B5EAF"/>
    <w:rsid w:val="003C063B"/>
    <w:rsid w:val="003C07C5"/>
    <w:rsid w:val="003C1381"/>
    <w:rsid w:val="003C243A"/>
    <w:rsid w:val="003C2612"/>
    <w:rsid w:val="003C32F4"/>
    <w:rsid w:val="003C33F4"/>
    <w:rsid w:val="003C370E"/>
    <w:rsid w:val="003C43DF"/>
    <w:rsid w:val="003C4B05"/>
    <w:rsid w:val="003C583F"/>
    <w:rsid w:val="003C5C92"/>
    <w:rsid w:val="003C629C"/>
    <w:rsid w:val="003C7550"/>
    <w:rsid w:val="003D1ED7"/>
    <w:rsid w:val="003D2F92"/>
    <w:rsid w:val="003D3679"/>
    <w:rsid w:val="003D38B2"/>
    <w:rsid w:val="003D3A35"/>
    <w:rsid w:val="003D45F4"/>
    <w:rsid w:val="003D46BE"/>
    <w:rsid w:val="003D5782"/>
    <w:rsid w:val="003D5BB7"/>
    <w:rsid w:val="003D5C80"/>
    <w:rsid w:val="003D652C"/>
    <w:rsid w:val="003D6B7F"/>
    <w:rsid w:val="003D6F24"/>
    <w:rsid w:val="003E01DB"/>
    <w:rsid w:val="003E05E0"/>
    <w:rsid w:val="003E16F0"/>
    <w:rsid w:val="003E1792"/>
    <w:rsid w:val="003E1D85"/>
    <w:rsid w:val="003E376F"/>
    <w:rsid w:val="003E4929"/>
    <w:rsid w:val="003E64C6"/>
    <w:rsid w:val="003E6528"/>
    <w:rsid w:val="003E6821"/>
    <w:rsid w:val="003E7981"/>
    <w:rsid w:val="003E7E21"/>
    <w:rsid w:val="003F06F6"/>
    <w:rsid w:val="003F095F"/>
    <w:rsid w:val="003F09B9"/>
    <w:rsid w:val="003F1126"/>
    <w:rsid w:val="003F1362"/>
    <w:rsid w:val="003F1810"/>
    <w:rsid w:val="003F19AF"/>
    <w:rsid w:val="003F1B5C"/>
    <w:rsid w:val="003F1FF2"/>
    <w:rsid w:val="003F2120"/>
    <w:rsid w:val="003F30E7"/>
    <w:rsid w:val="003F3597"/>
    <w:rsid w:val="003F3C25"/>
    <w:rsid w:val="003F3FCD"/>
    <w:rsid w:val="003F508F"/>
    <w:rsid w:val="003F5236"/>
    <w:rsid w:val="003F59F3"/>
    <w:rsid w:val="003F60D9"/>
    <w:rsid w:val="003F6263"/>
    <w:rsid w:val="003F63BB"/>
    <w:rsid w:val="003F69F1"/>
    <w:rsid w:val="003F71B8"/>
    <w:rsid w:val="003F7652"/>
    <w:rsid w:val="003F7D92"/>
    <w:rsid w:val="00400B0F"/>
    <w:rsid w:val="0040220C"/>
    <w:rsid w:val="0040274A"/>
    <w:rsid w:val="00403147"/>
    <w:rsid w:val="004048C2"/>
    <w:rsid w:val="00406C35"/>
    <w:rsid w:val="00407DC9"/>
    <w:rsid w:val="00410779"/>
    <w:rsid w:val="00411568"/>
    <w:rsid w:val="0041184E"/>
    <w:rsid w:val="0041281A"/>
    <w:rsid w:val="00413D66"/>
    <w:rsid w:val="004144C6"/>
    <w:rsid w:val="004144D0"/>
    <w:rsid w:val="004145F3"/>
    <w:rsid w:val="0041485B"/>
    <w:rsid w:val="004153D8"/>
    <w:rsid w:val="004161F4"/>
    <w:rsid w:val="00420352"/>
    <w:rsid w:val="0042098D"/>
    <w:rsid w:val="004209D6"/>
    <w:rsid w:val="00420A8F"/>
    <w:rsid w:val="00421053"/>
    <w:rsid w:val="00421792"/>
    <w:rsid w:val="00422086"/>
    <w:rsid w:val="0042427E"/>
    <w:rsid w:val="004248AE"/>
    <w:rsid w:val="00424F0A"/>
    <w:rsid w:val="00424F82"/>
    <w:rsid w:val="00424FEF"/>
    <w:rsid w:val="004253B6"/>
    <w:rsid w:val="004254EE"/>
    <w:rsid w:val="00427139"/>
    <w:rsid w:val="00427EB3"/>
    <w:rsid w:val="00430833"/>
    <w:rsid w:val="00430FED"/>
    <w:rsid w:val="00431BAC"/>
    <w:rsid w:val="00432DD3"/>
    <w:rsid w:val="00432EA9"/>
    <w:rsid w:val="004348BA"/>
    <w:rsid w:val="00434E39"/>
    <w:rsid w:val="004351AE"/>
    <w:rsid w:val="00435C52"/>
    <w:rsid w:val="004361CA"/>
    <w:rsid w:val="00436222"/>
    <w:rsid w:val="0043726D"/>
    <w:rsid w:val="00437DA3"/>
    <w:rsid w:val="00442B63"/>
    <w:rsid w:val="00443702"/>
    <w:rsid w:val="00443D31"/>
    <w:rsid w:val="00443DFC"/>
    <w:rsid w:val="004445DF"/>
    <w:rsid w:val="004446DB"/>
    <w:rsid w:val="004447D0"/>
    <w:rsid w:val="00444E5C"/>
    <w:rsid w:val="0044528B"/>
    <w:rsid w:val="00446099"/>
    <w:rsid w:val="00446381"/>
    <w:rsid w:val="00446857"/>
    <w:rsid w:val="0044752A"/>
    <w:rsid w:val="00447718"/>
    <w:rsid w:val="00447728"/>
    <w:rsid w:val="0045098E"/>
    <w:rsid w:val="0045238E"/>
    <w:rsid w:val="00454391"/>
    <w:rsid w:val="004546E1"/>
    <w:rsid w:val="00456072"/>
    <w:rsid w:val="00457836"/>
    <w:rsid w:val="00460AD7"/>
    <w:rsid w:val="00461AE1"/>
    <w:rsid w:val="0046213A"/>
    <w:rsid w:val="0046344B"/>
    <w:rsid w:val="00463F5B"/>
    <w:rsid w:val="00464594"/>
    <w:rsid w:val="00464C4E"/>
    <w:rsid w:val="0046516E"/>
    <w:rsid w:val="00465E1B"/>
    <w:rsid w:val="00466D4A"/>
    <w:rsid w:val="00467399"/>
    <w:rsid w:val="004673B8"/>
    <w:rsid w:val="00467430"/>
    <w:rsid w:val="0047128E"/>
    <w:rsid w:val="0047157E"/>
    <w:rsid w:val="00471A02"/>
    <w:rsid w:val="00472BB1"/>
    <w:rsid w:val="00472DCA"/>
    <w:rsid w:val="00473FF2"/>
    <w:rsid w:val="004752B6"/>
    <w:rsid w:val="00475610"/>
    <w:rsid w:val="004756A0"/>
    <w:rsid w:val="00475B25"/>
    <w:rsid w:val="004764DF"/>
    <w:rsid w:val="00476599"/>
    <w:rsid w:val="00476F13"/>
    <w:rsid w:val="004772D4"/>
    <w:rsid w:val="00477ED4"/>
    <w:rsid w:val="0048007A"/>
    <w:rsid w:val="00480DF1"/>
    <w:rsid w:val="00481471"/>
    <w:rsid w:val="004825B7"/>
    <w:rsid w:val="00482D6C"/>
    <w:rsid w:val="0048377F"/>
    <w:rsid w:val="00483818"/>
    <w:rsid w:val="00484A4A"/>
    <w:rsid w:val="00485563"/>
    <w:rsid w:val="00485C82"/>
    <w:rsid w:val="00486182"/>
    <w:rsid w:val="00486689"/>
    <w:rsid w:val="0048741E"/>
    <w:rsid w:val="00487C1A"/>
    <w:rsid w:val="00487E30"/>
    <w:rsid w:val="00490CA0"/>
    <w:rsid w:val="00490CB5"/>
    <w:rsid w:val="00490DF1"/>
    <w:rsid w:val="004913B3"/>
    <w:rsid w:val="00491511"/>
    <w:rsid w:val="00492664"/>
    <w:rsid w:val="004928C6"/>
    <w:rsid w:val="00492B0C"/>
    <w:rsid w:val="00492FFC"/>
    <w:rsid w:val="00493234"/>
    <w:rsid w:val="00493744"/>
    <w:rsid w:val="00493A0F"/>
    <w:rsid w:val="00493D22"/>
    <w:rsid w:val="00493E26"/>
    <w:rsid w:val="00494A72"/>
    <w:rsid w:val="00494D49"/>
    <w:rsid w:val="004953FF"/>
    <w:rsid w:val="00495F00"/>
    <w:rsid w:val="004968BA"/>
    <w:rsid w:val="00497395"/>
    <w:rsid w:val="004A08C6"/>
    <w:rsid w:val="004A1326"/>
    <w:rsid w:val="004A1D98"/>
    <w:rsid w:val="004A24C2"/>
    <w:rsid w:val="004A253E"/>
    <w:rsid w:val="004A4B73"/>
    <w:rsid w:val="004A5124"/>
    <w:rsid w:val="004A5324"/>
    <w:rsid w:val="004A6080"/>
    <w:rsid w:val="004A72D7"/>
    <w:rsid w:val="004A7F2A"/>
    <w:rsid w:val="004B02D8"/>
    <w:rsid w:val="004B08DC"/>
    <w:rsid w:val="004B12EB"/>
    <w:rsid w:val="004B29D1"/>
    <w:rsid w:val="004B3314"/>
    <w:rsid w:val="004B4008"/>
    <w:rsid w:val="004B478E"/>
    <w:rsid w:val="004B5601"/>
    <w:rsid w:val="004B5958"/>
    <w:rsid w:val="004B6257"/>
    <w:rsid w:val="004B6734"/>
    <w:rsid w:val="004B7289"/>
    <w:rsid w:val="004B7418"/>
    <w:rsid w:val="004B7584"/>
    <w:rsid w:val="004B773F"/>
    <w:rsid w:val="004C02E5"/>
    <w:rsid w:val="004C0435"/>
    <w:rsid w:val="004C0753"/>
    <w:rsid w:val="004C0890"/>
    <w:rsid w:val="004C1040"/>
    <w:rsid w:val="004C172F"/>
    <w:rsid w:val="004C1760"/>
    <w:rsid w:val="004C2CE6"/>
    <w:rsid w:val="004C359F"/>
    <w:rsid w:val="004C376F"/>
    <w:rsid w:val="004C3C66"/>
    <w:rsid w:val="004C4007"/>
    <w:rsid w:val="004C44F8"/>
    <w:rsid w:val="004C45E7"/>
    <w:rsid w:val="004C59BE"/>
    <w:rsid w:val="004C5FBC"/>
    <w:rsid w:val="004C699F"/>
    <w:rsid w:val="004C6AE4"/>
    <w:rsid w:val="004C7319"/>
    <w:rsid w:val="004C7838"/>
    <w:rsid w:val="004C7FFC"/>
    <w:rsid w:val="004D063F"/>
    <w:rsid w:val="004D0A6F"/>
    <w:rsid w:val="004D0B17"/>
    <w:rsid w:val="004D2036"/>
    <w:rsid w:val="004D2281"/>
    <w:rsid w:val="004D29A2"/>
    <w:rsid w:val="004D2A6F"/>
    <w:rsid w:val="004D3F53"/>
    <w:rsid w:val="004E0D6D"/>
    <w:rsid w:val="004E19FF"/>
    <w:rsid w:val="004E1BD8"/>
    <w:rsid w:val="004E4C24"/>
    <w:rsid w:val="004E5802"/>
    <w:rsid w:val="004E5C87"/>
    <w:rsid w:val="004E5F86"/>
    <w:rsid w:val="004F00B6"/>
    <w:rsid w:val="004F0415"/>
    <w:rsid w:val="004F0B94"/>
    <w:rsid w:val="004F0E56"/>
    <w:rsid w:val="004F16F5"/>
    <w:rsid w:val="004F17EB"/>
    <w:rsid w:val="004F20C1"/>
    <w:rsid w:val="004F215A"/>
    <w:rsid w:val="004F22AC"/>
    <w:rsid w:val="004F2FDA"/>
    <w:rsid w:val="004F36E4"/>
    <w:rsid w:val="004F44F9"/>
    <w:rsid w:val="004F4C67"/>
    <w:rsid w:val="004F6275"/>
    <w:rsid w:val="004F6563"/>
    <w:rsid w:val="004F69FD"/>
    <w:rsid w:val="004F78CD"/>
    <w:rsid w:val="004F78D3"/>
    <w:rsid w:val="004F7E15"/>
    <w:rsid w:val="005007B3"/>
    <w:rsid w:val="00500BC5"/>
    <w:rsid w:val="005010C5"/>
    <w:rsid w:val="0050128A"/>
    <w:rsid w:val="00501522"/>
    <w:rsid w:val="00501A05"/>
    <w:rsid w:val="005027F9"/>
    <w:rsid w:val="0050294B"/>
    <w:rsid w:val="00502F93"/>
    <w:rsid w:val="0050311D"/>
    <w:rsid w:val="00503D5E"/>
    <w:rsid w:val="005046AC"/>
    <w:rsid w:val="00504CFC"/>
    <w:rsid w:val="00505132"/>
    <w:rsid w:val="00505630"/>
    <w:rsid w:val="00505B5A"/>
    <w:rsid w:val="00505D1E"/>
    <w:rsid w:val="00506A0C"/>
    <w:rsid w:val="00507E20"/>
    <w:rsid w:val="00510250"/>
    <w:rsid w:val="00511170"/>
    <w:rsid w:val="00511501"/>
    <w:rsid w:val="00513065"/>
    <w:rsid w:val="0051337E"/>
    <w:rsid w:val="005135C4"/>
    <w:rsid w:val="00513DC5"/>
    <w:rsid w:val="00514780"/>
    <w:rsid w:val="00514CBC"/>
    <w:rsid w:val="00514D87"/>
    <w:rsid w:val="005154DC"/>
    <w:rsid w:val="00515A4B"/>
    <w:rsid w:val="00515A66"/>
    <w:rsid w:val="00515E18"/>
    <w:rsid w:val="00516577"/>
    <w:rsid w:val="00516D8E"/>
    <w:rsid w:val="00516DBC"/>
    <w:rsid w:val="00517157"/>
    <w:rsid w:val="00517254"/>
    <w:rsid w:val="0051726E"/>
    <w:rsid w:val="00517FF7"/>
    <w:rsid w:val="00522180"/>
    <w:rsid w:val="0052229B"/>
    <w:rsid w:val="0052333F"/>
    <w:rsid w:val="00523946"/>
    <w:rsid w:val="0052422D"/>
    <w:rsid w:val="00525C93"/>
    <w:rsid w:val="00525D6F"/>
    <w:rsid w:val="005278B0"/>
    <w:rsid w:val="00527CCF"/>
    <w:rsid w:val="0053198A"/>
    <w:rsid w:val="00531BD4"/>
    <w:rsid w:val="005335F5"/>
    <w:rsid w:val="00534110"/>
    <w:rsid w:val="005344D8"/>
    <w:rsid w:val="0053453F"/>
    <w:rsid w:val="005362B0"/>
    <w:rsid w:val="00536A10"/>
    <w:rsid w:val="00537AD7"/>
    <w:rsid w:val="00537B9A"/>
    <w:rsid w:val="005407BE"/>
    <w:rsid w:val="00540D33"/>
    <w:rsid w:val="0054196F"/>
    <w:rsid w:val="0054252C"/>
    <w:rsid w:val="005430E6"/>
    <w:rsid w:val="00543648"/>
    <w:rsid w:val="00543C40"/>
    <w:rsid w:val="005446F6"/>
    <w:rsid w:val="00545F8C"/>
    <w:rsid w:val="00546352"/>
    <w:rsid w:val="005463CE"/>
    <w:rsid w:val="0054665C"/>
    <w:rsid w:val="00546C9D"/>
    <w:rsid w:val="00546E0B"/>
    <w:rsid w:val="0054759B"/>
    <w:rsid w:val="00547771"/>
    <w:rsid w:val="00547B55"/>
    <w:rsid w:val="005500FA"/>
    <w:rsid w:val="005502C8"/>
    <w:rsid w:val="00551595"/>
    <w:rsid w:val="005528AA"/>
    <w:rsid w:val="00553695"/>
    <w:rsid w:val="00553DD3"/>
    <w:rsid w:val="00554D6B"/>
    <w:rsid w:val="0055601A"/>
    <w:rsid w:val="00556F19"/>
    <w:rsid w:val="00556F25"/>
    <w:rsid w:val="005607F5"/>
    <w:rsid w:val="005626E5"/>
    <w:rsid w:val="0056305C"/>
    <w:rsid w:val="00563BFB"/>
    <w:rsid w:val="00564708"/>
    <w:rsid w:val="005649BE"/>
    <w:rsid w:val="00564A15"/>
    <w:rsid w:val="005663A6"/>
    <w:rsid w:val="005667EE"/>
    <w:rsid w:val="00566CEF"/>
    <w:rsid w:val="00570311"/>
    <w:rsid w:val="00570401"/>
    <w:rsid w:val="005707B1"/>
    <w:rsid w:val="00571288"/>
    <w:rsid w:val="00572372"/>
    <w:rsid w:val="005724E8"/>
    <w:rsid w:val="005728FD"/>
    <w:rsid w:val="005736EA"/>
    <w:rsid w:val="00573727"/>
    <w:rsid w:val="0057454C"/>
    <w:rsid w:val="00574C7F"/>
    <w:rsid w:val="005752CD"/>
    <w:rsid w:val="0057644C"/>
    <w:rsid w:val="00576BCA"/>
    <w:rsid w:val="00576F93"/>
    <w:rsid w:val="005771D5"/>
    <w:rsid w:val="0058049B"/>
    <w:rsid w:val="00580AA9"/>
    <w:rsid w:val="00580FA0"/>
    <w:rsid w:val="00581CBC"/>
    <w:rsid w:val="00582191"/>
    <w:rsid w:val="0058245A"/>
    <w:rsid w:val="005826EA"/>
    <w:rsid w:val="005831BF"/>
    <w:rsid w:val="00584B28"/>
    <w:rsid w:val="00585BD4"/>
    <w:rsid w:val="00585FA7"/>
    <w:rsid w:val="00586BAD"/>
    <w:rsid w:val="005874AE"/>
    <w:rsid w:val="00587953"/>
    <w:rsid w:val="00587F1B"/>
    <w:rsid w:val="00587F4C"/>
    <w:rsid w:val="005909CB"/>
    <w:rsid w:val="00590ADF"/>
    <w:rsid w:val="00591077"/>
    <w:rsid w:val="0059187B"/>
    <w:rsid w:val="005922DB"/>
    <w:rsid w:val="00592E00"/>
    <w:rsid w:val="00594F91"/>
    <w:rsid w:val="0059551D"/>
    <w:rsid w:val="00595B86"/>
    <w:rsid w:val="00595FA3"/>
    <w:rsid w:val="00596291"/>
    <w:rsid w:val="005964BC"/>
    <w:rsid w:val="00596548"/>
    <w:rsid w:val="005966FB"/>
    <w:rsid w:val="00596B22"/>
    <w:rsid w:val="00596B33"/>
    <w:rsid w:val="00596D6B"/>
    <w:rsid w:val="00597110"/>
    <w:rsid w:val="005A097D"/>
    <w:rsid w:val="005A15F5"/>
    <w:rsid w:val="005A1717"/>
    <w:rsid w:val="005A27FA"/>
    <w:rsid w:val="005A2E50"/>
    <w:rsid w:val="005A2F6D"/>
    <w:rsid w:val="005A3FD4"/>
    <w:rsid w:val="005A417F"/>
    <w:rsid w:val="005A4613"/>
    <w:rsid w:val="005A4FD4"/>
    <w:rsid w:val="005A55B6"/>
    <w:rsid w:val="005A638E"/>
    <w:rsid w:val="005A6FA3"/>
    <w:rsid w:val="005A7055"/>
    <w:rsid w:val="005A705E"/>
    <w:rsid w:val="005B05A8"/>
    <w:rsid w:val="005B0E57"/>
    <w:rsid w:val="005B12DC"/>
    <w:rsid w:val="005B1857"/>
    <w:rsid w:val="005B1B1E"/>
    <w:rsid w:val="005B288D"/>
    <w:rsid w:val="005B39D6"/>
    <w:rsid w:val="005B61A3"/>
    <w:rsid w:val="005B6334"/>
    <w:rsid w:val="005B6A3B"/>
    <w:rsid w:val="005B72CB"/>
    <w:rsid w:val="005B75B2"/>
    <w:rsid w:val="005B7C02"/>
    <w:rsid w:val="005B7D26"/>
    <w:rsid w:val="005C2166"/>
    <w:rsid w:val="005C2AF5"/>
    <w:rsid w:val="005C3C46"/>
    <w:rsid w:val="005C3D11"/>
    <w:rsid w:val="005C4195"/>
    <w:rsid w:val="005C4952"/>
    <w:rsid w:val="005C58E9"/>
    <w:rsid w:val="005C61EA"/>
    <w:rsid w:val="005C61FE"/>
    <w:rsid w:val="005C691F"/>
    <w:rsid w:val="005C729B"/>
    <w:rsid w:val="005C7403"/>
    <w:rsid w:val="005C7A5C"/>
    <w:rsid w:val="005C7ACF"/>
    <w:rsid w:val="005D1485"/>
    <w:rsid w:val="005D1DAE"/>
    <w:rsid w:val="005D2844"/>
    <w:rsid w:val="005D2DF9"/>
    <w:rsid w:val="005D3314"/>
    <w:rsid w:val="005D3A95"/>
    <w:rsid w:val="005D45B3"/>
    <w:rsid w:val="005D4758"/>
    <w:rsid w:val="005D490F"/>
    <w:rsid w:val="005D532A"/>
    <w:rsid w:val="005D5330"/>
    <w:rsid w:val="005D553C"/>
    <w:rsid w:val="005D5C08"/>
    <w:rsid w:val="005D61D6"/>
    <w:rsid w:val="005D738C"/>
    <w:rsid w:val="005D7622"/>
    <w:rsid w:val="005D7A15"/>
    <w:rsid w:val="005D7C44"/>
    <w:rsid w:val="005D7E94"/>
    <w:rsid w:val="005E1513"/>
    <w:rsid w:val="005E2038"/>
    <w:rsid w:val="005E2259"/>
    <w:rsid w:val="005E29EE"/>
    <w:rsid w:val="005E2FBB"/>
    <w:rsid w:val="005E3ADA"/>
    <w:rsid w:val="005E463C"/>
    <w:rsid w:val="005E4681"/>
    <w:rsid w:val="005E5316"/>
    <w:rsid w:val="005E5414"/>
    <w:rsid w:val="005E564A"/>
    <w:rsid w:val="005E5670"/>
    <w:rsid w:val="005E57BC"/>
    <w:rsid w:val="005E6A2F"/>
    <w:rsid w:val="005F05D2"/>
    <w:rsid w:val="005F0D75"/>
    <w:rsid w:val="005F1F33"/>
    <w:rsid w:val="005F47E0"/>
    <w:rsid w:val="005F4FF1"/>
    <w:rsid w:val="005F5BD7"/>
    <w:rsid w:val="005F6288"/>
    <w:rsid w:val="005F6318"/>
    <w:rsid w:val="005F6BBB"/>
    <w:rsid w:val="005F7335"/>
    <w:rsid w:val="005F79D9"/>
    <w:rsid w:val="00600AB9"/>
    <w:rsid w:val="00600E1E"/>
    <w:rsid w:val="006016FA"/>
    <w:rsid w:val="00602472"/>
    <w:rsid w:val="0060380A"/>
    <w:rsid w:val="00604EBF"/>
    <w:rsid w:val="006051B3"/>
    <w:rsid w:val="00605F3E"/>
    <w:rsid w:val="0060637D"/>
    <w:rsid w:val="00606776"/>
    <w:rsid w:val="006070CC"/>
    <w:rsid w:val="00607CAB"/>
    <w:rsid w:val="00613050"/>
    <w:rsid w:val="0061317A"/>
    <w:rsid w:val="0061442E"/>
    <w:rsid w:val="006145BC"/>
    <w:rsid w:val="00614E09"/>
    <w:rsid w:val="00615504"/>
    <w:rsid w:val="00615E1F"/>
    <w:rsid w:val="006176EB"/>
    <w:rsid w:val="00617BDD"/>
    <w:rsid w:val="0062017D"/>
    <w:rsid w:val="00621416"/>
    <w:rsid w:val="006218E1"/>
    <w:rsid w:val="006219DA"/>
    <w:rsid w:val="0062277A"/>
    <w:rsid w:val="00622797"/>
    <w:rsid w:val="006228CE"/>
    <w:rsid w:val="00623486"/>
    <w:rsid w:val="006251EC"/>
    <w:rsid w:val="006264A6"/>
    <w:rsid w:val="006277A6"/>
    <w:rsid w:val="00627E30"/>
    <w:rsid w:val="006307C5"/>
    <w:rsid w:val="00630AE7"/>
    <w:rsid w:val="00630CB0"/>
    <w:rsid w:val="006345C1"/>
    <w:rsid w:val="006353DE"/>
    <w:rsid w:val="00635A53"/>
    <w:rsid w:val="00636A56"/>
    <w:rsid w:val="006375C2"/>
    <w:rsid w:val="00637BE5"/>
    <w:rsid w:val="00637E7D"/>
    <w:rsid w:val="006407BD"/>
    <w:rsid w:val="006408B3"/>
    <w:rsid w:val="006418DC"/>
    <w:rsid w:val="00642A3F"/>
    <w:rsid w:val="00642E4A"/>
    <w:rsid w:val="006434DD"/>
    <w:rsid w:val="00643B36"/>
    <w:rsid w:val="006441A3"/>
    <w:rsid w:val="00645D1D"/>
    <w:rsid w:val="00646476"/>
    <w:rsid w:val="00646A32"/>
    <w:rsid w:val="00646E62"/>
    <w:rsid w:val="0064759A"/>
    <w:rsid w:val="00647E79"/>
    <w:rsid w:val="00650A8B"/>
    <w:rsid w:val="006511FA"/>
    <w:rsid w:val="006519B4"/>
    <w:rsid w:val="00651A43"/>
    <w:rsid w:val="00652271"/>
    <w:rsid w:val="006540EA"/>
    <w:rsid w:val="00654D6F"/>
    <w:rsid w:val="0065526B"/>
    <w:rsid w:val="00656154"/>
    <w:rsid w:val="006568DB"/>
    <w:rsid w:val="00657671"/>
    <w:rsid w:val="00657776"/>
    <w:rsid w:val="00657C4C"/>
    <w:rsid w:val="006611A7"/>
    <w:rsid w:val="006616A3"/>
    <w:rsid w:val="00661E8A"/>
    <w:rsid w:val="00662353"/>
    <w:rsid w:val="0066420B"/>
    <w:rsid w:val="0066495C"/>
    <w:rsid w:val="00665533"/>
    <w:rsid w:val="00665B71"/>
    <w:rsid w:val="00666564"/>
    <w:rsid w:val="00666CD7"/>
    <w:rsid w:val="00666FB4"/>
    <w:rsid w:val="00667B33"/>
    <w:rsid w:val="00667ECC"/>
    <w:rsid w:val="00670AD4"/>
    <w:rsid w:val="0067138D"/>
    <w:rsid w:val="00671894"/>
    <w:rsid w:val="00671A5B"/>
    <w:rsid w:val="0067287F"/>
    <w:rsid w:val="00673AB9"/>
    <w:rsid w:val="00673E28"/>
    <w:rsid w:val="006740BC"/>
    <w:rsid w:val="0067433E"/>
    <w:rsid w:val="00674357"/>
    <w:rsid w:val="00675935"/>
    <w:rsid w:val="00677F4E"/>
    <w:rsid w:val="006800B5"/>
    <w:rsid w:val="00681095"/>
    <w:rsid w:val="00681609"/>
    <w:rsid w:val="0068179D"/>
    <w:rsid w:val="00682475"/>
    <w:rsid w:val="00683673"/>
    <w:rsid w:val="00683739"/>
    <w:rsid w:val="00683D4D"/>
    <w:rsid w:val="00684403"/>
    <w:rsid w:val="00684427"/>
    <w:rsid w:val="00684A65"/>
    <w:rsid w:val="00684CAF"/>
    <w:rsid w:val="00684D92"/>
    <w:rsid w:val="0068558F"/>
    <w:rsid w:val="00685647"/>
    <w:rsid w:val="00685800"/>
    <w:rsid w:val="00685C84"/>
    <w:rsid w:val="00685E5C"/>
    <w:rsid w:val="00686EC2"/>
    <w:rsid w:val="00686F1C"/>
    <w:rsid w:val="006872F2"/>
    <w:rsid w:val="00687CAD"/>
    <w:rsid w:val="0069061D"/>
    <w:rsid w:val="00690FD7"/>
    <w:rsid w:val="00691065"/>
    <w:rsid w:val="006910E2"/>
    <w:rsid w:val="0069160A"/>
    <w:rsid w:val="00692D67"/>
    <w:rsid w:val="00692F46"/>
    <w:rsid w:val="00693D42"/>
    <w:rsid w:val="006945E1"/>
    <w:rsid w:val="006948C5"/>
    <w:rsid w:val="006952EF"/>
    <w:rsid w:val="00695608"/>
    <w:rsid w:val="00696951"/>
    <w:rsid w:val="006971F1"/>
    <w:rsid w:val="006A04AC"/>
    <w:rsid w:val="006A1038"/>
    <w:rsid w:val="006A191B"/>
    <w:rsid w:val="006A1CC6"/>
    <w:rsid w:val="006A2426"/>
    <w:rsid w:val="006A2C96"/>
    <w:rsid w:val="006A3A6B"/>
    <w:rsid w:val="006A4AEA"/>
    <w:rsid w:val="006A4FE4"/>
    <w:rsid w:val="006A5113"/>
    <w:rsid w:val="006A5C4F"/>
    <w:rsid w:val="006A6942"/>
    <w:rsid w:val="006A78CC"/>
    <w:rsid w:val="006B031E"/>
    <w:rsid w:val="006B0607"/>
    <w:rsid w:val="006B164E"/>
    <w:rsid w:val="006B1A93"/>
    <w:rsid w:val="006B1E1B"/>
    <w:rsid w:val="006B2364"/>
    <w:rsid w:val="006B2B05"/>
    <w:rsid w:val="006B2C85"/>
    <w:rsid w:val="006B3A75"/>
    <w:rsid w:val="006B3E88"/>
    <w:rsid w:val="006B3FEC"/>
    <w:rsid w:val="006B4C14"/>
    <w:rsid w:val="006B54E1"/>
    <w:rsid w:val="006B5992"/>
    <w:rsid w:val="006B5D0B"/>
    <w:rsid w:val="006B619A"/>
    <w:rsid w:val="006B6D57"/>
    <w:rsid w:val="006B6E29"/>
    <w:rsid w:val="006B74F1"/>
    <w:rsid w:val="006B75D6"/>
    <w:rsid w:val="006B78A2"/>
    <w:rsid w:val="006C0257"/>
    <w:rsid w:val="006C04E6"/>
    <w:rsid w:val="006C0624"/>
    <w:rsid w:val="006C2BC7"/>
    <w:rsid w:val="006C351D"/>
    <w:rsid w:val="006C3BC7"/>
    <w:rsid w:val="006C3CAD"/>
    <w:rsid w:val="006C3CED"/>
    <w:rsid w:val="006C5FAD"/>
    <w:rsid w:val="006C610F"/>
    <w:rsid w:val="006C6AE1"/>
    <w:rsid w:val="006C71BA"/>
    <w:rsid w:val="006C7D71"/>
    <w:rsid w:val="006D00ED"/>
    <w:rsid w:val="006D04F5"/>
    <w:rsid w:val="006D09FC"/>
    <w:rsid w:val="006D116B"/>
    <w:rsid w:val="006D167D"/>
    <w:rsid w:val="006D1AA9"/>
    <w:rsid w:val="006D2CDF"/>
    <w:rsid w:val="006D32ED"/>
    <w:rsid w:val="006D394D"/>
    <w:rsid w:val="006D3B7B"/>
    <w:rsid w:val="006D4C98"/>
    <w:rsid w:val="006D5722"/>
    <w:rsid w:val="006D6088"/>
    <w:rsid w:val="006D61D2"/>
    <w:rsid w:val="006D6AA7"/>
    <w:rsid w:val="006D6DF7"/>
    <w:rsid w:val="006E3111"/>
    <w:rsid w:val="006E3836"/>
    <w:rsid w:val="006E3966"/>
    <w:rsid w:val="006E39E2"/>
    <w:rsid w:val="006E4257"/>
    <w:rsid w:val="006E47A8"/>
    <w:rsid w:val="006E55B0"/>
    <w:rsid w:val="006E61C9"/>
    <w:rsid w:val="006E71CF"/>
    <w:rsid w:val="006E73AD"/>
    <w:rsid w:val="006E7A39"/>
    <w:rsid w:val="006F01CF"/>
    <w:rsid w:val="006F13BD"/>
    <w:rsid w:val="006F1A68"/>
    <w:rsid w:val="006F22A5"/>
    <w:rsid w:val="006F2B82"/>
    <w:rsid w:val="006F2EB7"/>
    <w:rsid w:val="006F3552"/>
    <w:rsid w:val="006F454E"/>
    <w:rsid w:val="006F4AF1"/>
    <w:rsid w:val="006F4C0E"/>
    <w:rsid w:val="006F4E89"/>
    <w:rsid w:val="006F5988"/>
    <w:rsid w:val="006F64F6"/>
    <w:rsid w:val="006F65C1"/>
    <w:rsid w:val="006F6964"/>
    <w:rsid w:val="006F6BF7"/>
    <w:rsid w:val="006F6FB9"/>
    <w:rsid w:val="00700805"/>
    <w:rsid w:val="00700C8B"/>
    <w:rsid w:val="00701C5F"/>
    <w:rsid w:val="00702212"/>
    <w:rsid w:val="007029C4"/>
    <w:rsid w:val="00703284"/>
    <w:rsid w:val="0070337A"/>
    <w:rsid w:val="00703EDA"/>
    <w:rsid w:val="007048D0"/>
    <w:rsid w:val="00704AA1"/>
    <w:rsid w:val="00705551"/>
    <w:rsid w:val="00705977"/>
    <w:rsid w:val="00705A91"/>
    <w:rsid w:val="00706807"/>
    <w:rsid w:val="00707334"/>
    <w:rsid w:val="0070740D"/>
    <w:rsid w:val="00707463"/>
    <w:rsid w:val="00707659"/>
    <w:rsid w:val="0070783E"/>
    <w:rsid w:val="0070789C"/>
    <w:rsid w:val="00707E94"/>
    <w:rsid w:val="007116E9"/>
    <w:rsid w:val="00712803"/>
    <w:rsid w:val="00714498"/>
    <w:rsid w:val="00714FDA"/>
    <w:rsid w:val="00716006"/>
    <w:rsid w:val="00716087"/>
    <w:rsid w:val="00716336"/>
    <w:rsid w:val="0071687C"/>
    <w:rsid w:val="00717A5B"/>
    <w:rsid w:val="0072072C"/>
    <w:rsid w:val="00720A67"/>
    <w:rsid w:val="00720ACE"/>
    <w:rsid w:val="00721351"/>
    <w:rsid w:val="0072149A"/>
    <w:rsid w:val="00721AE9"/>
    <w:rsid w:val="00721D73"/>
    <w:rsid w:val="00721F3B"/>
    <w:rsid w:val="00722118"/>
    <w:rsid w:val="007233FA"/>
    <w:rsid w:val="00723684"/>
    <w:rsid w:val="00725756"/>
    <w:rsid w:val="007265BD"/>
    <w:rsid w:val="00730114"/>
    <w:rsid w:val="00730268"/>
    <w:rsid w:val="00731F8C"/>
    <w:rsid w:val="007320C4"/>
    <w:rsid w:val="007324D2"/>
    <w:rsid w:val="007325EB"/>
    <w:rsid w:val="007326AD"/>
    <w:rsid w:val="00732737"/>
    <w:rsid w:val="007344A5"/>
    <w:rsid w:val="00734565"/>
    <w:rsid w:val="0073457E"/>
    <w:rsid w:val="007355AF"/>
    <w:rsid w:val="00735DD1"/>
    <w:rsid w:val="0073626F"/>
    <w:rsid w:val="007362DF"/>
    <w:rsid w:val="00737425"/>
    <w:rsid w:val="0073795D"/>
    <w:rsid w:val="00737ABA"/>
    <w:rsid w:val="00737EC0"/>
    <w:rsid w:val="00740420"/>
    <w:rsid w:val="0074068B"/>
    <w:rsid w:val="00740924"/>
    <w:rsid w:val="00741BF6"/>
    <w:rsid w:val="0074208C"/>
    <w:rsid w:val="00743D2A"/>
    <w:rsid w:val="007445B3"/>
    <w:rsid w:val="00745022"/>
    <w:rsid w:val="00745109"/>
    <w:rsid w:val="007457B8"/>
    <w:rsid w:val="00745855"/>
    <w:rsid w:val="00745A4F"/>
    <w:rsid w:val="00745AF6"/>
    <w:rsid w:val="00745BDA"/>
    <w:rsid w:val="00745DB6"/>
    <w:rsid w:val="00745F59"/>
    <w:rsid w:val="007463F1"/>
    <w:rsid w:val="00746B77"/>
    <w:rsid w:val="00750EC0"/>
    <w:rsid w:val="00751756"/>
    <w:rsid w:val="00751763"/>
    <w:rsid w:val="0075207B"/>
    <w:rsid w:val="00753513"/>
    <w:rsid w:val="00753F20"/>
    <w:rsid w:val="0075439A"/>
    <w:rsid w:val="0075441A"/>
    <w:rsid w:val="007547F7"/>
    <w:rsid w:val="00755EE6"/>
    <w:rsid w:val="007560D3"/>
    <w:rsid w:val="007564E2"/>
    <w:rsid w:val="00756F2E"/>
    <w:rsid w:val="00756F49"/>
    <w:rsid w:val="0075747B"/>
    <w:rsid w:val="00757DDF"/>
    <w:rsid w:val="00760B75"/>
    <w:rsid w:val="00761042"/>
    <w:rsid w:val="007617C7"/>
    <w:rsid w:val="00761D04"/>
    <w:rsid w:val="00762187"/>
    <w:rsid w:val="00762294"/>
    <w:rsid w:val="00762950"/>
    <w:rsid w:val="00762FF0"/>
    <w:rsid w:val="00763C42"/>
    <w:rsid w:val="00763EA3"/>
    <w:rsid w:val="007642E6"/>
    <w:rsid w:val="007646AD"/>
    <w:rsid w:val="00767023"/>
    <w:rsid w:val="00767519"/>
    <w:rsid w:val="0076766F"/>
    <w:rsid w:val="007678B9"/>
    <w:rsid w:val="00767E77"/>
    <w:rsid w:val="0077007E"/>
    <w:rsid w:val="0077068F"/>
    <w:rsid w:val="00771490"/>
    <w:rsid w:val="00773883"/>
    <w:rsid w:val="00773A6F"/>
    <w:rsid w:val="00773A87"/>
    <w:rsid w:val="00773E1D"/>
    <w:rsid w:val="00774802"/>
    <w:rsid w:val="007754D9"/>
    <w:rsid w:val="007762B5"/>
    <w:rsid w:val="00776D08"/>
    <w:rsid w:val="00777F5F"/>
    <w:rsid w:val="00777FC0"/>
    <w:rsid w:val="007808D7"/>
    <w:rsid w:val="00781851"/>
    <w:rsid w:val="00781ECB"/>
    <w:rsid w:val="0078299A"/>
    <w:rsid w:val="007829CA"/>
    <w:rsid w:val="00782E6B"/>
    <w:rsid w:val="00782EF6"/>
    <w:rsid w:val="0078347F"/>
    <w:rsid w:val="00784718"/>
    <w:rsid w:val="00784A91"/>
    <w:rsid w:val="00785BE5"/>
    <w:rsid w:val="00786273"/>
    <w:rsid w:val="00786ADF"/>
    <w:rsid w:val="007872D4"/>
    <w:rsid w:val="0079042A"/>
    <w:rsid w:val="007907FA"/>
    <w:rsid w:val="00791222"/>
    <w:rsid w:val="007930C8"/>
    <w:rsid w:val="00793E8E"/>
    <w:rsid w:val="007941DC"/>
    <w:rsid w:val="00794AC8"/>
    <w:rsid w:val="00794F6A"/>
    <w:rsid w:val="00796F13"/>
    <w:rsid w:val="007A084F"/>
    <w:rsid w:val="007A100B"/>
    <w:rsid w:val="007A1B0F"/>
    <w:rsid w:val="007A31E8"/>
    <w:rsid w:val="007A35C6"/>
    <w:rsid w:val="007A4F84"/>
    <w:rsid w:val="007A5269"/>
    <w:rsid w:val="007A5C64"/>
    <w:rsid w:val="007A625C"/>
    <w:rsid w:val="007A6538"/>
    <w:rsid w:val="007A69DF"/>
    <w:rsid w:val="007A7168"/>
    <w:rsid w:val="007B035F"/>
    <w:rsid w:val="007B04E9"/>
    <w:rsid w:val="007B167B"/>
    <w:rsid w:val="007B1E4E"/>
    <w:rsid w:val="007B200B"/>
    <w:rsid w:val="007B4191"/>
    <w:rsid w:val="007B4272"/>
    <w:rsid w:val="007B42ED"/>
    <w:rsid w:val="007B73F6"/>
    <w:rsid w:val="007B74FC"/>
    <w:rsid w:val="007B7C4A"/>
    <w:rsid w:val="007B7F70"/>
    <w:rsid w:val="007C0AEE"/>
    <w:rsid w:val="007C400D"/>
    <w:rsid w:val="007C491D"/>
    <w:rsid w:val="007C68D2"/>
    <w:rsid w:val="007C6F8D"/>
    <w:rsid w:val="007C7BB2"/>
    <w:rsid w:val="007C7E3A"/>
    <w:rsid w:val="007D2078"/>
    <w:rsid w:val="007D2786"/>
    <w:rsid w:val="007D2797"/>
    <w:rsid w:val="007D3F35"/>
    <w:rsid w:val="007D458E"/>
    <w:rsid w:val="007D52B1"/>
    <w:rsid w:val="007D5560"/>
    <w:rsid w:val="007D575C"/>
    <w:rsid w:val="007D5A1B"/>
    <w:rsid w:val="007D5B18"/>
    <w:rsid w:val="007D6CD2"/>
    <w:rsid w:val="007D7BE5"/>
    <w:rsid w:val="007D7C7F"/>
    <w:rsid w:val="007D7D35"/>
    <w:rsid w:val="007D7E55"/>
    <w:rsid w:val="007E081D"/>
    <w:rsid w:val="007E1E3B"/>
    <w:rsid w:val="007E2393"/>
    <w:rsid w:val="007E28D4"/>
    <w:rsid w:val="007E372E"/>
    <w:rsid w:val="007E5129"/>
    <w:rsid w:val="007E5136"/>
    <w:rsid w:val="007E51AB"/>
    <w:rsid w:val="007E6004"/>
    <w:rsid w:val="007E6722"/>
    <w:rsid w:val="007E73A0"/>
    <w:rsid w:val="007E73D6"/>
    <w:rsid w:val="007E75DA"/>
    <w:rsid w:val="007E78DD"/>
    <w:rsid w:val="007F0269"/>
    <w:rsid w:val="007F04F3"/>
    <w:rsid w:val="007F0D6F"/>
    <w:rsid w:val="007F0F92"/>
    <w:rsid w:val="007F0FC2"/>
    <w:rsid w:val="007F10F4"/>
    <w:rsid w:val="007F13FE"/>
    <w:rsid w:val="007F17B3"/>
    <w:rsid w:val="007F1B2D"/>
    <w:rsid w:val="007F1CD7"/>
    <w:rsid w:val="007F27DC"/>
    <w:rsid w:val="007F4406"/>
    <w:rsid w:val="007F57DD"/>
    <w:rsid w:val="007F589F"/>
    <w:rsid w:val="007F5A1C"/>
    <w:rsid w:val="007F5FE7"/>
    <w:rsid w:val="007F7660"/>
    <w:rsid w:val="00801B56"/>
    <w:rsid w:val="00803ADC"/>
    <w:rsid w:val="00803AE5"/>
    <w:rsid w:val="00804085"/>
    <w:rsid w:val="008042E3"/>
    <w:rsid w:val="00804C5F"/>
    <w:rsid w:val="0080601B"/>
    <w:rsid w:val="00806912"/>
    <w:rsid w:val="0080693E"/>
    <w:rsid w:val="008069CD"/>
    <w:rsid w:val="008075AE"/>
    <w:rsid w:val="008076CA"/>
    <w:rsid w:val="0080774E"/>
    <w:rsid w:val="00810696"/>
    <w:rsid w:val="00810A55"/>
    <w:rsid w:val="00810D12"/>
    <w:rsid w:val="00811554"/>
    <w:rsid w:val="0081393D"/>
    <w:rsid w:val="00813995"/>
    <w:rsid w:val="0081577A"/>
    <w:rsid w:val="00815D43"/>
    <w:rsid w:val="00815D68"/>
    <w:rsid w:val="00815FE2"/>
    <w:rsid w:val="00816293"/>
    <w:rsid w:val="008178CA"/>
    <w:rsid w:val="00817F2C"/>
    <w:rsid w:val="00820D38"/>
    <w:rsid w:val="0082163F"/>
    <w:rsid w:val="00821943"/>
    <w:rsid w:val="00822948"/>
    <w:rsid w:val="00823875"/>
    <w:rsid w:val="00824438"/>
    <w:rsid w:val="008244C6"/>
    <w:rsid w:val="00824BCE"/>
    <w:rsid w:val="00824CA9"/>
    <w:rsid w:val="00825048"/>
    <w:rsid w:val="00825142"/>
    <w:rsid w:val="00825ECD"/>
    <w:rsid w:val="00826936"/>
    <w:rsid w:val="00826E87"/>
    <w:rsid w:val="00831C0F"/>
    <w:rsid w:val="0083209F"/>
    <w:rsid w:val="008328DF"/>
    <w:rsid w:val="00832E03"/>
    <w:rsid w:val="0083312D"/>
    <w:rsid w:val="00833834"/>
    <w:rsid w:val="00833C26"/>
    <w:rsid w:val="00833F25"/>
    <w:rsid w:val="00834272"/>
    <w:rsid w:val="00835034"/>
    <w:rsid w:val="008357DC"/>
    <w:rsid w:val="00836CD4"/>
    <w:rsid w:val="00836D63"/>
    <w:rsid w:val="00836FE2"/>
    <w:rsid w:val="008371F2"/>
    <w:rsid w:val="00837A02"/>
    <w:rsid w:val="00837D99"/>
    <w:rsid w:val="00837E72"/>
    <w:rsid w:val="00840B21"/>
    <w:rsid w:val="008431E1"/>
    <w:rsid w:val="00843439"/>
    <w:rsid w:val="00843AD6"/>
    <w:rsid w:val="008441C7"/>
    <w:rsid w:val="00844945"/>
    <w:rsid w:val="00845618"/>
    <w:rsid w:val="008458F6"/>
    <w:rsid w:val="00845E31"/>
    <w:rsid w:val="00845FA8"/>
    <w:rsid w:val="00846D3B"/>
    <w:rsid w:val="00846E30"/>
    <w:rsid w:val="00847283"/>
    <w:rsid w:val="00847410"/>
    <w:rsid w:val="008479D3"/>
    <w:rsid w:val="008505BE"/>
    <w:rsid w:val="00851570"/>
    <w:rsid w:val="008515C6"/>
    <w:rsid w:val="00851FE6"/>
    <w:rsid w:val="0085272C"/>
    <w:rsid w:val="00852ECF"/>
    <w:rsid w:val="008532A7"/>
    <w:rsid w:val="00853DE8"/>
    <w:rsid w:val="00854B9B"/>
    <w:rsid w:val="00854EB1"/>
    <w:rsid w:val="00856007"/>
    <w:rsid w:val="0085689F"/>
    <w:rsid w:val="00856C65"/>
    <w:rsid w:val="00856E9B"/>
    <w:rsid w:val="008572DA"/>
    <w:rsid w:val="008600A0"/>
    <w:rsid w:val="0086013E"/>
    <w:rsid w:val="0086052F"/>
    <w:rsid w:val="00862006"/>
    <w:rsid w:val="00862F3C"/>
    <w:rsid w:val="0086348C"/>
    <w:rsid w:val="00863859"/>
    <w:rsid w:val="008642C7"/>
    <w:rsid w:val="0086467A"/>
    <w:rsid w:val="00865313"/>
    <w:rsid w:val="008658A9"/>
    <w:rsid w:val="00865E80"/>
    <w:rsid w:val="00865E90"/>
    <w:rsid w:val="008669F4"/>
    <w:rsid w:val="0086798E"/>
    <w:rsid w:val="008701AF"/>
    <w:rsid w:val="008702CD"/>
    <w:rsid w:val="00874A66"/>
    <w:rsid w:val="00874F01"/>
    <w:rsid w:val="008752A2"/>
    <w:rsid w:val="008756B2"/>
    <w:rsid w:val="00875A78"/>
    <w:rsid w:val="00875F0E"/>
    <w:rsid w:val="008761C8"/>
    <w:rsid w:val="00877346"/>
    <w:rsid w:val="00877C85"/>
    <w:rsid w:val="00877CAE"/>
    <w:rsid w:val="00877D50"/>
    <w:rsid w:val="008800E9"/>
    <w:rsid w:val="008801E0"/>
    <w:rsid w:val="008808C5"/>
    <w:rsid w:val="00880F65"/>
    <w:rsid w:val="0088174A"/>
    <w:rsid w:val="008820B2"/>
    <w:rsid w:val="008824F6"/>
    <w:rsid w:val="00882737"/>
    <w:rsid w:val="00882972"/>
    <w:rsid w:val="0088322A"/>
    <w:rsid w:val="0088371E"/>
    <w:rsid w:val="00885979"/>
    <w:rsid w:val="00885C59"/>
    <w:rsid w:val="00885CE2"/>
    <w:rsid w:val="008864ED"/>
    <w:rsid w:val="0088654B"/>
    <w:rsid w:val="0088676B"/>
    <w:rsid w:val="00886C79"/>
    <w:rsid w:val="00887DA1"/>
    <w:rsid w:val="00890A02"/>
    <w:rsid w:val="00891E93"/>
    <w:rsid w:val="00891F91"/>
    <w:rsid w:val="008926DB"/>
    <w:rsid w:val="0089328D"/>
    <w:rsid w:val="00893780"/>
    <w:rsid w:val="00893906"/>
    <w:rsid w:val="008942FF"/>
    <w:rsid w:val="008949EB"/>
    <w:rsid w:val="00894EDA"/>
    <w:rsid w:val="0089515A"/>
    <w:rsid w:val="0089562A"/>
    <w:rsid w:val="008957C5"/>
    <w:rsid w:val="00897B09"/>
    <w:rsid w:val="008A0163"/>
    <w:rsid w:val="008A0574"/>
    <w:rsid w:val="008A12B1"/>
    <w:rsid w:val="008A2D35"/>
    <w:rsid w:val="008A3974"/>
    <w:rsid w:val="008A4DAE"/>
    <w:rsid w:val="008A518B"/>
    <w:rsid w:val="008A52E0"/>
    <w:rsid w:val="008A5B01"/>
    <w:rsid w:val="008A5C49"/>
    <w:rsid w:val="008A5D63"/>
    <w:rsid w:val="008A614C"/>
    <w:rsid w:val="008B00E0"/>
    <w:rsid w:val="008B0A50"/>
    <w:rsid w:val="008B1263"/>
    <w:rsid w:val="008B296D"/>
    <w:rsid w:val="008B2AE0"/>
    <w:rsid w:val="008B2CD2"/>
    <w:rsid w:val="008B3041"/>
    <w:rsid w:val="008B30CF"/>
    <w:rsid w:val="008B49E3"/>
    <w:rsid w:val="008B5528"/>
    <w:rsid w:val="008B657C"/>
    <w:rsid w:val="008B6DEC"/>
    <w:rsid w:val="008C031F"/>
    <w:rsid w:val="008C0AFB"/>
    <w:rsid w:val="008C0D81"/>
    <w:rsid w:val="008C142F"/>
    <w:rsid w:val="008C172F"/>
    <w:rsid w:val="008C1BBE"/>
    <w:rsid w:val="008C1C3C"/>
    <w:rsid w:val="008C2184"/>
    <w:rsid w:val="008C3024"/>
    <w:rsid w:val="008C37D7"/>
    <w:rsid w:val="008C4841"/>
    <w:rsid w:val="008C7C38"/>
    <w:rsid w:val="008C7FE8"/>
    <w:rsid w:val="008D112F"/>
    <w:rsid w:val="008D1EA7"/>
    <w:rsid w:val="008D2199"/>
    <w:rsid w:val="008D23AF"/>
    <w:rsid w:val="008D26EE"/>
    <w:rsid w:val="008D38CC"/>
    <w:rsid w:val="008D3B8F"/>
    <w:rsid w:val="008D4233"/>
    <w:rsid w:val="008D4985"/>
    <w:rsid w:val="008D5CAF"/>
    <w:rsid w:val="008D78C8"/>
    <w:rsid w:val="008E088A"/>
    <w:rsid w:val="008E1A89"/>
    <w:rsid w:val="008E1C05"/>
    <w:rsid w:val="008E1E25"/>
    <w:rsid w:val="008E376D"/>
    <w:rsid w:val="008E3B94"/>
    <w:rsid w:val="008E53CD"/>
    <w:rsid w:val="008E578A"/>
    <w:rsid w:val="008E5CFD"/>
    <w:rsid w:val="008E63AE"/>
    <w:rsid w:val="008E68B2"/>
    <w:rsid w:val="008E6AE7"/>
    <w:rsid w:val="008E7646"/>
    <w:rsid w:val="008E791C"/>
    <w:rsid w:val="008E7D91"/>
    <w:rsid w:val="008E7E5D"/>
    <w:rsid w:val="008F0EAA"/>
    <w:rsid w:val="008F2154"/>
    <w:rsid w:val="008F2F81"/>
    <w:rsid w:val="008F3B6D"/>
    <w:rsid w:val="008F4070"/>
    <w:rsid w:val="008F450A"/>
    <w:rsid w:val="008F484A"/>
    <w:rsid w:val="008F51A1"/>
    <w:rsid w:val="008F5608"/>
    <w:rsid w:val="008F56E2"/>
    <w:rsid w:val="008F5DB8"/>
    <w:rsid w:val="008F697C"/>
    <w:rsid w:val="008F6CAE"/>
    <w:rsid w:val="008F7F8A"/>
    <w:rsid w:val="00900281"/>
    <w:rsid w:val="009008E9"/>
    <w:rsid w:val="00900CF9"/>
    <w:rsid w:val="009023AC"/>
    <w:rsid w:val="0090370F"/>
    <w:rsid w:val="009037B8"/>
    <w:rsid w:val="00903897"/>
    <w:rsid w:val="00903BCE"/>
    <w:rsid w:val="00906474"/>
    <w:rsid w:val="00906CA3"/>
    <w:rsid w:val="009074A7"/>
    <w:rsid w:val="00907940"/>
    <w:rsid w:val="00907F4D"/>
    <w:rsid w:val="0091017D"/>
    <w:rsid w:val="0091026C"/>
    <w:rsid w:val="009109B0"/>
    <w:rsid w:val="0091132D"/>
    <w:rsid w:val="00911FFF"/>
    <w:rsid w:val="00912A10"/>
    <w:rsid w:val="00912ADE"/>
    <w:rsid w:val="0091318E"/>
    <w:rsid w:val="00913BDE"/>
    <w:rsid w:val="00915F75"/>
    <w:rsid w:val="009166A6"/>
    <w:rsid w:val="00916E09"/>
    <w:rsid w:val="009177ED"/>
    <w:rsid w:val="00920D54"/>
    <w:rsid w:val="00921D01"/>
    <w:rsid w:val="00923D23"/>
    <w:rsid w:val="00925F4C"/>
    <w:rsid w:val="0092615A"/>
    <w:rsid w:val="0092690E"/>
    <w:rsid w:val="00926964"/>
    <w:rsid w:val="00926F21"/>
    <w:rsid w:val="00927B70"/>
    <w:rsid w:val="00927D28"/>
    <w:rsid w:val="00930E64"/>
    <w:rsid w:val="00931650"/>
    <w:rsid w:val="0093188A"/>
    <w:rsid w:val="00932BD9"/>
    <w:rsid w:val="009330D2"/>
    <w:rsid w:val="00933743"/>
    <w:rsid w:val="00933C0D"/>
    <w:rsid w:val="009341D1"/>
    <w:rsid w:val="00934394"/>
    <w:rsid w:val="00934D4B"/>
    <w:rsid w:val="00935888"/>
    <w:rsid w:val="009362A2"/>
    <w:rsid w:val="00936BC6"/>
    <w:rsid w:val="00937E9C"/>
    <w:rsid w:val="0094057A"/>
    <w:rsid w:val="0094087C"/>
    <w:rsid w:val="00940B1C"/>
    <w:rsid w:val="0094138C"/>
    <w:rsid w:val="00942920"/>
    <w:rsid w:val="00942C16"/>
    <w:rsid w:val="00943023"/>
    <w:rsid w:val="00943AEA"/>
    <w:rsid w:val="00944146"/>
    <w:rsid w:val="00944D61"/>
    <w:rsid w:val="00944DA3"/>
    <w:rsid w:val="00945413"/>
    <w:rsid w:val="009454B3"/>
    <w:rsid w:val="00945A54"/>
    <w:rsid w:val="00945BCA"/>
    <w:rsid w:val="00945BD4"/>
    <w:rsid w:val="00946073"/>
    <w:rsid w:val="009467E6"/>
    <w:rsid w:val="00946E54"/>
    <w:rsid w:val="00947D35"/>
    <w:rsid w:val="00951587"/>
    <w:rsid w:val="0095164B"/>
    <w:rsid w:val="00951A02"/>
    <w:rsid w:val="009522AB"/>
    <w:rsid w:val="00952B84"/>
    <w:rsid w:val="00953A16"/>
    <w:rsid w:val="00953E9C"/>
    <w:rsid w:val="00953FBC"/>
    <w:rsid w:val="00954D5A"/>
    <w:rsid w:val="00955027"/>
    <w:rsid w:val="009557C2"/>
    <w:rsid w:val="00955E1C"/>
    <w:rsid w:val="009567B6"/>
    <w:rsid w:val="00956B9A"/>
    <w:rsid w:val="00961146"/>
    <w:rsid w:val="009612B3"/>
    <w:rsid w:val="00961405"/>
    <w:rsid w:val="00961482"/>
    <w:rsid w:val="00962EF8"/>
    <w:rsid w:val="00963430"/>
    <w:rsid w:val="009635A2"/>
    <w:rsid w:val="00963C3B"/>
    <w:rsid w:val="009649AF"/>
    <w:rsid w:val="00967754"/>
    <w:rsid w:val="00967B2A"/>
    <w:rsid w:val="00967C92"/>
    <w:rsid w:val="00970AED"/>
    <w:rsid w:val="009712F9"/>
    <w:rsid w:val="00971758"/>
    <w:rsid w:val="00971BD6"/>
    <w:rsid w:val="00972C9D"/>
    <w:rsid w:val="00972E8A"/>
    <w:rsid w:val="009732C1"/>
    <w:rsid w:val="00973427"/>
    <w:rsid w:val="00973B2E"/>
    <w:rsid w:val="00974449"/>
    <w:rsid w:val="009744BC"/>
    <w:rsid w:val="009749FC"/>
    <w:rsid w:val="00975A40"/>
    <w:rsid w:val="009764FB"/>
    <w:rsid w:val="00976FCE"/>
    <w:rsid w:val="009775FB"/>
    <w:rsid w:val="00977DBE"/>
    <w:rsid w:val="00977FA1"/>
    <w:rsid w:val="009801F0"/>
    <w:rsid w:val="00980454"/>
    <w:rsid w:val="00982D4B"/>
    <w:rsid w:val="00983453"/>
    <w:rsid w:val="00983E6B"/>
    <w:rsid w:val="009843DB"/>
    <w:rsid w:val="009860CE"/>
    <w:rsid w:val="00986569"/>
    <w:rsid w:val="00986FCD"/>
    <w:rsid w:val="009873B7"/>
    <w:rsid w:val="00987C33"/>
    <w:rsid w:val="0099069B"/>
    <w:rsid w:val="00990C4E"/>
    <w:rsid w:val="00990F54"/>
    <w:rsid w:val="00991342"/>
    <w:rsid w:val="00991C46"/>
    <w:rsid w:val="0099222D"/>
    <w:rsid w:val="0099245B"/>
    <w:rsid w:val="00992C72"/>
    <w:rsid w:val="009932E2"/>
    <w:rsid w:val="009934FD"/>
    <w:rsid w:val="009959E0"/>
    <w:rsid w:val="00995DBB"/>
    <w:rsid w:val="00995F62"/>
    <w:rsid w:val="009978DF"/>
    <w:rsid w:val="00997BAE"/>
    <w:rsid w:val="00997D1C"/>
    <w:rsid w:val="00997F87"/>
    <w:rsid w:val="009A0DBD"/>
    <w:rsid w:val="009A15C7"/>
    <w:rsid w:val="009A21B6"/>
    <w:rsid w:val="009A238D"/>
    <w:rsid w:val="009A25FD"/>
    <w:rsid w:val="009A29A5"/>
    <w:rsid w:val="009A2AFD"/>
    <w:rsid w:val="009A2C5D"/>
    <w:rsid w:val="009A2E69"/>
    <w:rsid w:val="009A3CEF"/>
    <w:rsid w:val="009A45DE"/>
    <w:rsid w:val="009A48D8"/>
    <w:rsid w:val="009A4C45"/>
    <w:rsid w:val="009A5428"/>
    <w:rsid w:val="009A55BD"/>
    <w:rsid w:val="009A574B"/>
    <w:rsid w:val="009A5858"/>
    <w:rsid w:val="009A78EA"/>
    <w:rsid w:val="009A7B41"/>
    <w:rsid w:val="009B16B6"/>
    <w:rsid w:val="009B1B9C"/>
    <w:rsid w:val="009B2747"/>
    <w:rsid w:val="009B38DF"/>
    <w:rsid w:val="009B4583"/>
    <w:rsid w:val="009B470E"/>
    <w:rsid w:val="009B4A5E"/>
    <w:rsid w:val="009B53D7"/>
    <w:rsid w:val="009B57B3"/>
    <w:rsid w:val="009B5ACF"/>
    <w:rsid w:val="009B6080"/>
    <w:rsid w:val="009B650F"/>
    <w:rsid w:val="009B6D78"/>
    <w:rsid w:val="009C0B8C"/>
    <w:rsid w:val="009C2417"/>
    <w:rsid w:val="009C25FD"/>
    <w:rsid w:val="009C3A2A"/>
    <w:rsid w:val="009C477D"/>
    <w:rsid w:val="009C5742"/>
    <w:rsid w:val="009C642C"/>
    <w:rsid w:val="009C6BB1"/>
    <w:rsid w:val="009C7506"/>
    <w:rsid w:val="009D12B1"/>
    <w:rsid w:val="009D16AD"/>
    <w:rsid w:val="009D24D0"/>
    <w:rsid w:val="009D2970"/>
    <w:rsid w:val="009D2A34"/>
    <w:rsid w:val="009D4338"/>
    <w:rsid w:val="009D4BA7"/>
    <w:rsid w:val="009D5E40"/>
    <w:rsid w:val="009D684F"/>
    <w:rsid w:val="009D77D2"/>
    <w:rsid w:val="009E2BD6"/>
    <w:rsid w:val="009E3849"/>
    <w:rsid w:val="009E3C58"/>
    <w:rsid w:val="009E49B0"/>
    <w:rsid w:val="009E52C1"/>
    <w:rsid w:val="009E52C6"/>
    <w:rsid w:val="009E6832"/>
    <w:rsid w:val="009E7566"/>
    <w:rsid w:val="009F0613"/>
    <w:rsid w:val="009F09EF"/>
    <w:rsid w:val="009F2853"/>
    <w:rsid w:val="009F2E13"/>
    <w:rsid w:val="009F3042"/>
    <w:rsid w:val="009F3596"/>
    <w:rsid w:val="009F3973"/>
    <w:rsid w:val="009F3B8E"/>
    <w:rsid w:val="009F4656"/>
    <w:rsid w:val="009F4A75"/>
    <w:rsid w:val="009F4D88"/>
    <w:rsid w:val="009F6379"/>
    <w:rsid w:val="00A00BAE"/>
    <w:rsid w:val="00A00D7C"/>
    <w:rsid w:val="00A0128A"/>
    <w:rsid w:val="00A0194A"/>
    <w:rsid w:val="00A0238B"/>
    <w:rsid w:val="00A02C38"/>
    <w:rsid w:val="00A0447E"/>
    <w:rsid w:val="00A049BD"/>
    <w:rsid w:val="00A04ABC"/>
    <w:rsid w:val="00A04D6E"/>
    <w:rsid w:val="00A055B2"/>
    <w:rsid w:val="00A055DE"/>
    <w:rsid w:val="00A064E3"/>
    <w:rsid w:val="00A068FA"/>
    <w:rsid w:val="00A0691C"/>
    <w:rsid w:val="00A06F88"/>
    <w:rsid w:val="00A07457"/>
    <w:rsid w:val="00A07894"/>
    <w:rsid w:val="00A10D41"/>
    <w:rsid w:val="00A11042"/>
    <w:rsid w:val="00A11B06"/>
    <w:rsid w:val="00A12241"/>
    <w:rsid w:val="00A12418"/>
    <w:rsid w:val="00A12D47"/>
    <w:rsid w:val="00A13407"/>
    <w:rsid w:val="00A13C23"/>
    <w:rsid w:val="00A13C4D"/>
    <w:rsid w:val="00A143B8"/>
    <w:rsid w:val="00A14C70"/>
    <w:rsid w:val="00A15AC8"/>
    <w:rsid w:val="00A161D7"/>
    <w:rsid w:val="00A16970"/>
    <w:rsid w:val="00A206EE"/>
    <w:rsid w:val="00A20A2B"/>
    <w:rsid w:val="00A21349"/>
    <w:rsid w:val="00A21B0E"/>
    <w:rsid w:val="00A23908"/>
    <w:rsid w:val="00A24340"/>
    <w:rsid w:val="00A243CE"/>
    <w:rsid w:val="00A247D3"/>
    <w:rsid w:val="00A24F41"/>
    <w:rsid w:val="00A24F6A"/>
    <w:rsid w:val="00A25727"/>
    <w:rsid w:val="00A25BBC"/>
    <w:rsid w:val="00A2601D"/>
    <w:rsid w:val="00A26A01"/>
    <w:rsid w:val="00A26D99"/>
    <w:rsid w:val="00A26F2C"/>
    <w:rsid w:val="00A270E4"/>
    <w:rsid w:val="00A27F4B"/>
    <w:rsid w:val="00A30777"/>
    <w:rsid w:val="00A30E76"/>
    <w:rsid w:val="00A315E6"/>
    <w:rsid w:val="00A31912"/>
    <w:rsid w:val="00A31B97"/>
    <w:rsid w:val="00A31C95"/>
    <w:rsid w:val="00A31DF0"/>
    <w:rsid w:val="00A31F10"/>
    <w:rsid w:val="00A31FC9"/>
    <w:rsid w:val="00A32A29"/>
    <w:rsid w:val="00A35119"/>
    <w:rsid w:val="00A358F1"/>
    <w:rsid w:val="00A35A2B"/>
    <w:rsid w:val="00A36393"/>
    <w:rsid w:val="00A36888"/>
    <w:rsid w:val="00A36E2A"/>
    <w:rsid w:val="00A377B3"/>
    <w:rsid w:val="00A37E9E"/>
    <w:rsid w:val="00A4023A"/>
    <w:rsid w:val="00A413ED"/>
    <w:rsid w:val="00A41A8E"/>
    <w:rsid w:val="00A42F8D"/>
    <w:rsid w:val="00A4591D"/>
    <w:rsid w:val="00A47749"/>
    <w:rsid w:val="00A47C40"/>
    <w:rsid w:val="00A47E7E"/>
    <w:rsid w:val="00A5079D"/>
    <w:rsid w:val="00A50DBF"/>
    <w:rsid w:val="00A51613"/>
    <w:rsid w:val="00A516F6"/>
    <w:rsid w:val="00A52A65"/>
    <w:rsid w:val="00A5386A"/>
    <w:rsid w:val="00A53A59"/>
    <w:rsid w:val="00A53CF3"/>
    <w:rsid w:val="00A53D02"/>
    <w:rsid w:val="00A53FDB"/>
    <w:rsid w:val="00A5459B"/>
    <w:rsid w:val="00A550E6"/>
    <w:rsid w:val="00A55686"/>
    <w:rsid w:val="00A564BD"/>
    <w:rsid w:val="00A56982"/>
    <w:rsid w:val="00A57137"/>
    <w:rsid w:val="00A57B9E"/>
    <w:rsid w:val="00A57DA9"/>
    <w:rsid w:val="00A57F7E"/>
    <w:rsid w:val="00A602F0"/>
    <w:rsid w:val="00A6103D"/>
    <w:rsid w:val="00A61926"/>
    <w:rsid w:val="00A61B23"/>
    <w:rsid w:val="00A61F9C"/>
    <w:rsid w:val="00A633A2"/>
    <w:rsid w:val="00A6356C"/>
    <w:rsid w:val="00A63A56"/>
    <w:rsid w:val="00A63DFF"/>
    <w:rsid w:val="00A641CA"/>
    <w:rsid w:val="00A6420F"/>
    <w:rsid w:val="00A64272"/>
    <w:rsid w:val="00A64D5C"/>
    <w:rsid w:val="00A64F67"/>
    <w:rsid w:val="00A64FC0"/>
    <w:rsid w:val="00A6508C"/>
    <w:rsid w:val="00A651DD"/>
    <w:rsid w:val="00A66501"/>
    <w:rsid w:val="00A67611"/>
    <w:rsid w:val="00A67F44"/>
    <w:rsid w:val="00A67FB4"/>
    <w:rsid w:val="00A70D1E"/>
    <w:rsid w:val="00A71484"/>
    <w:rsid w:val="00A71997"/>
    <w:rsid w:val="00A72910"/>
    <w:rsid w:val="00A72ABC"/>
    <w:rsid w:val="00A73D43"/>
    <w:rsid w:val="00A73D5F"/>
    <w:rsid w:val="00A74DDC"/>
    <w:rsid w:val="00A74E11"/>
    <w:rsid w:val="00A751FF"/>
    <w:rsid w:val="00A7538C"/>
    <w:rsid w:val="00A7614F"/>
    <w:rsid w:val="00A76F96"/>
    <w:rsid w:val="00A77326"/>
    <w:rsid w:val="00A779EF"/>
    <w:rsid w:val="00A805A9"/>
    <w:rsid w:val="00A81CD5"/>
    <w:rsid w:val="00A82238"/>
    <w:rsid w:val="00A830D1"/>
    <w:rsid w:val="00A83366"/>
    <w:rsid w:val="00A83E24"/>
    <w:rsid w:val="00A8454E"/>
    <w:rsid w:val="00A84965"/>
    <w:rsid w:val="00A8507B"/>
    <w:rsid w:val="00A855DC"/>
    <w:rsid w:val="00A859B7"/>
    <w:rsid w:val="00A86CED"/>
    <w:rsid w:val="00A86EDB"/>
    <w:rsid w:val="00A87390"/>
    <w:rsid w:val="00A87656"/>
    <w:rsid w:val="00A876BA"/>
    <w:rsid w:val="00A90734"/>
    <w:rsid w:val="00A90869"/>
    <w:rsid w:val="00A91456"/>
    <w:rsid w:val="00A91E69"/>
    <w:rsid w:val="00A9239C"/>
    <w:rsid w:val="00A9316E"/>
    <w:rsid w:val="00A936A9"/>
    <w:rsid w:val="00A93E3D"/>
    <w:rsid w:val="00A93FCD"/>
    <w:rsid w:val="00A940B6"/>
    <w:rsid w:val="00A9418B"/>
    <w:rsid w:val="00A9418D"/>
    <w:rsid w:val="00A9443C"/>
    <w:rsid w:val="00A94681"/>
    <w:rsid w:val="00A95088"/>
    <w:rsid w:val="00A9610D"/>
    <w:rsid w:val="00A9640E"/>
    <w:rsid w:val="00A971BE"/>
    <w:rsid w:val="00A97538"/>
    <w:rsid w:val="00A976DC"/>
    <w:rsid w:val="00A97CBE"/>
    <w:rsid w:val="00A97D1B"/>
    <w:rsid w:val="00AA0CB3"/>
    <w:rsid w:val="00AA0EE2"/>
    <w:rsid w:val="00AA1BD3"/>
    <w:rsid w:val="00AA2D9E"/>
    <w:rsid w:val="00AA37AC"/>
    <w:rsid w:val="00AA39B8"/>
    <w:rsid w:val="00AA3DE4"/>
    <w:rsid w:val="00AA5091"/>
    <w:rsid w:val="00AA517B"/>
    <w:rsid w:val="00AA5868"/>
    <w:rsid w:val="00AA68FB"/>
    <w:rsid w:val="00AA7D95"/>
    <w:rsid w:val="00AB03C8"/>
    <w:rsid w:val="00AB1438"/>
    <w:rsid w:val="00AB1860"/>
    <w:rsid w:val="00AB2D83"/>
    <w:rsid w:val="00AB3322"/>
    <w:rsid w:val="00AB33A8"/>
    <w:rsid w:val="00AB3827"/>
    <w:rsid w:val="00AB38AD"/>
    <w:rsid w:val="00AB41B9"/>
    <w:rsid w:val="00AB4430"/>
    <w:rsid w:val="00AB4B0B"/>
    <w:rsid w:val="00AB5EDF"/>
    <w:rsid w:val="00AB7B23"/>
    <w:rsid w:val="00AB7E1D"/>
    <w:rsid w:val="00AB7FCB"/>
    <w:rsid w:val="00AC0461"/>
    <w:rsid w:val="00AC0642"/>
    <w:rsid w:val="00AC116E"/>
    <w:rsid w:val="00AC11E0"/>
    <w:rsid w:val="00AC2519"/>
    <w:rsid w:val="00AC3979"/>
    <w:rsid w:val="00AC3A93"/>
    <w:rsid w:val="00AC3D42"/>
    <w:rsid w:val="00AC44C8"/>
    <w:rsid w:val="00AC47FF"/>
    <w:rsid w:val="00AC4D42"/>
    <w:rsid w:val="00AC51E2"/>
    <w:rsid w:val="00AC556A"/>
    <w:rsid w:val="00AC58EC"/>
    <w:rsid w:val="00AC58FA"/>
    <w:rsid w:val="00AC5E07"/>
    <w:rsid w:val="00AC6194"/>
    <w:rsid w:val="00AC61A7"/>
    <w:rsid w:val="00AC62D5"/>
    <w:rsid w:val="00AC73E9"/>
    <w:rsid w:val="00AD05EA"/>
    <w:rsid w:val="00AD08FD"/>
    <w:rsid w:val="00AD3E35"/>
    <w:rsid w:val="00AD3E60"/>
    <w:rsid w:val="00AD3F8E"/>
    <w:rsid w:val="00AD44C1"/>
    <w:rsid w:val="00AD4919"/>
    <w:rsid w:val="00AD5070"/>
    <w:rsid w:val="00AD62FE"/>
    <w:rsid w:val="00AD6F8B"/>
    <w:rsid w:val="00AD712E"/>
    <w:rsid w:val="00AE0AB1"/>
    <w:rsid w:val="00AE0D4C"/>
    <w:rsid w:val="00AE0F0A"/>
    <w:rsid w:val="00AE1ADF"/>
    <w:rsid w:val="00AE1E6C"/>
    <w:rsid w:val="00AE2262"/>
    <w:rsid w:val="00AE2652"/>
    <w:rsid w:val="00AE2DCE"/>
    <w:rsid w:val="00AE331E"/>
    <w:rsid w:val="00AE5CB2"/>
    <w:rsid w:val="00AE60C5"/>
    <w:rsid w:val="00AE70C7"/>
    <w:rsid w:val="00AE72F5"/>
    <w:rsid w:val="00AE7731"/>
    <w:rsid w:val="00AF0DCC"/>
    <w:rsid w:val="00AF1E9A"/>
    <w:rsid w:val="00AF220B"/>
    <w:rsid w:val="00AF41AE"/>
    <w:rsid w:val="00AF4522"/>
    <w:rsid w:val="00AF4A95"/>
    <w:rsid w:val="00AF5D0A"/>
    <w:rsid w:val="00AF7B80"/>
    <w:rsid w:val="00B0170C"/>
    <w:rsid w:val="00B0197B"/>
    <w:rsid w:val="00B02490"/>
    <w:rsid w:val="00B0295F"/>
    <w:rsid w:val="00B02EE7"/>
    <w:rsid w:val="00B037F6"/>
    <w:rsid w:val="00B03ED9"/>
    <w:rsid w:val="00B04AA0"/>
    <w:rsid w:val="00B06EE5"/>
    <w:rsid w:val="00B07052"/>
    <w:rsid w:val="00B073EC"/>
    <w:rsid w:val="00B07D47"/>
    <w:rsid w:val="00B07F4C"/>
    <w:rsid w:val="00B10491"/>
    <w:rsid w:val="00B107EA"/>
    <w:rsid w:val="00B10CDD"/>
    <w:rsid w:val="00B115FC"/>
    <w:rsid w:val="00B122A7"/>
    <w:rsid w:val="00B12616"/>
    <w:rsid w:val="00B1308D"/>
    <w:rsid w:val="00B13525"/>
    <w:rsid w:val="00B15772"/>
    <w:rsid w:val="00B15CD0"/>
    <w:rsid w:val="00B165A9"/>
    <w:rsid w:val="00B16716"/>
    <w:rsid w:val="00B16C4E"/>
    <w:rsid w:val="00B17C44"/>
    <w:rsid w:val="00B17D92"/>
    <w:rsid w:val="00B2065A"/>
    <w:rsid w:val="00B20829"/>
    <w:rsid w:val="00B2087C"/>
    <w:rsid w:val="00B213F0"/>
    <w:rsid w:val="00B2182F"/>
    <w:rsid w:val="00B21A5A"/>
    <w:rsid w:val="00B222EF"/>
    <w:rsid w:val="00B22508"/>
    <w:rsid w:val="00B22641"/>
    <w:rsid w:val="00B22EC3"/>
    <w:rsid w:val="00B22F15"/>
    <w:rsid w:val="00B23F48"/>
    <w:rsid w:val="00B2432E"/>
    <w:rsid w:val="00B30B3A"/>
    <w:rsid w:val="00B32485"/>
    <w:rsid w:val="00B32683"/>
    <w:rsid w:val="00B3295F"/>
    <w:rsid w:val="00B33F66"/>
    <w:rsid w:val="00B34B73"/>
    <w:rsid w:val="00B35518"/>
    <w:rsid w:val="00B35745"/>
    <w:rsid w:val="00B35B90"/>
    <w:rsid w:val="00B37206"/>
    <w:rsid w:val="00B40D03"/>
    <w:rsid w:val="00B40F3A"/>
    <w:rsid w:val="00B4106E"/>
    <w:rsid w:val="00B420E7"/>
    <w:rsid w:val="00B429F6"/>
    <w:rsid w:val="00B42E8E"/>
    <w:rsid w:val="00B433BD"/>
    <w:rsid w:val="00B4355A"/>
    <w:rsid w:val="00B4383C"/>
    <w:rsid w:val="00B447E5"/>
    <w:rsid w:val="00B468E1"/>
    <w:rsid w:val="00B46AD8"/>
    <w:rsid w:val="00B46D5A"/>
    <w:rsid w:val="00B50BF6"/>
    <w:rsid w:val="00B50C76"/>
    <w:rsid w:val="00B50EED"/>
    <w:rsid w:val="00B51069"/>
    <w:rsid w:val="00B510E3"/>
    <w:rsid w:val="00B53262"/>
    <w:rsid w:val="00B535A5"/>
    <w:rsid w:val="00B53695"/>
    <w:rsid w:val="00B53831"/>
    <w:rsid w:val="00B539AC"/>
    <w:rsid w:val="00B53D4B"/>
    <w:rsid w:val="00B540C5"/>
    <w:rsid w:val="00B5581B"/>
    <w:rsid w:val="00B5790F"/>
    <w:rsid w:val="00B6027E"/>
    <w:rsid w:val="00B60458"/>
    <w:rsid w:val="00B605D8"/>
    <w:rsid w:val="00B60729"/>
    <w:rsid w:val="00B6087A"/>
    <w:rsid w:val="00B61B14"/>
    <w:rsid w:val="00B61FC7"/>
    <w:rsid w:val="00B62E51"/>
    <w:rsid w:val="00B63151"/>
    <w:rsid w:val="00B642FB"/>
    <w:rsid w:val="00B647FA"/>
    <w:rsid w:val="00B65937"/>
    <w:rsid w:val="00B661E3"/>
    <w:rsid w:val="00B66A0F"/>
    <w:rsid w:val="00B671AE"/>
    <w:rsid w:val="00B673A1"/>
    <w:rsid w:val="00B67E5E"/>
    <w:rsid w:val="00B70316"/>
    <w:rsid w:val="00B70A04"/>
    <w:rsid w:val="00B713B7"/>
    <w:rsid w:val="00B71446"/>
    <w:rsid w:val="00B71639"/>
    <w:rsid w:val="00B716EF"/>
    <w:rsid w:val="00B7198B"/>
    <w:rsid w:val="00B73FF5"/>
    <w:rsid w:val="00B75D2C"/>
    <w:rsid w:val="00B76646"/>
    <w:rsid w:val="00B768D1"/>
    <w:rsid w:val="00B76D13"/>
    <w:rsid w:val="00B7731A"/>
    <w:rsid w:val="00B808DB"/>
    <w:rsid w:val="00B809AE"/>
    <w:rsid w:val="00B81D53"/>
    <w:rsid w:val="00B81DE2"/>
    <w:rsid w:val="00B836C4"/>
    <w:rsid w:val="00B839E1"/>
    <w:rsid w:val="00B8433F"/>
    <w:rsid w:val="00B84CB6"/>
    <w:rsid w:val="00B85521"/>
    <w:rsid w:val="00B87D08"/>
    <w:rsid w:val="00B87DDB"/>
    <w:rsid w:val="00B90A0B"/>
    <w:rsid w:val="00B90AA8"/>
    <w:rsid w:val="00B90C36"/>
    <w:rsid w:val="00B90E91"/>
    <w:rsid w:val="00B91927"/>
    <w:rsid w:val="00B91A18"/>
    <w:rsid w:val="00B91FEE"/>
    <w:rsid w:val="00B927FD"/>
    <w:rsid w:val="00B92A34"/>
    <w:rsid w:val="00B92E30"/>
    <w:rsid w:val="00B93B75"/>
    <w:rsid w:val="00B9506C"/>
    <w:rsid w:val="00B954B0"/>
    <w:rsid w:val="00B95CC5"/>
    <w:rsid w:val="00B96614"/>
    <w:rsid w:val="00B96DFE"/>
    <w:rsid w:val="00BA0837"/>
    <w:rsid w:val="00BA11D1"/>
    <w:rsid w:val="00BA21F0"/>
    <w:rsid w:val="00BA2F6C"/>
    <w:rsid w:val="00BA310C"/>
    <w:rsid w:val="00BA3497"/>
    <w:rsid w:val="00BA6431"/>
    <w:rsid w:val="00BB123A"/>
    <w:rsid w:val="00BB265F"/>
    <w:rsid w:val="00BB276A"/>
    <w:rsid w:val="00BB2994"/>
    <w:rsid w:val="00BB4F1C"/>
    <w:rsid w:val="00BB616B"/>
    <w:rsid w:val="00BB62A7"/>
    <w:rsid w:val="00BB6CDF"/>
    <w:rsid w:val="00BB6E30"/>
    <w:rsid w:val="00BB704D"/>
    <w:rsid w:val="00BB7C3A"/>
    <w:rsid w:val="00BC032A"/>
    <w:rsid w:val="00BC0553"/>
    <w:rsid w:val="00BC0C91"/>
    <w:rsid w:val="00BC149E"/>
    <w:rsid w:val="00BC1536"/>
    <w:rsid w:val="00BC1D1C"/>
    <w:rsid w:val="00BC2067"/>
    <w:rsid w:val="00BC2197"/>
    <w:rsid w:val="00BC2603"/>
    <w:rsid w:val="00BC2BC4"/>
    <w:rsid w:val="00BC39A8"/>
    <w:rsid w:val="00BC418C"/>
    <w:rsid w:val="00BC5E43"/>
    <w:rsid w:val="00BC5FD2"/>
    <w:rsid w:val="00BC6A75"/>
    <w:rsid w:val="00BD0478"/>
    <w:rsid w:val="00BD08E4"/>
    <w:rsid w:val="00BD12C4"/>
    <w:rsid w:val="00BD298D"/>
    <w:rsid w:val="00BD2A34"/>
    <w:rsid w:val="00BD2F11"/>
    <w:rsid w:val="00BD2F51"/>
    <w:rsid w:val="00BD3070"/>
    <w:rsid w:val="00BD33B7"/>
    <w:rsid w:val="00BD357D"/>
    <w:rsid w:val="00BD35F9"/>
    <w:rsid w:val="00BD3782"/>
    <w:rsid w:val="00BD45DE"/>
    <w:rsid w:val="00BD480E"/>
    <w:rsid w:val="00BD48DA"/>
    <w:rsid w:val="00BD49D7"/>
    <w:rsid w:val="00BD5BE3"/>
    <w:rsid w:val="00BD6038"/>
    <w:rsid w:val="00BD65EF"/>
    <w:rsid w:val="00BD6DF6"/>
    <w:rsid w:val="00BD6E1A"/>
    <w:rsid w:val="00BD7B15"/>
    <w:rsid w:val="00BD7EEF"/>
    <w:rsid w:val="00BE0F98"/>
    <w:rsid w:val="00BE113C"/>
    <w:rsid w:val="00BE1367"/>
    <w:rsid w:val="00BE1923"/>
    <w:rsid w:val="00BE2015"/>
    <w:rsid w:val="00BE412A"/>
    <w:rsid w:val="00BE4D10"/>
    <w:rsid w:val="00BE5044"/>
    <w:rsid w:val="00BE566A"/>
    <w:rsid w:val="00BE5E11"/>
    <w:rsid w:val="00BE5F4A"/>
    <w:rsid w:val="00BE606F"/>
    <w:rsid w:val="00BE7114"/>
    <w:rsid w:val="00BE779E"/>
    <w:rsid w:val="00BE7CAB"/>
    <w:rsid w:val="00BF08B0"/>
    <w:rsid w:val="00BF11FA"/>
    <w:rsid w:val="00BF342E"/>
    <w:rsid w:val="00BF3EF7"/>
    <w:rsid w:val="00BF442C"/>
    <w:rsid w:val="00BF443F"/>
    <w:rsid w:val="00BF64BC"/>
    <w:rsid w:val="00BF78CF"/>
    <w:rsid w:val="00C00AA5"/>
    <w:rsid w:val="00C00E1B"/>
    <w:rsid w:val="00C01282"/>
    <w:rsid w:val="00C024CB"/>
    <w:rsid w:val="00C02900"/>
    <w:rsid w:val="00C02E8E"/>
    <w:rsid w:val="00C03428"/>
    <w:rsid w:val="00C036F9"/>
    <w:rsid w:val="00C04A24"/>
    <w:rsid w:val="00C04BC1"/>
    <w:rsid w:val="00C04C03"/>
    <w:rsid w:val="00C05243"/>
    <w:rsid w:val="00C05633"/>
    <w:rsid w:val="00C05B45"/>
    <w:rsid w:val="00C06B8E"/>
    <w:rsid w:val="00C06CFE"/>
    <w:rsid w:val="00C06DCD"/>
    <w:rsid w:val="00C07F5D"/>
    <w:rsid w:val="00C10CAC"/>
    <w:rsid w:val="00C11359"/>
    <w:rsid w:val="00C115A2"/>
    <w:rsid w:val="00C115B9"/>
    <w:rsid w:val="00C1185A"/>
    <w:rsid w:val="00C119E7"/>
    <w:rsid w:val="00C11BE0"/>
    <w:rsid w:val="00C1312E"/>
    <w:rsid w:val="00C142E1"/>
    <w:rsid w:val="00C15EC0"/>
    <w:rsid w:val="00C16D22"/>
    <w:rsid w:val="00C16DED"/>
    <w:rsid w:val="00C173E5"/>
    <w:rsid w:val="00C17F48"/>
    <w:rsid w:val="00C20C06"/>
    <w:rsid w:val="00C20C24"/>
    <w:rsid w:val="00C2178A"/>
    <w:rsid w:val="00C21EFC"/>
    <w:rsid w:val="00C22465"/>
    <w:rsid w:val="00C229AB"/>
    <w:rsid w:val="00C231B8"/>
    <w:rsid w:val="00C23D6C"/>
    <w:rsid w:val="00C24330"/>
    <w:rsid w:val="00C261EC"/>
    <w:rsid w:val="00C2682E"/>
    <w:rsid w:val="00C2771D"/>
    <w:rsid w:val="00C30362"/>
    <w:rsid w:val="00C30DE0"/>
    <w:rsid w:val="00C31295"/>
    <w:rsid w:val="00C31C2C"/>
    <w:rsid w:val="00C3307E"/>
    <w:rsid w:val="00C33D62"/>
    <w:rsid w:val="00C33F4E"/>
    <w:rsid w:val="00C34B96"/>
    <w:rsid w:val="00C360C0"/>
    <w:rsid w:val="00C36131"/>
    <w:rsid w:val="00C3713B"/>
    <w:rsid w:val="00C40F62"/>
    <w:rsid w:val="00C423AB"/>
    <w:rsid w:val="00C4259C"/>
    <w:rsid w:val="00C42C15"/>
    <w:rsid w:val="00C42D03"/>
    <w:rsid w:val="00C43ED2"/>
    <w:rsid w:val="00C44515"/>
    <w:rsid w:val="00C44829"/>
    <w:rsid w:val="00C451D9"/>
    <w:rsid w:val="00C45863"/>
    <w:rsid w:val="00C459AF"/>
    <w:rsid w:val="00C45CC6"/>
    <w:rsid w:val="00C5071E"/>
    <w:rsid w:val="00C507CC"/>
    <w:rsid w:val="00C50B1D"/>
    <w:rsid w:val="00C50CE8"/>
    <w:rsid w:val="00C51DAB"/>
    <w:rsid w:val="00C530E9"/>
    <w:rsid w:val="00C532A2"/>
    <w:rsid w:val="00C53351"/>
    <w:rsid w:val="00C53736"/>
    <w:rsid w:val="00C53B5B"/>
    <w:rsid w:val="00C543D6"/>
    <w:rsid w:val="00C5454E"/>
    <w:rsid w:val="00C55BDA"/>
    <w:rsid w:val="00C55C45"/>
    <w:rsid w:val="00C5600A"/>
    <w:rsid w:val="00C572B2"/>
    <w:rsid w:val="00C57615"/>
    <w:rsid w:val="00C57FF1"/>
    <w:rsid w:val="00C608EB"/>
    <w:rsid w:val="00C613AE"/>
    <w:rsid w:val="00C62126"/>
    <w:rsid w:val="00C621FF"/>
    <w:rsid w:val="00C639E8"/>
    <w:rsid w:val="00C63C3F"/>
    <w:rsid w:val="00C65481"/>
    <w:rsid w:val="00C66E5A"/>
    <w:rsid w:val="00C66E79"/>
    <w:rsid w:val="00C67570"/>
    <w:rsid w:val="00C7010C"/>
    <w:rsid w:val="00C70154"/>
    <w:rsid w:val="00C70E73"/>
    <w:rsid w:val="00C71144"/>
    <w:rsid w:val="00C71397"/>
    <w:rsid w:val="00C715CA"/>
    <w:rsid w:val="00C71AE1"/>
    <w:rsid w:val="00C71E57"/>
    <w:rsid w:val="00C731B5"/>
    <w:rsid w:val="00C73BC3"/>
    <w:rsid w:val="00C73C16"/>
    <w:rsid w:val="00C73E62"/>
    <w:rsid w:val="00C74296"/>
    <w:rsid w:val="00C75CEA"/>
    <w:rsid w:val="00C769EC"/>
    <w:rsid w:val="00C76D18"/>
    <w:rsid w:val="00C76FB4"/>
    <w:rsid w:val="00C76FEF"/>
    <w:rsid w:val="00C80F96"/>
    <w:rsid w:val="00C8159B"/>
    <w:rsid w:val="00C81644"/>
    <w:rsid w:val="00C81C21"/>
    <w:rsid w:val="00C81F3B"/>
    <w:rsid w:val="00C83BB3"/>
    <w:rsid w:val="00C84A8F"/>
    <w:rsid w:val="00C857E0"/>
    <w:rsid w:val="00C8771E"/>
    <w:rsid w:val="00C90107"/>
    <w:rsid w:val="00C90125"/>
    <w:rsid w:val="00C90174"/>
    <w:rsid w:val="00C90E1D"/>
    <w:rsid w:val="00C90EC5"/>
    <w:rsid w:val="00C90ED7"/>
    <w:rsid w:val="00C91966"/>
    <w:rsid w:val="00C92F4A"/>
    <w:rsid w:val="00C9321B"/>
    <w:rsid w:val="00C95E64"/>
    <w:rsid w:val="00C9675A"/>
    <w:rsid w:val="00C973C2"/>
    <w:rsid w:val="00C97DDB"/>
    <w:rsid w:val="00CA0569"/>
    <w:rsid w:val="00CA06E1"/>
    <w:rsid w:val="00CA1FC5"/>
    <w:rsid w:val="00CA3E0C"/>
    <w:rsid w:val="00CA4365"/>
    <w:rsid w:val="00CA54AD"/>
    <w:rsid w:val="00CA5830"/>
    <w:rsid w:val="00CA5927"/>
    <w:rsid w:val="00CA5D1E"/>
    <w:rsid w:val="00CA6018"/>
    <w:rsid w:val="00CA6748"/>
    <w:rsid w:val="00CA7A1A"/>
    <w:rsid w:val="00CB007A"/>
    <w:rsid w:val="00CB013D"/>
    <w:rsid w:val="00CB1CA6"/>
    <w:rsid w:val="00CB1D6F"/>
    <w:rsid w:val="00CB311F"/>
    <w:rsid w:val="00CB32D9"/>
    <w:rsid w:val="00CB3562"/>
    <w:rsid w:val="00CB5F68"/>
    <w:rsid w:val="00CB67C3"/>
    <w:rsid w:val="00CB73EE"/>
    <w:rsid w:val="00CB7BA5"/>
    <w:rsid w:val="00CC17C0"/>
    <w:rsid w:val="00CC1BA4"/>
    <w:rsid w:val="00CC1BC2"/>
    <w:rsid w:val="00CC1DA9"/>
    <w:rsid w:val="00CC1F51"/>
    <w:rsid w:val="00CC20FD"/>
    <w:rsid w:val="00CC2E0A"/>
    <w:rsid w:val="00CC31DB"/>
    <w:rsid w:val="00CC3323"/>
    <w:rsid w:val="00CC3AF7"/>
    <w:rsid w:val="00CC630F"/>
    <w:rsid w:val="00CC6532"/>
    <w:rsid w:val="00CC6B4B"/>
    <w:rsid w:val="00CC6FBE"/>
    <w:rsid w:val="00CD0943"/>
    <w:rsid w:val="00CD0B3E"/>
    <w:rsid w:val="00CD0E77"/>
    <w:rsid w:val="00CD1B89"/>
    <w:rsid w:val="00CD1C3F"/>
    <w:rsid w:val="00CD1EE2"/>
    <w:rsid w:val="00CD24B7"/>
    <w:rsid w:val="00CD28AB"/>
    <w:rsid w:val="00CD2CFD"/>
    <w:rsid w:val="00CD2E95"/>
    <w:rsid w:val="00CD3786"/>
    <w:rsid w:val="00CD3C62"/>
    <w:rsid w:val="00CD425B"/>
    <w:rsid w:val="00CD510B"/>
    <w:rsid w:val="00CD5C88"/>
    <w:rsid w:val="00CD620D"/>
    <w:rsid w:val="00CD725C"/>
    <w:rsid w:val="00CD7770"/>
    <w:rsid w:val="00CD7C37"/>
    <w:rsid w:val="00CE03B9"/>
    <w:rsid w:val="00CE0476"/>
    <w:rsid w:val="00CE11DB"/>
    <w:rsid w:val="00CE1598"/>
    <w:rsid w:val="00CE1937"/>
    <w:rsid w:val="00CE1E9C"/>
    <w:rsid w:val="00CE23E3"/>
    <w:rsid w:val="00CE2688"/>
    <w:rsid w:val="00CE33E7"/>
    <w:rsid w:val="00CE38FA"/>
    <w:rsid w:val="00CE399A"/>
    <w:rsid w:val="00CE3BD0"/>
    <w:rsid w:val="00CE3C1D"/>
    <w:rsid w:val="00CE3D72"/>
    <w:rsid w:val="00CE51CF"/>
    <w:rsid w:val="00CE5EB7"/>
    <w:rsid w:val="00CE6431"/>
    <w:rsid w:val="00CE6942"/>
    <w:rsid w:val="00CF0B34"/>
    <w:rsid w:val="00CF1C3F"/>
    <w:rsid w:val="00CF25FB"/>
    <w:rsid w:val="00CF2D81"/>
    <w:rsid w:val="00CF2ED1"/>
    <w:rsid w:val="00CF3854"/>
    <w:rsid w:val="00CF39AB"/>
    <w:rsid w:val="00CF4113"/>
    <w:rsid w:val="00CF41B3"/>
    <w:rsid w:val="00CF421D"/>
    <w:rsid w:val="00CF42AE"/>
    <w:rsid w:val="00CF4679"/>
    <w:rsid w:val="00CF6627"/>
    <w:rsid w:val="00CF7077"/>
    <w:rsid w:val="00D0050D"/>
    <w:rsid w:val="00D011DD"/>
    <w:rsid w:val="00D011FD"/>
    <w:rsid w:val="00D0163C"/>
    <w:rsid w:val="00D01F6E"/>
    <w:rsid w:val="00D027AE"/>
    <w:rsid w:val="00D029FD"/>
    <w:rsid w:val="00D02E4C"/>
    <w:rsid w:val="00D03173"/>
    <w:rsid w:val="00D031CF"/>
    <w:rsid w:val="00D054D7"/>
    <w:rsid w:val="00D059F3"/>
    <w:rsid w:val="00D07029"/>
    <w:rsid w:val="00D07358"/>
    <w:rsid w:val="00D075CC"/>
    <w:rsid w:val="00D07A7E"/>
    <w:rsid w:val="00D10C12"/>
    <w:rsid w:val="00D10F1B"/>
    <w:rsid w:val="00D115F4"/>
    <w:rsid w:val="00D11D2F"/>
    <w:rsid w:val="00D1233E"/>
    <w:rsid w:val="00D125D8"/>
    <w:rsid w:val="00D127DC"/>
    <w:rsid w:val="00D12A38"/>
    <w:rsid w:val="00D13627"/>
    <w:rsid w:val="00D141ED"/>
    <w:rsid w:val="00D14E38"/>
    <w:rsid w:val="00D17B82"/>
    <w:rsid w:val="00D201F9"/>
    <w:rsid w:val="00D20BDA"/>
    <w:rsid w:val="00D20E5C"/>
    <w:rsid w:val="00D210CF"/>
    <w:rsid w:val="00D22807"/>
    <w:rsid w:val="00D228A6"/>
    <w:rsid w:val="00D230F9"/>
    <w:rsid w:val="00D2319B"/>
    <w:rsid w:val="00D232AE"/>
    <w:rsid w:val="00D23635"/>
    <w:rsid w:val="00D24951"/>
    <w:rsid w:val="00D24A3A"/>
    <w:rsid w:val="00D26212"/>
    <w:rsid w:val="00D26BA8"/>
    <w:rsid w:val="00D30C04"/>
    <w:rsid w:val="00D30DFF"/>
    <w:rsid w:val="00D325A9"/>
    <w:rsid w:val="00D32A82"/>
    <w:rsid w:val="00D33F0E"/>
    <w:rsid w:val="00D345C1"/>
    <w:rsid w:val="00D3495F"/>
    <w:rsid w:val="00D34CB2"/>
    <w:rsid w:val="00D34E3A"/>
    <w:rsid w:val="00D35043"/>
    <w:rsid w:val="00D36859"/>
    <w:rsid w:val="00D40396"/>
    <w:rsid w:val="00D4155D"/>
    <w:rsid w:val="00D41949"/>
    <w:rsid w:val="00D41F1B"/>
    <w:rsid w:val="00D43265"/>
    <w:rsid w:val="00D44981"/>
    <w:rsid w:val="00D449D0"/>
    <w:rsid w:val="00D44F81"/>
    <w:rsid w:val="00D45711"/>
    <w:rsid w:val="00D459BC"/>
    <w:rsid w:val="00D45C3F"/>
    <w:rsid w:val="00D46661"/>
    <w:rsid w:val="00D4678A"/>
    <w:rsid w:val="00D46ACF"/>
    <w:rsid w:val="00D46B3F"/>
    <w:rsid w:val="00D47BBD"/>
    <w:rsid w:val="00D519B9"/>
    <w:rsid w:val="00D52734"/>
    <w:rsid w:val="00D52885"/>
    <w:rsid w:val="00D52C3D"/>
    <w:rsid w:val="00D52F58"/>
    <w:rsid w:val="00D5343C"/>
    <w:rsid w:val="00D5380C"/>
    <w:rsid w:val="00D54515"/>
    <w:rsid w:val="00D54FFA"/>
    <w:rsid w:val="00D551AF"/>
    <w:rsid w:val="00D5543F"/>
    <w:rsid w:val="00D55BD9"/>
    <w:rsid w:val="00D56386"/>
    <w:rsid w:val="00D564A0"/>
    <w:rsid w:val="00D56B2F"/>
    <w:rsid w:val="00D56C6D"/>
    <w:rsid w:val="00D57863"/>
    <w:rsid w:val="00D57A70"/>
    <w:rsid w:val="00D57C7E"/>
    <w:rsid w:val="00D60D52"/>
    <w:rsid w:val="00D611BD"/>
    <w:rsid w:val="00D612A5"/>
    <w:rsid w:val="00D6142B"/>
    <w:rsid w:val="00D61CCA"/>
    <w:rsid w:val="00D62B2F"/>
    <w:rsid w:val="00D6310A"/>
    <w:rsid w:val="00D631B3"/>
    <w:rsid w:val="00D64108"/>
    <w:rsid w:val="00D6473F"/>
    <w:rsid w:val="00D658D3"/>
    <w:rsid w:val="00D66D55"/>
    <w:rsid w:val="00D66DC8"/>
    <w:rsid w:val="00D66EBF"/>
    <w:rsid w:val="00D67085"/>
    <w:rsid w:val="00D6760A"/>
    <w:rsid w:val="00D67F62"/>
    <w:rsid w:val="00D702B6"/>
    <w:rsid w:val="00D70551"/>
    <w:rsid w:val="00D70B63"/>
    <w:rsid w:val="00D7256D"/>
    <w:rsid w:val="00D72BB4"/>
    <w:rsid w:val="00D74568"/>
    <w:rsid w:val="00D748EB"/>
    <w:rsid w:val="00D74A55"/>
    <w:rsid w:val="00D74C60"/>
    <w:rsid w:val="00D74D75"/>
    <w:rsid w:val="00D753FF"/>
    <w:rsid w:val="00D7658C"/>
    <w:rsid w:val="00D767B3"/>
    <w:rsid w:val="00D768A6"/>
    <w:rsid w:val="00D770FC"/>
    <w:rsid w:val="00D776E8"/>
    <w:rsid w:val="00D77760"/>
    <w:rsid w:val="00D8089C"/>
    <w:rsid w:val="00D810BE"/>
    <w:rsid w:val="00D8175B"/>
    <w:rsid w:val="00D81FED"/>
    <w:rsid w:val="00D828E7"/>
    <w:rsid w:val="00D840F0"/>
    <w:rsid w:val="00D857CB"/>
    <w:rsid w:val="00D85865"/>
    <w:rsid w:val="00D8606A"/>
    <w:rsid w:val="00D862DF"/>
    <w:rsid w:val="00D86830"/>
    <w:rsid w:val="00D872C9"/>
    <w:rsid w:val="00D873CB"/>
    <w:rsid w:val="00D8762E"/>
    <w:rsid w:val="00D87A83"/>
    <w:rsid w:val="00D90CAB"/>
    <w:rsid w:val="00D917BE"/>
    <w:rsid w:val="00D91C66"/>
    <w:rsid w:val="00D924EF"/>
    <w:rsid w:val="00D926BB"/>
    <w:rsid w:val="00D92AD2"/>
    <w:rsid w:val="00D938A4"/>
    <w:rsid w:val="00D93FCC"/>
    <w:rsid w:val="00D954C7"/>
    <w:rsid w:val="00D95685"/>
    <w:rsid w:val="00D96AA2"/>
    <w:rsid w:val="00DA0947"/>
    <w:rsid w:val="00DA0F1F"/>
    <w:rsid w:val="00DA17EC"/>
    <w:rsid w:val="00DA2004"/>
    <w:rsid w:val="00DA27AA"/>
    <w:rsid w:val="00DA32C9"/>
    <w:rsid w:val="00DA37D3"/>
    <w:rsid w:val="00DA4142"/>
    <w:rsid w:val="00DA453F"/>
    <w:rsid w:val="00DA4D2C"/>
    <w:rsid w:val="00DA50F2"/>
    <w:rsid w:val="00DA5680"/>
    <w:rsid w:val="00DA57E3"/>
    <w:rsid w:val="00DA5C74"/>
    <w:rsid w:val="00DA5D2F"/>
    <w:rsid w:val="00DA60D5"/>
    <w:rsid w:val="00DB02C3"/>
    <w:rsid w:val="00DB074F"/>
    <w:rsid w:val="00DB151B"/>
    <w:rsid w:val="00DB2FCA"/>
    <w:rsid w:val="00DB3A90"/>
    <w:rsid w:val="00DB5474"/>
    <w:rsid w:val="00DB586E"/>
    <w:rsid w:val="00DB5F21"/>
    <w:rsid w:val="00DB6406"/>
    <w:rsid w:val="00DB67A2"/>
    <w:rsid w:val="00DB7D4B"/>
    <w:rsid w:val="00DC000C"/>
    <w:rsid w:val="00DC04D8"/>
    <w:rsid w:val="00DC11C1"/>
    <w:rsid w:val="00DC14E5"/>
    <w:rsid w:val="00DC3008"/>
    <w:rsid w:val="00DC3536"/>
    <w:rsid w:val="00DC3950"/>
    <w:rsid w:val="00DC3A44"/>
    <w:rsid w:val="00DC4EB6"/>
    <w:rsid w:val="00DC5138"/>
    <w:rsid w:val="00DC52A6"/>
    <w:rsid w:val="00DC5988"/>
    <w:rsid w:val="00DC6FEB"/>
    <w:rsid w:val="00DC6FEC"/>
    <w:rsid w:val="00DC7435"/>
    <w:rsid w:val="00DD0DD8"/>
    <w:rsid w:val="00DD141F"/>
    <w:rsid w:val="00DD1EEA"/>
    <w:rsid w:val="00DD22B9"/>
    <w:rsid w:val="00DD393A"/>
    <w:rsid w:val="00DD3CC9"/>
    <w:rsid w:val="00DD4812"/>
    <w:rsid w:val="00DD68E4"/>
    <w:rsid w:val="00DD6B76"/>
    <w:rsid w:val="00DD7BFE"/>
    <w:rsid w:val="00DE0EE3"/>
    <w:rsid w:val="00DE16A7"/>
    <w:rsid w:val="00DE3C7D"/>
    <w:rsid w:val="00DE4280"/>
    <w:rsid w:val="00DE524F"/>
    <w:rsid w:val="00DE5D18"/>
    <w:rsid w:val="00DE74F3"/>
    <w:rsid w:val="00DE77A3"/>
    <w:rsid w:val="00DE782C"/>
    <w:rsid w:val="00DE794B"/>
    <w:rsid w:val="00DE7974"/>
    <w:rsid w:val="00DE7980"/>
    <w:rsid w:val="00DE7A2D"/>
    <w:rsid w:val="00DF0A4E"/>
    <w:rsid w:val="00DF15FE"/>
    <w:rsid w:val="00DF24D5"/>
    <w:rsid w:val="00DF3C70"/>
    <w:rsid w:val="00DF4BCF"/>
    <w:rsid w:val="00DF5AAE"/>
    <w:rsid w:val="00DF61E5"/>
    <w:rsid w:val="00DF6D14"/>
    <w:rsid w:val="00DF70C1"/>
    <w:rsid w:val="00DF7D84"/>
    <w:rsid w:val="00E00C98"/>
    <w:rsid w:val="00E01487"/>
    <w:rsid w:val="00E01492"/>
    <w:rsid w:val="00E0160B"/>
    <w:rsid w:val="00E018A6"/>
    <w:rsid w:val="00E025A0"/>
    <w:rsid w:val="00E03B06"/>
    <w:rsid w:val="00E043A2"/>
    <w:rsid w:val="00E047F7"/>
    <w:rsid w:val="00E04BCA"/>
    <w:rsid w:val="00E0569F"/>
    <w:rsid w:val="00E05B0F"/>
    <w:rsid w:val="00E063EC"/>
    <w:rsid w:val="00E106C8"/>
    <w:rsid w:val="00E10AA3"/>
    <w:rsid w:val="00E1180C"/>
    <w:rsid w:val="00E11AB5"/>
    <w:rsid w:val="00E11CD0"/>
    <w:rsid w:val="00E11FF2"/>
    <w:rsid w:val="00E12116"/>
    <w:rsid w:val="00E1225A"/>
    <w:rsid w:val="00E12685"/>
    <w:rsid w:val="00E12769"/>
    <w:rsid w:val="00E12E58"/>
    <w:rsid w:val="00E13241"/>
    <w:rsid w:val="00E137D8"/>
    <w:rsid w:val="00E13CD6"/>
    <w:rsid w:val="00E13EA3"/>
    <w:rsid w:val="00E144EA"/>
    <w:rsid w:val="00E1452C"/>
    <w:rsid w:val="00E1524E"/>
    <w:rsid w:val="00E159CB"/>
    <w:rsid w:val="00E171FB"/>
    <w:rsid w:val="00E1774A"/>
    <w:rsid w:val="00E209D5"/>
    <w:rsid w:val="00E2138E"/>
    <w:rsid w:val="00E2154E"/>
    <w:rsid w:val="00E2299D"/>
    <w:rsid w:val="00E24A45"/>
    <w:rsid w:val="00E24F3E"/>
    <w:rsid w:val="00E25BEC"/>
    <w:rsid w:val="00E25DB8"/>
    <w:rsid w:val="00E262D3"/>
    <w:rsid w:val="00E263DD"/>
    <w:rsid w:val="00E27498"/>
    <w:rsid w:val="00E300AA"/>
    <w:rsid w:val="00E332EE"/>
    <w:rsid w:val="00E34D69"/>
    <w:rsid w:val="00E355B9"/>
    <w:rsid w:val="00E35791"/>
    <w:rsid w:val="00E361BA"/>
    <w:rsid w:val="00E367E1"/>
    <w:rsid w:val="00E36A28"/>
    <w:rsid w:val="00E37649"/>
    <w:rsid w:val="00E41703"/>
    <w:rsid w:val="00E428DF"/>
    <w:rsid w:val="00E42E63"/>
    <w:rsid w:val="00E43988"/>
    <w:rsid w:val="00E44FB6"/>
    <w:rsid w:val="00E45288"/>
    <w:rsid w:val="00E45E4A"/>
    <w:rsid w:val="00E46635"/>
    <w:rsid w:val="00E50ADE"/>
    <w:rsid w:val="00E5205B"/>
    <w:rsid w:val="00E52415"/>
    <w:rsid w:val="00E52CDE"/>
    <w:rsid w:val="00E53F3C"/>
    <w:rsid w:val="00E53F43"/>
    <w:rsid w:val="00E54500"/>
    <w:rsid w:val="00E547C7"/>
    <w:rsid w:val="00E555E5"/>
    <w:rsid w:val="00E565A4"/>
    <w:rsid w:val="00E56AA3"/>
    <w:rsid w:val="00E56C64"/>
    <w:rsid w:val="00E56E40"/>
    <w:rsid w:val="00E57534"/>
    <w:rsid w:val="00E57CFE"/>
    <w:rsid w:val="00E60348"/>
    <w:rsid w:val="00E60549"/>
    <w:rsid w:val="00E6193A"/>
    <w:rsid w:val="00E62EB2"/>
    <w:rsid w:val="00E62ED4"/>
    <w:rsid w:val="00E63929"/>
    <w:rsid w:val="00E63B1D"/>
    <w:rsid w:val="00E64081"/>
    <w:rsid w:val="00E648CF"/>
    <w:rsid w:val="00E648E2"/>
    <w:rsid w:val="00E64FFD"/>
    <w:rsid w:val="00E653A6"/>
    <w:rsid w:val="00E66419"/>
    <w:rsid w:val="00E702EA"/>
    <w:rsid w:val="00E705C9"/>
    <w:rsid w:val="00E706EC"/>
    <w:rsid w:val="00E708BB"/>
    <w:rsid w:val="00E70BE0"/>
    <w:rsid w:val="00E714D6"/>
    <w:rsid w:val="00E729E3"/>
    <w:rsid w:val="00E72F10"/>
    <w:rsid w:val="00E7385F"/>
    <w:rsid w:val="00E7441A"/>
    <w:rsid w:val="00E77056"/>
    <w:rsid w:val="00E77833"/>
    <w:rsid w:val="00E77ADA"/>
    <w:rsid w:val="00E80CFF"/>
    <w:rsid w:val="00E81059"/>
    <w:rsid w:val="00E829FE"/>
    <w:rsid w:val="00E82BD6"/>
    <w:rsid w:val="00E83A44"/>
    <w:rsid w:val="00E83A59"/>
    <w:rsid w:val="00E8421E"/>
    <w:rsid w:val="00E85523"/>
    <w:rsid w:val="00E86387"/>
    <w:rsid w:val="00E8644C"/>
    <w:rsid w:val="00E86734"/>
    <w:rsid w:val="00E86C86"/>
    <w:rsid w:val="00E91725"/>
    <w:rsid w:val="00E91791"/>
    <w:rsid w:val="00E91C38"/>
    <w:rsid w:val="00E92E75"/>
    <w:rsid w:val="00E94B5E"/>
    <w:rsid w:val="00E94DAE"/>
    <w:rsid w:val="00E957E6"/>
    <w:rsid w:val="00E9651F"/>
    <w:rsid w:val="00E96EC3"/>
    <w:rsid w:val="00E97A0E"/>
    <w:rsid w:val="00E97B4A"/>
    <w:rsid w:val="00EA007F"/>
    <w:rsid w:val="00EA0489"/>
    <w:rsid w:val="00EA0C33"/>
    <w:rsid w:val="00EA201A"/>
    <w:rsid w:val="00EA20EE"/>
    <w:rsid w:val="00EA2772"/>
    <w:rsid w:val="00EA2CED"/>
    <w:rsid w:val="00EA2D1A"/>
    <w:rsid w:val="00EA3B22"/>
    <w:rsid w:val="00EA3FA9"/>
    <w:rsid w:val="00EA6410"/>
    <w:rsid w:val="00EA6B3F"/>
    <w:rsid w:val="00EA6D29"/>
    <w:rsid w:val="00EB0335"/>
    <w:rsid w:val="00EB0C20"/>
    <w:rsid w:val="00EB11E4"/>
    <w:rsid w:val="00EB1CAE"/>
    <w:rsid w:val="00EB1CF2"/>
    <w:rsid w:val="00EB2BAD"/>
    <w:rsid w:val="00EB2EF5"/>
    <w:rsid w:val="00EB3A34"/>
    <w:rsid w:val="00EB3AC4"/>
    <w:rsid w:val="00EB3BE6"/>
    <w:rsid w:val="00EB49C6"/>
    <w:rsid w:val="00EB4E28"/>
    <w:rsid w:val="00EB5B29"/>
    <w:rsid w:val="00EB636A"/>
    <w:rsid w:val="00EB6776"/>
    <w:rsid w:val="00EB6B02"/>
    <w:rsid w:val="00EB7686"/>
    <w:rsid w:val="00EB7B27"/>
    <w:rsid w:val="00EC042A"/>
    <w:rsid w:val="00EC0697"/>
    <w:rsid w:val="00EC0788"/>
    <w:rsid w:val="00EC1190"/>
    <w:rsid w:val="00EC15E8"/>
    <w:rsid w:val="00EC1811"/>
    <w:rsid w:val="00EC1943"/>
    <w:rsid w:val="00EC1DBD"/>
    <w:rsid w:val="00EC21D9"/>
    <w:rsid w:val="00EC27FE"/>
    <w:rsid w:val="00EC31D5"/>
    <w:rsid w:val="00EC3984"/>
    <w:rsid w:val="00EC3E59"/>
    <w:rsid w:val="00EC4776"/>
    <w:rsid w:val="00EC4AEA"/>
    <w:rsid w:val="00EC4C4A"/>
    <w:rsid w:val="00EC6FDD"/>
    <w:rsid w:val="00EC7740"/>
    <w:rsid w:val="00EC77D6"/>
    <w:rsid w:val="00ED0818"/>
    <w:rsid w:val="00ED12EF"/>
    <w:rsid w:val="00ED1DDC"/>
    <w:rsid w:val="00ED3889"/>
    <w:rsid w:val="00ED44D2"/>
    <w:rsid w:val="00ED568C"/>
    <w:rsid w:val="00ED68E4"/>
    <w:rsid w:val="00ED6F06"/>
    <w:rsid w:val="00ED7903"/>
    <w:rsid w:val="00ED7C03"/>
    <w:rsid w:val="00EE046C"/>
    <w:rsid w:val="00EE0DB0"/>
    <w:rsid w:val="00EE10AF"/>
    <w:rsid w:val="00EE201C"/>
    <w:rsid w:val="00EE22CB"/>
    <w:rsid w:val="00EE262E"/>
    <w:rsid w:val="00EE2949"/>
    <w:rsid w:val="00EE40BA"/>
    <w:rsid w:val="00EE43BC"/>
    <w:rsid w:val="00EE44D1"/>
    <w:rsid w:val="00EE4BB6"/>
    <w:rsid w:val="00EE4F77"/>
    <w:rsid w:val="00EE6E51"/>
    <w:rsid w:val="00EE6F51"/>
    <w:rsid w:val="00EE7681"/>
    <w:rsid w:val="00EF02C2"/>
    <w:rsid w:val="00EF0549"/>
    <w:rsid w:val="00EF1FE0"/>
    <w:rsid w:val="00EF2AAA"/>
    <w:rsid w:val="00EF550A"/>
    <w:rsid w:val="00EF611D"/>
    <w:rsid w:val="00EF6364"/>
    <w:rsid w:val="00EF6BE4"/>
    <w:rsid w:val="00EF6C84"/>
    <w:rsid w:val="00EF7FE3"/>
    <w:rsid w:val="00F00502"/>
    <w:rsid w:val="00F00ED2"/>
    <w:rsid w:val="00F029EF"/>
    <w:rsid w:val="00F03920"/>
    <w:rsid w:val="00F03AD8"/>
    <w:rsid w:val="00F0468A"/>
    <w:rsid w:val="00F04CC6"/>
    <w:rsid w:val="00F0528F"/>
    <w:rsid w:val="00F059A4"/>
    <w:rsid w:val="00F05AD2"/>
    <w:rsid w:val="00F05EB8"/>
    <w:rsid w:val="00F1088A"/>
    <w:rsid w:val="00F11B86"/>
    <w:rsid w:val="00F12373"/>
    <w:rsid w:val="00F12427"/>
    <w:rsid w:val="00F13E6E"/>
    <w:rsid w:val="00F1434A"/>
    <w:rsid w:val="00F14519"/>
    <w:rsid w:val="00F14CF9"/>
    <w:rsid w:val="00F15C69"/>
    <w:rsid w:val="00F15F21"/>
    <w:rsid w:val="00F16768"/>
    <w:rsid w:val="00F17DFE"/>
    <w:rsid w:val="00F202A3"/>
    <w:rsid w:val="00F20DF4"/>
    <w:rsid w:val="00F211ED"/>
    <w:rsid w:val="00F21411"/>
    <w:rsid w:val="00F214D3"/>
    <w:rsid w:val="00F234D0"/>
    <w:rsid w:val="00F23C59"/>
    <w:rsid w:val="00F23CB2"/>
    <w:rsid w:val="00F2569E"/>
    <w:rsid w:val="00F2634D"/>
    <w:rsid w:val="00F269E6"/>
    <w:rsid w:val="00F27601"/>
    <w:rsid w:val="00F30169"/>
    <w:rsid w:val="00F30191"/>
    <w:rsid w:val="00F301D9"/>
    <w:rsid w:val="00F30453"/>
    <w:rsid w:val="00F311D8"/>
    <w:rsid w:val="00F31930"/>
    <w:rsid w:val="00F32424"/>
    <w:rsid w:val="00F329EF"/>
    <w:rsid w:val="00F33188"/>
    <w:rsid w:val="00F3354A"/>
    <w:rsid w:val="00F33CB6"/>
    <w:rsid w:val="00F3494F"/>
    <w:rsid w:val="00F3499B"/>
    <w:rsid w:val="00F35941"/>
    <w:rsid w:val="00F35D56"/>
    <w:rsid w:val="00F37563"/>
    <w:rsid w:val="00F40C39"/>
    <w:rsid w:val="00F41288"/>
    <w:rsid w:val="00F424E3"/>
    <w:rsid w:val="00F4278E"/>
    <w:rsid w:val="00F42CB3"/>
    <w:rsid w:val="00F42CC3"/>
    <w:rsid w:val="00F42D9F"/>
    <w:rsid w:val="00F43464"/>
    <w:rsid w:val="00F43EF6"/>
    <w:rsid w:val="00F44426"/>
    <w:rsid w:val="00F445D2"/>
    <w:rsid w:val="00F45E85"/>
    <w:rsid w:val="00F4607B"/>
    <w:rsid w:val="00F460E7"/>
    <w:rsid w:val="00F462A4"/>
    <w:rsid w:val="00F470AA"/>
    <w:rsid w:val="00F47415"/>
    <w:rsid w:val="00F5052A"/>
    <w:rsid w:val="00F50B0B"/>
    <w:rsid w:val="00F50FF3"/>
    <w:rsid w:val="00F519CA"/>
    <w:rsid w:val="00F51DDB"/>
    <w:rsid w:val="00F53B2E"/>
    <w:rsid w:val="00F53B9F"/>
    <w:rsid w:val="00F5518C"/>
    <w:rsid w:val="00F56105"/>
    <w:rsid w:val="00F60447"/>
    <w:rsid w:val="00F614DE"/>
    <w:rsid w:val="00F61C35"/>
    <w:rsid w:val="00F62569"/>
    <w:rsid w:val="00F62A44"/>
    <w:rsid w:val="00F62C33"/>
    <w:rsid w:val="00F63408"/>
    <w:rsid w:val="00F63522"/>
    <w:rsid w:val="00F63772"/>
    <w:rsid w:val="00F63FC0"/>
    <w:rsid w:val="00F64270"/>
    <w:rsid w:val="00F64D34"/>
    <w:rsid w:val="00F64DB8"/>
    <w:rsid w:val="00F64FD5"/>
    <w:rsid w:val="00F6662B"/>
    <w:rsid w:val="00F70251"/>
    <w:rsid w:val="00F706C3"/>
    <w:rsid w:val="00F709AA"/>
    <w:rsid w:val="00F72CCA"/>
    <w:rsid w:val="00F73111"/>
    <w:rsid w:val="00F735DE"/>
    <w:rsid w:val="00F743DD"/>
    <w:rsid w:val="00F74589"/>
    <w:rsid w:val="00F74723"/>
    <w:rsid w:val="00F74A27"/>
    <w:rsid w:val="00F7521D"/>
    <w:rsid w:val="00F75373"/>
    <w:rsid w:val="00F7769F"/>
    <w:rsid w:val="00F776D8"/>
    <w:rsid w:val="00F77919"/>
    <w:rsid w:val="00F77F5E"/>
    <w:rsid w:val="00F80A55"/>
    <w:rsid w:val="00F80AEB"/>
    <w:rsid w:val="00F81EEC"/>
    <w:rsid w:val="00F82651"/>
    <w:rsid w:val="00F8293D"/>
    <w:rsid w:val="00F82B08"/>
    <w:rsid w:val="00F83187"/>
    <w:rsid w:val="00F83FF0"/>
    <w:rsid w:val="00F85024"/>
    <w:rsid w:val="00F85B39"/>
    <w:rsid w:val="00F864C1"/>
    <w:rsid w:val="00F86B5A"/>
    <w:rsid w:val="00F8724B"/>
    <w:rsid w:val="00F900E6"/>
    <w:rsid w:val="00F90A72"/>
    <w:rsid w:val="00F90D5A"/>
    <w:rsid w:val="00F916E2"/>
    <w:rsid w:val="00F91D6C"/>
    <w:rsid w:val="00F9253E"/>
    <w:rsid w:val="00F9277E"/>
    <w:rsid w:val="00F92DD9"/>
    <w:rsid w:val="00F93084"/>
    <w:rsid w:val="00F950C7"/>
    <w:rsid w:val="00F952CA"/>
    <w:rsid w:val="00F9588F"/>
    <w:rsid w:val="00F95F56"/>
    <w:rsid w:val="00F96365"/>
    <w:rsid w:val="00F96A80"/>
    <w:rsid w:val="00F96C78"/>
    <w:rsid w:val="00F97401"/>
    <w:rsid w:val="00F97447"/>
    <w:rsid w:val="00F9778B"/>
    <w:rsid w:val="00FA04B3"/>
    <w:rsid w:val="00FA0BEC"/>
    <w:rsid w:val="00FA0EB5"/>
    <w:rsid w:val="00FA1B5E"/>
    <w:rsid w:val="00FA1E1E"/>
    <w:rsid w:val="00FA40D8"/>
    <w:rsid w:val="00FA4165"/>
    <w:rsid w:val="00FA46B6"/>
    <w:rsid w:val="00FA481E"/>
    <w:rsid w:val="00FA4EB2"/>
    <w:rsid w:val="00FA5037"/>
    <w:rsid w:val="00FA5F72"/>
    <w:rsid w:val="00FA600A"/>
    <w:rsid w:val="00FA6040"/>
    <w:rsid w:val="00FA63F2"/>
    <w:rsid w:val="00FA688C"/>
    <w:rsid w:val="00FA6B22"/>
    <w:rsid w:val="00FB072B"/>
    <w:rsid w:val="00FB0F2E"/>
    <w:rsid w:val="00FB16D3"/>
    <w:rsid w:val="00FB181F"/>
    <w:rsid w:val="00FB1CF6"/>
    <w:rsid w:val="00FB2398"/>
    <w:rsid w:val="00FB24A3"/>
    <w:rsid w:val="00FB3876"/>
    <w:rsid w:val="00FB4A0F"/>
    <w:rsid w:val="00FB5B47"/>
    <w:rsid w:val="00FB638A"/>
    <w:rsid w:val="00FB6E91"/>
    <w:rsid w:val="00FB75DD"/>
    <w:rsid w:val="00FB7D6A"/>
    <w:rsid w:val="00FB7D76"/>
    <w:rsid w:val="00FB7DDC"/>
    <w:rsid w:val="00FB7F56"/>
    <w:rsid w:val="00FC1093"/>
    <w:rsid w:val="00FC1425"/>
    <w:rsid w:val="00FC1B16"/>
    <w:rsid w:val="00FC2F3F"/>
    <w:rsid w:val="00FC3147"/>
    <w:rsid w:val="00FC35EE"/>
    <w:rsid w:val="00FC42DE"/>
    <w:rsid w:val="00FC42FD"/>
    <w:rsid w:val="00FC43F3"/>
    <w:rsid w:val="00FC6299"/>
    <w:rsid w:val="00FD05E2"/>
    <w:rsid w:val="00FD13F5"/>
    <w:rsid w:val="00FD14C1"/>
    <w:rsid w:val="00FD1894"/>
    <w:rsid w:val="00FD29B5"/>
    <w:rsid w:val="00FD2DE2"/>
    <w:rsid w:val="00FD34F3"/>
    <w:rsid w:val="00FD3BC0"/>
    <w:rsid w:val="00FD4EC3"/>
    <w:rsid w:val="00FD5296"/>
    <w:rsid w:val="00FD5524"/>
    <w:rsid w:val="00FD571B"/>
    <w:rsid w:val="00FD7E5B"/>
    <w:rsid w:val="00FE03C5"/>
    <w:rsid w:val="00FE05D7"/>
    <w:rsid w:val="00FE1246"/>
    <w:rsid w:val="00FE15AD"/>
    <w:rsid w:val="00FE2C9A"/>
    <w:rsid w:val="00FE3BCC"/>
    <w:rsid w:val="00FE4046"/>
    <w:rsid w:val="00FE4180"/>
    <w:rsid w:val="00FE434F"/>
    <w:rsid w:val="00FE44C4"/>
    <w:rsid w:val="00FE49F7"/>
    <w:rsid w:val="00FE4AD8"/>
    <w:rsid w:val="00FE4FA1"/>
    <w:rsid w:val="00FE5347"/>
    <w:rsid w:val="00FE72B8"/>
    <w:rsid w:val="00FE73C2"/>
    <w:rsid w:val="00FF0365"/>
    <w:rsid w:val="00FF07A2"/>
    <w:rsid w:val="00FF0BF2"/>
    <w:rsid w:val="00FF1281"/>
    <w:rsid w:val="00FF164B"/>
    <w:rsid w:val="00FF1E38"/>
    <w:rsid w:val="00FF1F95"/>
    <w:rsid w:val="00FF2BCE"/>
    <w:rsid w:val="00FF2E70"/>
    <w:rsid w:val="00FF3276"/>
    <w:rsid w:val="00FF3D9C"/>
    <w:rsid w:val="00FF4C10"/>
    <w:rsid w:val="00FF514D"/>
    <w:rsid w:val="00FF5A2E"/>
    <w:rsid w:val="00FF6564"/>
    <w:rsid w:val="00FF6B04"/>
    <w:rsid w:val="00FF708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1A1"/>
    <w:pPr>
      <w:spacing w:after="200"/>
      <w:jc w:val="both"/>
    </w:pPr>
    <w:rPr>
      <w:rFonts w:ascii="Times New Roman" w:hAnsi="Times New Roman"/>
      <w:sz w:val="24"/>
    </w:rPr>
  </w:style>
  <w:style w:type="paragraph" w:styleId="Titre1">
    <w:name w:val="heading 1"/>
    <w:basedOn w:val="Normal"/>
    <w:next w:val="Normal"/>
    <w:link w:val="Titre1Car"/>
    <w:uiPriority w:val="9"/>
    <w:qFormat/>
    <w:rsid w:val="00BE5044"/>
    <w:pPr>
      <w:keepNext/>
      <w:keepLines/>
      <w:spacing w:before="360" w:after="360"/>
      <w:outlineLvl w:val="0"/>
    </w:pPr>
    <w:rPr>
      <w:rFonts w:eastAsiaTheme="majorEastAsia" w:cstheme="majorBidi"/>
      <w:b/>
      <w:bCs/>
      <w:szCs w:val="28"/>
    </w:rPr>
  </w:style>
  <w:style w:type="paragraph" w:styleId="Titre2">
    <w:name w:val="heading 2"/>
    <w:basedOn w:val="Normal"/>
    <w:next w:val="Normal"/>
    <w:link w:val="Titre2Car"/>
    <w:uiPriority w:val="9"/>
    <w:unhideWhenUsed/>
    <w:qFormat/>
    <w:rsid w:val="00DA50F2"/>
    <w:pPr>
      <w:keepNext/>
      <w:keepLines/>
      <w:spacing w:before="200"/>
      <w:outlineLvl w:val="1"/>
    </w:pPr>
    <w:rPr>
      <w:rFonts w:eastAsiaTheme="majorEastAsia" w:cstheme="majorBidi"/>
      <w:bCs/>
      <w:caps/>
      <w:szCs w:val="26"/>
    </w:rPr>
  </w:style>
  <w:style w:type="paragraph" w:styleId="Titre3">
    <w:name w:val="heading 3"/>
    <w:basedOn w:val="Normal"/>
    <w:next w:val="Normal"/>
    <w:link w:val="Titre3Car"/>
    <w:autoRedefine/>
    <w:uiPriority w:val="9"/>
    <w:unhideWhenUsed/>
    <w:qFormat/>
    <w:rsid w:val="004E5F86"/>
    <w:pPr>
      <w:keepNext/>
      <w:keepLines/>
      <w:spacing w:before="360"/>
      <w:outlineLvl w:val="2"/>
    </w:pPr>
    <w:rPr>
      <w:rFonts w:eastAsiaTheme="majorEastAsia" w:cstheme="majorBidi"/>
      <w:b/>
      <w:bCs/>
    </w:rPr>
  </w:style>
  <w:style w:type="paragraph" w:styleId="Titre4">
    <w:name w:val="heading 4"/>
    <w:basedOn w:val="Normal"/>
    <w:next w:val="Normal"/>
    <w:link w:val="Titre4Car"/>
    <w:uiPriority w:val="9"/>
    <w:unhideWhenUsed/>
    <w:qFormat/>
    <w:rsid w:val="00745109"/>
    <w:pPr>
      <w:keepNext/>
      <w:keepLines/>
      <w:spacing w:before="320"/>
      <w:outlineLvl w:val="3"/>
    </w:pPr>
    <w:rPr>
      <w:rFonts w:eastAsiaTheme="majorEastAsia" w:cstheme="majorBidi"/>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5044"/>
    <w:rPr>
      <w:rFonts w:ascii="Times New Roman" w:eastAsiaTheme="majorEastAsia" w:hAnsi="Times New Roman" w:cstheme="majorBidi"/>
      <w:b/>
      <w:bCs/>
      <w:sz w:val="24"/>
      <w:szCs w:val="28"/>
    </w:rPr>
  </w:style>
  <w:style w:type="paragraph" w:styleId="Sansinterligne">
    <w:name w:val="No Spacing"/>
    <w:link w:val="SansinterligneCar"/>
    <w:uiPriority w:val="1"/>
    <w:qFormat/>
    <w:rsid w:val="0052229B"/>
    <w:pPr>
      <w:spacing w:after="0" w:line="240" w:lineRule="auto"/>
    </w:pPr>
  </w:style>
  <w:style w:type="paragraph" w:styleId="Paragraphedeliste">
    <w:name w:val="List Paragraph"/>
    <w:basedOn w:val="Normal"/>
    <w:uiPriority w:val="34"/>
    <w:qFormat/>
    <w:rsid w:val="0052229B"/>
    <w:pPr>
      <w:ind w:left="720"/>
      <w:contextualSpacing/>
    </w:pPr>
  </w:style>
  <w:style w:type="character" w:styleId="Rfrenceintense">
    <w:name w:val="Intense Reference"/>
    <w:basedOn w:val="Policepardfaut"/>
    <w:uiPriority w:val="32"/>
    <w:qFormat/>
    <w:rsid w:val="00D10F1B"/>
    <w:rPr>
      <w:b/>
      <w:bCs/>
      <w:smallCaps/>
      <w:color w:val="1F497D" w:themeColor="text2"/>
      <w:spacing w:val="5"/>
      <w:u w:val="single"/>
    </w:rPr>
  </w:style>
  <w:style w:type="paragraph" w:styleId="Notedebasdepage">
    <w:name w:val="footnote text"/>
    <w:basedOn w:val="Normal"/>
    <w:link w:val="NotedebasdepageCar"/>
    <w:uiPriority w:val="99"/>
    <w:semiHidden/>
    <w:unhideWhenUsed/>
    <w:rsid w:val="002B022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0221"/>
    <w:rPr>
      <w:rFonts w:ascii="Times New Roman" w:hAnsi="Times New Roman"/>
      <w:sz w:val="20"/>
      <w:szCs w:val="20"/>
    </w:rPr>
  </w:style>
  <w:style w:type="character" w:styleId="Appelnotedebasdep">
    <w:name w:val="footnote reference"/>
    <w:basedOn w:val="Policepardfaut"/>
    <w:uiPriority w:val="99"/>
    <w:semiHidden/>
    <w:unhideWhenUsed/>
    <w:rsid w:val="002B0221"/>
    <w:rPr>
      <w:vertAlign w:val="superscript"/>
    </w:rPr>
  </w:style>
  <w:style w:type="paragraph" w:styleId="En-tte">
    <w:name w:val="header"/>
    <w:basedOn w:val="Normal"/>
    <w:link w:val="En-tteCar"/>
    <w:uiPriority w:val="99"/>
    <w:unhideWhenUsed/>
    <w:rsid w:val="007D5B18"/>
    <w:pPr>
      <w:tabs>
        <w:tab w:val="center" w:pos="4320"/>
        <w:tab w:val="right" w:pos="8640"/>
      </w:tabs>
      <w:spacing w:after="0" w:line="240" w:lineRule="auto"/>
    </w:pPr>
  </w:style>
  <w:style w:type="character" w:customStyle="1" w:styleId="En-tteCar">
    <w:name w:val="En-tête Car"/>
    <w:basedOn w:val="Policepardfaut"/>
    <w:link w:val="En-tte"/>
    <w:uiPriority w:val="99"/>
    <w:rsid w:val="007D5B18"/>
    <w:rPr>
      <w:rFonts w:ascii="Times New Roman" w:hAnsi="Times New Roman"/>
      <w:sz w:val="24"/>
    </w:rPr>
  </w:style>
  <w:style w:type="paragraph" w:styleId="Pieddepage">
    <w:name w:val="footer"/>
    <w:basedOn w:val="Normal"/>
    <w:link w:val="PieddepageCar"/>
    <w:uiPriority w:val="99"/>
    <w:unhideWhenUsed/>
    <w:rsid w:val="007D5B1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D5B18"/>
    <w:rPr>
      <w:rFonts w:ascii="Times New Roman" w:hAnsi="Times New Roman"/>
      <w:sz w:val="24"/>
    </w:rPr>
  </w:style>
  <w:style w:type="character" w:customStyle="1" w:styleId="SansinterligneCar">
    <w:name w:val="Sans interligne Car"/>
    <w:basedOn w:val="Policepardfaut"/>
    <w:link w:val="Sansinterligne"/>
    <w:uiPriority w:val="1"/>
    <w:rsid w:val="007D5B18"/>
  </w:style>
  <w:style w:type="paragraph" w:styleId="Textedebulles">
    <w:name w:val="Balloon Text"/>
    <w:basedOn w:val="Normal"/>
    <w:link w:val="TextedebullesCar"/>
    <w:uiPriority w:val="99"/>
    <w:semiHidden/>
    <w:unhideWhenUsed/>
    <w:rsid w:val="007D5B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5B18"/>
    <w:rPr>
      <w:rFonts w:ascii="Tahoma" w:hAnsi="Tahoma" w:cs="Tahoma"/>
      <w:sz w:val="16"/>
      <w:szCs w:val="16"/>
    </w:rPr>
  </w:style>
  <w:style w:type="paragraph" w:customStyle="1" w:styleId="HeaderLeft">
    <w:name w:val="Header Left"/>
    <w:basedOn w:val="En-tte"/>
    <w:uiPriority w:val="35"/>
    <w:qFormat/>
    <w:rsid w:val="007D5B18"/>
    <w:pPr>
      <w:pBdr>
        <w:bottom w:val="dashed" w:sz="4" w:space="18" w:color="7F7F7F" w:themeColor="text1" w:themeTint="80"/>
      </w:pBdr>
      <w:spacing w:after="200" w:line="396" w:lineRule="auto"/>
    </w:pPr>
    <w:rPr>
      <w:rFonts w:asciiTheme="minorHAnsi" w:eastAsiaTheme="minorEastAsia" w:hAnsiTheme="minorHAnsi"/>
      <w:color w:val="7F7F7F" w:themeColor="text1" w:themeTint="80"/>
      <w:sz w:val="20"/>
      <w:szCs w:val="20"/>
      <w:lang w:val="fr-FR" w:eastAsia="fr-FR"/>
    </w:rPr>
  </w:style>
  <w:style w:type="paragraph" w:customStyle="1" w:styleId="quit">
    <w:name w:val="Équité"/>
    <w:rsid w:val="007D5B18"/>
    <w:pPr>
      <w:spacing w:after="0" w:line="240" w:lineRule="auto"/>
    </w:pPr>
    <w:rPr>
      <w:rFonts w:eastAsiaTheme="minorEastAsia"/>
      <w:color w:val="000000" w:themeColor="text1"/>
      <w:lang w:val="fr-FR" w:eastAsia="fr-FR"/>
    </w:rPr>
  </w:style>
  <w:style w:type="paragraph" w:customStyle="1" w:styleId="HeaderOdd">
    <w:name w:val="Header Odd"/>
    <w:basedOn w:val="Sansinterligne"/>
    <w:qFormat/>
    <w:rsid w:val="007D5B18"/>
    <w:pPr>
      <w:pBdr>
        <w:bottom w:val="single" w:sz="4" w:space="1" w:color="4F81BD" w:themeColor="accent1"/>
      </w:pBdr>
      <w:jc w:val="right"/>
    </w:pPr>
    <w:rPr>
      <w:rFonts w:eastAsiaTheme="minorEastAsia"/>
      <w:b/>
      <w:bCs/>
      <w:color w:val="1F497D" w:themeColor="text2"/>
      <w:sz w:val="20"/>
      <w:szCs w:val="23"/>
      <w:lang w:val="fr-FR" w:eastAsia="fr-FR"/>
    </w:rPr>
  </w:style>
  <w:style w:type="character" w:styleId="Textedelespacerserv">
    <w:name w:val="Placeholder Text"/>
    <w:basedOn w:val="Policepardfaut"/>
    <w:uiPriority w:val="99"/>
    <w:semiHidden/>
    <w:rsid w:val="0086348C"/>
    <w:rPr>
      <w:color w:val="808080"/>
    </w:rPr>
  </w:style>
  <w:style w:type="character" w:styleId="Lienhypertexte">
    <w:name w:val="Hyperlink"/>
    <w:basedOn w:val="Policepardfaut"/>
    <w:uiPriority w:val="99"/>
    <w:unhideWhenUsed/>
    <w:rsid w:val="00967754"/>
    <w:rPr>
      <w:color w:val="0000FF" w:themeColor="hyperlink"/>
      <w:u w:val="single"/>
    </w:rPr>
  </w:style>
  <w:style w:type="paragraph" w:styleId="Notedefin">
    <w:name w:val="endnote text"/>
    <w:basedOn w:val="Normal"/>
    <w:link w:val="NotedefinCar"/>
    <w:uiPriority w:val="99"/>
    <w:semiHidden/>
    <w:unhideWhenUsed/>
    <w:rsid w:val="006D61D2"/>
    <w:pPr>
      <w:spacing w:after="0" w:line="240" w:lineRule="auto"/>
    </w:pPr>
    <w:rPr>
      <w:sz w:val="20"/>
      <w:szCs w:val="20"/>
    </w:rPr>
  </w:style>
  <w:style w:type="character" w:customStyle="1" w:styleId="NotedefinCar">
    <w:name w:val="Note de fin Car"/>
    <w:basedOn w:val="Policepardfaut"/>
    <w:link w:val="Notedefin"/>
    <w:uiPriority w:val="99"/>
    <w:semiHidden/>
    <w:rsid w:val="006D61D2"/>
    <w:rPr>
      <w:rFonts w:ascii="Times New Roman" w:hAnsi="Times New Roman"/>
      <w:sz w:val="20"/>
      <w:szCs w:val="20"/>
    </w:rPr>
  </w:style>
  <w:style w:type="character" w:styleId="Appeldenotedefin">
    <w:name w:val="endnote reference"/>
    <w:basedOn w:val="Policepardfaut"/>
    <w:uiPriority w:val="99"/>
    <w:semiHidden/>
    <w:unhideWhenUsed/>
    <w:rsid w:val="006D61D2"/>
    <w:rPr>
      <w:vertAlign w:val="superscript"/>
    </w:rPr>
  </w:style>
  <w:style w:type="paragraph" w:styleId="Sous-titre">
    <w:name w:val="Subtitle"/>
    <w:basedOn w:val="Normal"/>
    <w:next w:val="Normal"/>
    <w:link w:val="Sous-titreCar"/>
    <w:uiPriority w:val="11"/>
    <w:qFormat/>
    <w:rsid w:val="009A238D"/>
    <w:pPr>
      <w:numPr>
        <w:ilvl w:val="1"/>
      </w:numPr>
    </w:pPr>
    <w:rPr>
      <w:rFonts w:eastAsiaTheme="majorEastAsia" w:cstheme="majorBidi"/>
      <w:iCs/>
      <w:color w:val="4F81BD" w:themeColor="accent1"/>
      <w:spacing w:val="15"/>
      <w:szCs w:val="24"/>
    </w:rPr>
  </w:style>
  <w:style w:type="character" w:customStyle="1" w:styleId="Sous-titreCar">
    <w:name w:val="Sous-titre Car"/>
    <w:basedOn w:val="Policepardfaut"/>
    <w:link w:val="Sous-titre"/>
    <w:uiPriority w:val="11"/>
    <w:rsid w:val="009A238D"/>
    <w:rPr>
      <w:rFonts w:ascii="Times New Roman" w:eastAsiaTheme="majorEastAsia" w:hAnsi="Times New Roman" w:cstheme="majorBidi"/>
      <w:iCs/>
      <w:color w:val="4F81BD" w:themeColor="accent1"/>
      <w:spacing w:val="15"/>
      <w:sz w:val="24"/>
      <w:szCs w:val="24"/>
    </w:rPr>
  </w:style>
  <w:style w:type="character" w:customStyle="1" w:styleId="Titre2Car">
    <w:name w:val="Titre 2 Car"/>
    <w:basedOn w:val="Policepardfaut"/>
    <w:link w:val="Titre2"/>
    <w:uiPriority w:val="9"/>
    <w:rsid w:val="00DA50F2"/>
    <w:rPr>
      <w:rFonts w:ascii="Times New Roman" w:eastAsiaTheme="majorEastAsia" w:hAnsi="Times New Roman" w:cstheme="majorBidi"/>
      <w:bCs/>
      <w:caps/>
      <w:sz w:val="24"/>
      <w:szCs w:val="26"/>
    </w:rPr>
  </w:style>
  <w:style w:type="character" w:customStyle="1" w:styleId="Titre3Car">
    <w:name w:val="Titre 3 Car"/>
    <w:basedOn w:val="Policepardfaut"/>
    <w:link w:val="Titre3"/>
    <w:uiPriority w:val="9"/>
    <w:rsid w:val="004E5F86"/>
    <w:rPr>
      <w:rFonts w:ascii="Times New Roman" w:eastAsiaTheme="majorEastAsia" w:hAnsi="Times New Roman" w:cstheme="majorBidi"/>
      <w:b/>
      <w:bCs/>
      <w:sz w:val="24"/>
    </w:rPr>
  </w:style>
  <w:style w:type="character" w:customStyle="1" w:styleId="Titre4Car">
    <w:name w:val="Titre 4 Car"/>
    <w:basedOn w:val="Policepardfaut"/>
    <w:link w:val="Titre4"/>
    <w:uiPriority w:val="9"/>
    <w:rsid w:val="00745109"/>
    <w:rPr>
      <w:rFonts w:ascii="Times New Roman" w:eastAsiaTheme="majorEastAsia" w:hAnsi="Times New Roman" w:cstheme="majorBidi"/>
      <w:bCs/>
      <w:i/>
      <w:iCs/>
      <w:sz w:val="24"/>
    </w:rPr>
  </w:style>
  <w:style w:type="paragraph" w:styleId="TM1">
    <w:name w:val="toc 1"/>
    <w:basedOn w:val="Normal"/>
    <w:next w:val="Normal"/>
    <w:autoRedefine/>
    <w:uiPriority w:val="39"/>
    <w:unhideWhenUsed/>
    <w:rsid w:val="00DD393A"/>
    <w:pPr>
      <w:spacing w:before="360" w:after="0"/>
    </w:pPr>
    <w:rPr>
      <w:b/>
      <w:bCs/>
      <w:caps/>
      <w:szCs w:val="24"/>
    </w:rPr>
  </w:style>
  <w:style w:type="paragraph" w:styleId="TM2">
    <w:name w:val="toc 2"/>
    <w:basedOn w:val="Normal"/>
    <w:next w:val="Normal"/>
    <w:autoRedefine/>
    <w:uiPriority w:val="39"/>
    <w:unhideWhenUsed/>
    <w:rsid w:val="00EC4776"/>
    <w:pPr>
      <w:tabs>
        <w:tab w:val="right" w:leader="dot" w:pos="8261"/>
      </w:tabs>
      <w:spacing w:before="240" w:after="0"/>
      <w:jc w:val="left"/>
    </w:pPr>
    <w:rPr>
      <w:rFonts w:cstheme="minorHAnsi"/>
      <w:bCs/>
      <w:smallCaps/>
      <w:szCs w:val="20"/>
    </w:rPr>
  </w:style>
  <w:style w:type="paragraph" w:styleId="TM3">
    <w:name w:val="toc 3"/>
    <w:basedOn w:val="Normal"/>
    <w:next w:val="Normal"/>
    <w:autoRedefine/>
    <w:uiPriority w:val="39"/>
    <w:unhideWhenUsed/>
    <w:rsid w:val="00DD393A"/>
    <w:pPr>
      <w:spacing w:after="0" w:line="240" w:lineRule="auto"/>
      <w:ind w:left="240"/>
    </w:pPr>
    <w:rPr>
      <w:rFonts w:cstheme="minorHAnsi"/>
      <w:szCs w:val="20"/>
    </w:rPr>
  </w:style>
  <w:style w:type="paragraph" w:styleId="TM4">
    <w:name w:val="toc 4"/>
    <w:basedOn w:val="Normal"/>
    <w:next w:val="Normal"/>
    <w:autoRedefine/>
    <w:uiPriority w:val="39"/>
    <w:unhideWhenUsed/>
    <w:rsid w:val="00DD393A"/>
    <w:pPr>
      <w:spacing w:after="0" w:line="240" w:lineRule="auto"/>
      <w:ind w:left="480"/>
    </w:pPr>
    <w:rPr>
      <w:rFonts w:cstheme="minorHAnsi"/>
      <w:szCs w:val="20"/>
    </w:rPr>
  </w:style>
  <w:style w:type="paragraph" w:styleId="TM5">
    <w:name w:val="toc 5"/>
    <w:basedOn w:val="Normal"/>
    <w:next w:val="Normal"/>
    <w:autoRedefine/>
    <w:uiPriority w:val="39"/>
    <w:unhideWhenUsed/>
    <w:rsid w:val="00DB2FCA"/>
    <w:pPr>
      <w:spacing w:after="0"/>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CD1B89"/>
    <w:pPr>
      <w:spacing w:after="0"/>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CD1B89"/>
    <w:pPr>
      <w:spacing w:after="0"/>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CD1B89"/>
    <w:pPr>
      <w:spacing w:after="0"/>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CD1B89"/>
    <w:pPr>
      <w:spacing w:after="0"/>
      <w:ind w:left="1680"/>
    </w:pPr>
    <w:rPr>
      <w:rFonts w:asciiTheme="minorHAnsi" w:hAnsiTheme="minorHAnsi" w:cstheme="minorHAnsi"/>
      <w:sz w:val="20"/>
      <w:szCs w:val="20"/>
    </w:rPr>
  </w:style>
  <w:style w:type="paragraph" w:styleId="Titre">
    <w:name w:val="Title"/>
    <w:basedOn w:val="Normal"/>
    <w:next w:val="Normal"/>
    <w:link w:val="TitreCar"/>
    <w:uiPriority w:val="10"/>
    <w:qFormat/>
    <w:rsid w:val="00CD1B89"/>
    <w:pPr>
      <w:pBdr>
        <w:bottom w:val="thickThinSmallGap" w:sz="24" w:space="1" w:color="auto"/>
      </w:pBdr>
      <w:spacing w:after="300" w:line="240" w:lineRule="auto"/>
      <w:contextualSpacing/>
    </w:pPr>
    <w:rPr>
      <w:rFonts w:eastAsiaTheme="majorEastAsia" w:cstheme="majorBidi"/>
      <w:color w:val="000000" w:themeColor="text1"/>
      <w:spacing w:val="5"/>
      <w:kern w:val="28"/>
      <w:sz w:val="40"/>
      <w:szCs w:val="52"/>
    </w:rPr>
  </w:style>
  <w:style w:type="character" w:customStyle="1" w:styleId="TitreCar">
    <w:name w:val="Titre Car"/>
    <w:basedOn w:val="Policepardfaut"/>
    <w:link w:val="Titre"/>
    <w:uiPriority w:val="10"/>
    <w:rsid w:val="00CD1B89"/>
    <w:rPr>
      <w:rFonts w:ascii="Times New Roman" w:eastAsiaTheme="majorEastAsia" w:hAnsi="Times New Roman" w:cstheme="majorBidi"/>
      <w:color w:val="000000" w:themeColor="text1"/>
      <w:spacing w:val="5"/>
      <w:kern w:val="28"/>
      <w:sz w:val="40"/>
      <w:szCs w:val="52"/>
    </w:rPr>
  </w:style>
  <w:style w:type="table" w:styleId="Grilledutableau">
    <w:name w:val="Table Grid"/>
    <w:basedOn w:val="TableauNormal"/>
    <w:uiPriority w:val="59"/>
    <w:rsid w:val="00D95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tionHTML">
    <w:name w:val="HTML Cite"/>
    <w:basedOn w:val="Policepardfaut"/>
    <w:uiPriority w:val="99"/>
    <w:semiHidden/>
    <w:unhideWhenUsed/>
    <w:rsid w:val="009B2747"/>
    <w:rPr>
      <w:i/>
      <w:iCs/>
    </w:rPr>
  </w:style>
  <w:style w:type="character" w:styleId="Marquedecommentaire">
    <w:name w:val="annotation reference"/>
    <w:basedOn w:val="Policepardfaut"/>
    <w:uiPriority w:val="99"/>
    <w:semiHidden/>
    <w:unhideWhenUsed/>
    <w:rsid w:val="00EB7686"/>
    <w:rPr>
      <w:sz w:val="16"/>
      <w:szCs w:val="16"/>
    </w:rPr>
  </w:style>
  <w:style w:type="paragraph" w:styleId="Commentaire">
    <w:name w:val="annotation text"/>
    <w:basedOn w:val="Normal"/>
    <w:link w:val="CommentaireCar"/>
    <w:uiPriority w:val="99"/>
    <w:semiHidden/>
    <w:unhideWhenUsed/>
    <w:rsid w:val="00EB7686"/>
    <w:pPr>
      <w:spacing w:line="240" w:lineRule="auto"/>
    </w:pPr>
    <w:rPr>
      <w:sz w:val="20"/>
      <w:szCs w:val="20"/>
    </w:rPr>
  </w:style>
  <w:style w:type="character" w:customStyle="1" w:styleId="CommentaireCar">
    <w:name w:val="Commentaire Car"/>
    <w:basedOn w:val="Policepardfaut"/>
    <w:link w:val="Commentaire"/>
    <w:uiPriority w:val="99"/>
    <w:semiHidden/>
    <w:rsid w:val="00EB7686"/>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EB7686"/>
    <w:rPr>
      <w:b/>
      <w:bCs/>
    </w:rPr>
  </w:style>
  <w:style w:type="character" w:customStyle="1" w:styleId="ObjetducommentaireCar">
    <w:name w:val="Objet du commentaire Car"/>
    <w:basedOn w:val="CommentaireCar"/>
    <w:link w:val="Objetducommentaire"/>
    <w:uiPriority w:val="99"/>
    <w:semiHidden/>
    <w:rsid w:val="00EB7686"/>
    <w:rPr>
      <w:rFonts w:ascii="Times New Roman" w:hAnsi="Times New Roman"/>
      <w:b/>
      <w:bCs/>
      <w:sz w:val="20"/>
      <w:szCs w:val="20"/>
    </w:rPr>
  </w:style>
  <w:style w:type="paragraph" w:styleId="NormalWeb">
    <w:name w:val="Normal (Web)"/>
    <w:basedOn w:val="Normal"/>
    <w:uiPriority w:val="99"/>
    <w:semiHidden/>
    <w:unhideWhenUsed/>
    <w:rsid w:val="00014EB7"/>
    <w:pPr>
      <w:spacing w:before="100" w:beforeAutospacing="1" w:after="100" w:afterAutospacing="1" w:line="240" w:lineRule="auto"/>
      <w:jc w:val="left"/>
    </w:pPr>
    <w:rPr>
      <w:rFonts w:eastAsiaTheme="minorEastAsia" w:cs="Times New Roman"/>
      <w:szCs w:val="24"/>
      <w:lang w:eastAsia="fr-CA"/>
    </w:rPr>
  </w:style>
  <w:style w:type="table" w:customStyle="1" w:styleId="Grilledutableau1">
    <w:name w:val="Grille du tableau1"/>
    <w:basedOn w:val="TableauNormal"/>
    <w:next w:val="Grilledutableau"/>
    <w:uiPriority w:val="59"/>
    <w:rsid w:val="00B01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1A1"/>
    <w:pPr>
      <w:spacing w:after="200"/>
      <w:jc w:val="both"/>
    </w:pPr>
    <w:rPr>
      <w:rFonts w:ascii="Times New Roman" w:hAnsi="Times New Roman"/>
      <w:sz w:val="24"/>
    </w:rPr>
  </w:style>
  <w:style w:type="paragraph" w:styleId="Titre1">
    <w:name w:val="heading 1"/>
    <w:basedOn w:val="Normal"/>
    <w:next w:val="Normal"/>
    <w:link w:val="Titre1Car"/>
    <w:uiPriority w:val="9"/>
    <w:qFormat/>
    <w:rsid w:val="00BE5044"/>
    <w:pPr>
      <w:keepNext/>
      <w:keepLines/>
      <w:spacing w:before="360" w:after="360"/>
      <w:outlineLvl w:val="0"/>
    </w:pPr>
    <w:rPr>
      <w:rFonts w:eastAsiaTheme="majorEastAsia" w:cstheme="majorBidi"/>
      <w:b/>
      <w:bCs/>
      <w:szCs w:val="28"/>
    </w:rPr>
  </w:style>
  <w:style w:type="paragraph" w:styleId="Titre2">
    <w:name w:val="heading 2"/>
    <w:basedOn w:val="Normal"/>
    <w:next w:val="Normal"/>
    <w:link w:val="Titre2Car"/>
    <w:uiPriority w:val="9"/>
    <w:unhideWhenUsed/>
    <w:qFormat/>
    <w:rsid w:val="00DA50F2"/>
    <w:pPr>
      <w:keepNext/>
      <w:keepLines/>
      <w:spacing w:before="200"/>
      <w:outlineLvl w:val="1"/>
    </w:pPr>
    <w:rPr>
      <w:rFonts w:eastAsiaTheme="majorEastAsia" w:cstheme="majorBidi"/>
      <w:bCs/>
      <w:caps/>
      <w:szCs w:val="26"/>
    </w:rPr>
  </w:style>
  <w:style w:type="paragraph" w:styleId="Titre3">
    <w:name w:val="heading 3"/>
    <w:basedOn w:val="Normal"/>
    <w:next w:val="Normal"/>
    <w:link w:val="Titre3Car"/>
    <w:autoRedefine/>
    <w:uiPriority w:val="9"/>
    <w:unhideWhenUsed/>
    <w:qFormat/>
    <w:rsid w:val="004E5F86"/>
    <w:pPr>
      <w:keepNext/>
      <w:keepLines/>
      <w:spacing w:before="360"/>
      <w:outlineLvl w:val="2"/>
    </w:pPr>
    <w:rPr>
      <w:rFonts w:eastAsiaTheme="majorEastAsia" w:cstheme="majorBidi"/>
      <w:b/>
      <w:bCs/>
    </w:rPr>
  </w:style>
  <w:style w:type="paragraph" w:styleId="Titre4">
    <w:name w:val="heading 4"/>
    <w:basedOn w:val="Normal"/>
    <w:next w:val="Normal"/>
    <w:link w:val="Titre4Car"/>
    <w:uiPriority w:val="9"/>
    <w:unhideWhenUsed/>
    <w:qFormat/>
    <w:rsid w:val="00745109"/>
    <w:pPr>
      <w:keepNext/>
      <w:keepLines/>
      <w:spacing w:before="320"/>
      <w:outlineLvl w:val="3"/>
    </w:pPr>
    <w:rPr>
      <w:rFonts w:eastAsiaTheme="majorEastAsia" w:cstheme="majorBidi"/>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E5044"/>
    <w:rPr>
      <w:rFonts w:ascii="Times New Roman" w:eastAsiaTheme="majorEastAsia" w:hAnsi="Times New Roman" w:cstheme="majorBidi"/>
      <w:b/>
      <w:bCs/>
      <w:sz w:val="24"/>
      <w:szCs w:val="28"/>
    </w:rPr>
  </w:style>
  <w:style w:type="paragraph" w:styleId="Sansinterligne">
    <w:name w:val="No Spacing"/>
    <w:link w:val="SansinterligneCar"/>
    <w:uiPriority w:val="1"/>
    <w:qFormat/>
    <w:rsid w:val="0052229B"/>
    <w:pPr>
      <w:spacing w:after="0" w:line="240" w:lineRule="auto"/>
    </w:pPr>
  </w:style>
  <w:style w:type="paragraph" w:styleId="Paragraphedeliste">
    <w:name w:val="List Paragraph"/>
    <w:basedOn w:val="Normal"/>
    <w:uiPriority w:val="34"/>
    <w:qFormat/>
    <w:rsid w:val="0052229B"/>
    <w:pPr>
      <w:ind w:left="720"/>
      <w:contextualSpacing/>
    </w:pPr>
  </w:style>
  <w:style w:type="character" w:styleId="Rfrenceintense">
    <w:name w:val="Intense Reference"/>
    <w:basedOn w:val="Policepardfaut"/>
    <w:uiPriority w:val="32"/>
    <w:qFormat/>
    <w:rsid w:val="00D10F1B"/>
    <w:rPr>
      <w:b/>
      <w:bCs/>
      <w:smallCaps/>
      <w:color w:val="1F497D" w:themeColor="text2"/>
      <w:spacing w:val="5"/>
      <w:u w:val="single"/>
    </w:rPr>
  </w:style>
  <w:style w:type="paragraph" w:styleId="Notedebasdepage">
    <w:name w:val="footnote text"/>
    <w:basedOn w:val="Normal"/>
    <w:link w:val="NotedebasdepageCar"/>
    <w:uiPriority w:val="99"/>
    <w:semiHidden/>
    <w:unhideWhenUsed/>
    <w:rsid w:val="002B022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B0221"/>
    <w:rPr>
      <w:rFonts w:ascii="Times New Roman" w:hAnsi="Times New Roman"/>
      <w:sz w:val="20"/>
      <w:szCs w:val="20"/>
    </w:rPr>
  </w:style>
  <w:style w:type="character" w:styleId="Appelnotedebasdep">
    <w:name w:val="footnote reference"/>
    <w:basedOn w:val="Policepardfaut"/>
    <w:uiPriority w:val="99"/>
    <w:semiHidden/>
    <w:unhideWhenUsed/>
    <w:rsid w:val="002B0221"/>
    <w:rPr>
      <w:vertAlign w:val="superscript"/>
    </w:rPr>
  </w:style>
  <w:style w:type="paragraph" w:styleId="En-tte">
    <w:name w:val="header"/>
    <w:basedOn w:val="Normal"/>
    <w:link w:val="En-tteCar"/>
    <w:uiPriority w:val="99"/>
    <w:unhideWhenUsed/>
    <w:rsid w:val="007D5B18"/>
    <w:pPr>
      <w:tabs>
        <w:tab w:val="center" w:pos="4320"/>
        <w:tab w:val="right" w:pos="8640"/>
      </w:tabs>
      <w:spacing w:after="0" w:line="240" w:lineRule="auto"/>
    </w:pPr>
  </w:style>
  <w:style w:type="character" w:customStyle="1" w:styleId="En-tteCar">
    <w:name w:val="En-tête Car"/>
    <w:basedOn w:val="Policepardfaut"/>
    <w:link w:val="En-tte"/>
    <w:uiPriority w:val="99"/>
    <w:rsid w:val="007D5B18"/>
    <w:rPr>
      <w:rFonts w:ascii="Times New Roman" w:hAnsi="Times New Roman"/>
      <w:sz w:val="24"/>
    </w:rPr>
  </w:style>
  <w:style w:type="paragraph" w:styleId="Pieddepage">
    <w:name w:val="footer"/>
    <w:basedOn w:val="Normal"/>
    <w:link w:val="PieddepageCar"/>
    <w:uiPriority w:val="99"/>
    <w:unhideWhenUsed/>
    <w:rsid w:val="007D5B1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7D5B18"/>
    <w:rPr>
      <w:rFonts w:ascii="Times New Roman" w:hAnsi="Times New Roman"/>
      <w:sz w:val="24"/>
    </w:rPr>
  </w:style>
  <w:style w:type="character" w:customStyle="1" w:styleId="SansinterligneCar">
    <w:name w:val="Sans interligne Car"/>
    <w:basedOn w:val="Policepardfaut"/>
    <w:link w:val="Sansinterligne"/>
    <w:uiPriority w:val="1"/>
    <w:rsid w:val="007D5B18"/>
  </w:style>
  <w:style w:type="paragraph" w:styleId="Textedebulles">
    <w:name w:val="Balloon Text"/>
    <w:basedOn w:val="Normal"/>
    <w:link w:val="TextedebullesCar"/>
    <w:uiPriority w:val="99"/>
    <w:semiHidden/>
    <w:unhideWhenUsed/>
    <w:rsid w:val="007D5B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D5B18"/>
    <w:rPr>
      <w:rFonts w:ascii="Tahoma" w:hAnsi="Tahoma" w:cs="Tahoma"/>
      <w:sz w:val="16"/>
      <w:szCs w:val="16"/>
    </w:rPr>
  </w:style>
  <w:style w:type="paragraph" w:customStyle="1" w:styleId="HeaderLeft">
    <w:name w:val="Header Left"/>
    <w:basedOn w:val="En-tte"/>
    <w:uiPriority w:val="35"/>
    <w:qFormat/>
    <w:rsid w:val="007D5B18"/>
    <w:pPr>
      <w:pBdr>
        <w:bottom w:val="dashed" w:sz="4" w:space="18" w:color="7F7F7F" w:themeColor="text1" w:themeTint="80"/>
      </w:pBdr>
      <w:spacing w:after="200" w:line="396" w:lineRule="auto"/>
    </w:pPr>
    <w:rPr>
      <w:rFonts w:asciiTheme="minorHAnsi" w:eastAsiaTheme="minorEastAsia" w:hAnsiTheme="minorHAnsi"/>
      <w:color w:val="7F7F7F" w:themeColor="text1" w:themeTint="80"/>
      <w:sz w:val="20"/>
      <w:szCs w:val="20"/>
      <w:lang w:val="fr-FR" w:eastAsia="fr-FR"/>
    </w:rPr>
  </w:style>
  <w:style w:type="paragraph" w:customStyle="1" w:styleId="quit">
    <w:name w:val="Équité"/>
    <w:rsid w:val="007D5B18"/>
    <w:pPr>
      <w:spacing w:after="0" w:line="240" w:lineRule="auto"/>
    </w:pPr>
    <w:rPr>
      <w:rFonts w:eastAsiaTheme="minorEastAsia"/>
      <w:color w:val="000000" w:themeColor="text1"/>
      <w:lang w:val="fr-FR" w:eastAsia="fr-FR"/>
    </w:rPr>
  </w:style>
  <w:style w:type="paragraph" w:customStyle="1" w:styleId="HeaderOdd">
    <w:name w:val="Header Odd"/>
    <w:basedOn w:val="Sansinterligne"/>
    <w:qFormat/>
    <w:rsid w:val="007D5B18"/>
    <w:pPr>
      <w:pBdr>
        <w:bottom w:val="single" w:sz="4" w:space="1" w:color="4F81BD" w:themeColor="accent1"/>
      </w:pBdr>
      <w:jc w:val="right"/>
    </w:pPr>
    <w:rPr>
      <w:rFonts w:eastAsiaTheme="minorEastAsia"/>
      <w:b/>
      <w:bCs/>
      <w:color w:val="1F497D" w:themeColor="text2"/>
      <w:sz w:val="20"/>
      <w:szCs w:val="23"/>
      <w:lang w:val="fr-FR" w:eastAsia="fr-FR"/>
    </w:rPr>
  </w:style>
  <w:style w:type="character" w:styleId="Textedelespacerserv">
    <w:name w:val="Placeholder Text"/>
    <w:basedOn w:val="Policepardfaut"/>
    <w:uiPriority w:val="99"/>
    <w:semiHidden/>
    <w:rsid w:val="0086348C"/>
    <w:rPr>
      <w:color w:val="808080"/>
    </w:rPr>
  </w:style>
  <w:style w:type="character" w:styleId="Lienhypertexte">
    <w:name w:val="Hyperlink"/>
    <w:basedOn w:val="Policepardfaut"/>
    <w:uiPriority w:val="99"/>
    <w:unhideWhenUsed/>
    <w:rsid w:val="00967754"/>
    <w:rPr>
      <w:color w:val="0000FF" w:themeColor="hyperlink"/>
      <w:u w:val="single"/>
    </w:rPr>
  </w:style>
  <w:style w:type="paragraph" w:styleId="Notedefin">
    <w:name w:val="endnote text"/>
    <w:basedOn w:val="Normal"/>
    <w:link w:val="NotedefinCar"/>
    <w:uiPriority w:val="99"/>
    <w:semiHidden/>
    <w:unhideWhenUsed/>
    <w:rsid w:val="006D61D2"/>
    <w:pPr>
      <w:spacing w:after="0" w:line="240" w:lineRule="auto"/>
    </w:pPr>
    <w:rPr>
      <w:sz w:val="20"/>
      <w:szCs w:val="20"/>
    </w:rPr>
  </w:style>
  <w:style w:type="character" w:customStyle="1" w:styleId="NotedefinCar">
    <w:name w:val="Note de fin Car"/>
    <w:basedOn w:val="Policepardfaut"/>
    <w:link w:val="Notedefin"/>
    <w:uiPriority w:val="99"/>
    <w:semiHidden/>
    <w:rsid w:val="006D61D2"/>
    <w:rPr>
      <w:rFonts w:ascii="Times New Roman" w:hAnsi="Times New Roman"/>
      <w:sz w:val="20"/>
      <w:szCs w:val="20"/>
    </w:rPr>
  </w:style>
  <w:style w:type="character" w:styleId="Appeldenotedefin">
    <w:name w:val="endnote reference"/>
    <w:basedOn w:val="Policepardfaut"/>
    <w:uiPriority w:val="99"/>
    <w:semiHidden/>
    <w:unhideWhenUsed/>
    <w:rsid w:val="006D61D2"/>
    <w:rPr>
      <w:vertAlign w:val="superscript"/>
    </w:rPr>
  </w:style>
  <w:style w:type="paragraph" w:styleId="Sous-titre">
    <w:name w:val="Subtitle"/>
    <w:basedOn w:val="Normal"/>
    <w:next w:val="Normal"/>
    <w:link w:val="Sous-titreCar"/>
    <w:uiPriority w:val="11"/>
    <w:qFormat/>
    <w:rsid w:val="009A238D"/>
    <w:pPr>
      <w:numPr>
        <w:ilvl w:val="1"/>
      </w:numPr>
    </w:pPr>
    <w:rPr>
      <w:rFonts w:eastAsiaTheme="majorEastAsia" w:cstheme="majorBidi"/>
      <w:iCs/>
      <w:color w:val="4F81BD" w:themeColor="accent1"/>
      <w:spacing w:val="15"/>
      <w:szCs w:val="24"/>
    </w:rPr>
  </w:style>
  <w:style w:type="character" w:customStyle="1" w:styleId="Sous-titreCar">
    <w:name w:val="Sous-titre Car"/>
    <w:basedOn w:val="Policepardfaut"/>
    <w:link w:val="Sous-titre"/>
    <w:uiPriority w:val="11"/>
    <w:rsid w:val="009A238D"/>
    <w:rPr>
      <w:rFonts w:ascii="Times New Roman" w:eastAsiaTheme="majorEastAsia" w:hAnsi="Times New Roman" w:cstheme="majorBidi"/>
      <w:iCs/>
      <w:color w:val="4F81BD" w:themeColor="accent1"/>
      <w:spacing w:val="15"/>
      <w:sz w:val="24"/>
      <w:szCs w:val="24"/>
    </w:rPr>
  </w:style>
  <w:style w:type="character" w:customStyle="1" w:styleId="Titre2Car">
    <w:name w:val="Titre 2 Car"/>
    <w:basedOn w:val="Policepardfaut"/>
    <w:link w:val="Titre2"/>
    <w:uiPriority w:val="9"/>
    <w:rsid w:val="00DA50F2"/>
    <w:rPr>
      <w:rFonts w:ascii="Times New Roman" w:eastAsiaTheme="majorEastAsia" w:hAnsi="Times New Roman" w:cstheme="majorBidi"/>
      <w:bCs/>
      <w:caps/>
      <w:sz w:val="24"/>
      <w:szCs w:val="26"/>
    </w:rPr>
  </w:style>
  <w:style w:type="character" w:customStyle="1" w:styleId="Titre3Car">
    <w:name w:val="Titre 3 Car"/>
    <w:basedOn w:val="Policepardfaut"/>
    <w:link w:val="Titre3"/>
    <w:uiPriority w:val="9"/>
    <w:rsid w:val="004E5F86"/>
    <w:rPr>
      <w:rFonts w:ascii="Times New Roman" w:eastAsiaTheme="majorEastAsia" w:hAnsi="Times New Roman" w:cstheme="majorBidi"/>
      <w:b/>
      <w:bCs/>
      <w:sz w:val="24"/>
    </w:rPr>
  </w:style>
  <w:style w:type="character" w:customStyle="1" w:styleId="Titre4Car">
    <w:name w:val="Titre 4 Car"/>
    <w:basedOn w:val="Policepardfaut"/>
    <w:link w:val="Titre4"/>
    <w:uiPriority w:val="9"/>
    <w:rsid w:val="00745109"/>
    <w:rPr>
      <w:rFonts w:ascii="Times New Roman" w:eastAsiaTheme="majorEastAsia" w:hAnsi="Times New Roman" w:cstheme="majorBidi"/>
      <w:bCs/>
      <w:i/>
      <w:iCs/>
      <w:sz w:val="24"/>
    </w:rPr>
  </w:style>
  <w:style w:type="paragraph" w:styleId="TM1">
    <w:name w:val="toc 1"/>
    <w:basedOn w:val="Normal"/>
    <w:next w:val="Normal"/>
    <w:autoRedefine/>
    <w:uiPriority w:val="39"/>
    <w:unhideWhenUsed/>
    <w:rsid w:val="00DD393A"/>
    <w:pPr>
      <w:spacing w:before="360" w:after="0"/>
    </w:pPr>
    <w:rPr>
      <w:b/>
      <w:bCs/>
      <w:caps/>
      <w:szCs w:val="24"/>
    </w:rPr>
  </w:style>
  <w:style w:type="paragraph" w:styleId="TM2">
    <w:name w:val="toc 2"/>
    <w:basedOn w:val="Normal"/>
    <w:next w:val="Normal"/>
    <w:autoRedefine/>
    <w:uiPriority w:val="39"/>
    <w:unhideWhenUsed/>
    <w:rsid w:val="00EC4776"/>
    <w:pPr>
      <w:tabs>
        <w:tab w:val="right" w:leader="dot" w:pos="8261"/>
      </w:tabs>
      <w:spacing w:before="240" w:after="0"/>
      <w:jc w:val="left"/>
    </w:pPr>
    <w:rPr>
      <w:rFonts w:cstheme="minorHAnsi"/>
      <w:bCs/>
      <w:smallCaps/>
      <w:szCs w:val="20"/>
    </w:rPr>
  </w:style>
  <w:style w:type="paragraph" w:styleId="TM3">
    <w:name w:val="toc 3"/>
    <w:basedOn w:val="Normal"/>
    <w:next w:val="Normal"/>
    <w:autoRedefine/>
    <w:uiPriority w:val="39"/>
    <w:unhideWhenUsed/>
    <w:rsid w:val="00DD393A"/>
    <w:pPr>
      <w:spacing w:after="0" w:line="240" w:lineRule="auto"/>
      <w:ind w:left="240"/>
    </w:pPr>
    <w:rPr>
      <w:rFonts w:cstheme="minorHAnsi"/>
      <w:szCs w:val="20"/>
    </w:rPr>
  </w:style>
  <w:style w:type="paragraph" w:styleId="TM4">
    <w:name w:val="toc 4"/>
    <w:basedOn w:val="Normal"/>
    <w:next w:val="Normal"/>
    <w:autoRedefine/>
    <w:uiPriority w:val="39"/>
    <w:unhideWhenUsed/>
    <w:rsid w:val="00DD393A"/>
    <w:pPr>
      <w:spacing w:after="0" w:line="240" w:lineRule="auto"/>
      <w:ind w:left="480"/>
    </w:pPr>
    <w:rPr>
      <w:rFonts w:cstheme="minorHAnsi"/>
      <w:szCs w:val="20"/>
    </w:rPr>
  </w:style>
  <w:style w:type="paragraph" w:styleId="TM5">
    <w:name w:val="toc 5"/>
    <w:basedOn w:val="Normal"/>
    <w:next w:val="Normal"/>
    <w:autoRedefine/>
    <w:uiPriority w:val="39"/>
    <w:unhideWhenUsed/>
    <w:rsid w:val="00DB2FCA"/>
    <w:pPr>
      <w:spacing w:after="0"/>
      <w:ind w:left="720"/>
    </w:pPr>
    <w:rPr>
      <w:rFonts w:asciiTheme="minorHAnsi" w:hAnsiTheme="minorHAnsi" w:cstheme="minorHAnsi"/>
      <w:sz w:val="20"/>
      <w:szCs w:val="20"/>
    </w:rPr>
  </w:style>
  <w:style w:type="paragraph" w:styleId="TM6">
    <w:name w:val="toc 6"/>
    <w:basedOn w:val="Normal"/>
    <w:next w:val="Normal"/>
    <w:autoRedefine/>
    <w:uiPriority w:val="39"/>
    <w:unhideWhenUsed/>
    <w:rsid w:val="00CD1B89"/>
    <w:pPr>
      <w:spacing w:after="0"/>
      <w:ind w:left="960"/>
    </w:pPr>
    <w:rPr>
      <w:rFonts w:asciiTheme="minorHAnsi" w:hAnsiTheme="minorHAnsi" w:cstheme="minorHAnsi"/>
      <w:sz w:val="20"/>
      <w:szCs w:val="20"/>
    </w:rPr>
  </w:style>
  <w:style w:type="paragraph" w:styleId="TM7">
    <w:name w:val="toc 7"/>
    <w:basedOn w:val="Normal"/>
    <w:next w:val="Normal"/>
    <w:autoRedefine/>
    <w:uiPriority w:val="39"/>
    <w:unhideWhenUsed/>
    <w:rsid w:val="00CD1B89"/>
    <w:pPr>
      <w:spacing w:after="0"/>
      <w:ind w:left="1200"/>
    </w:pPr>
    <w:rPr>
      <w:rFonts w:asciiTheme="minorHAnsi" w:hAnsiTheme="minorHAnsi" w:cstheme="minorHAnsi"/>
      <w:sz w:val="20"/>
      <w:szCs w:val="20"/>
    </w:rPr>
  </w:style>
  <w:style w:type="paragraph" w:styleId="TM8">
    <w:name w:val="toc 8"/>
    <w:basedOn w:val="Normal"/>
    <w:next w:val="Normal"/>
    <w:autoRedefine/>
    <w:uiPriority w:val="39"/>
    <w:unhideWhenUsed/>
    <w:rsid w:val="00CD1B89"/>
    <w:pPr>
      <w:spacing w:after="0"/>
      <w:ind w:left="1440"/>
    </w:pPr>
    <w:rPr>
      <w:rFonts w:asciiTheme="minorHAnsi" w:hAnsiTheme="minorHAnsi" w:cstheme="minorHAnsi"/>
      <w:sz w:val="20"/>
      <w:szCs w:val="20"/>
    </w:rPr>
  </w:style>
  <w:style w:type="paragraph" w:styleId="TM9">
    <w:name w:val="toc 9"/>
    <w:basedOn w:val="Normal"/>
    <w:next w:val="Normal"/>
    <w:autoRedefine/>
    <w:uiPriority w:val="39"/>
    <w:unhideWhenUsed/>
    <w:rsid w:val="00CD1B89"/>
    <w:pPr>
      <w:spacing w:after="0"/>
      <w:ind w:left="1680"/>
    </w:pPr>
    <w:rPr>
      <w:rFonts w:asciiTheme="minorHAnsi" w:hAnsiTheme="minorHAnsi" w:cstheme="minorHAnsi"/>
      <w:sz w:val="20"/>
      <w:szCs w:val="20"/>
    </w:rPr>
  </w:style>
  <w:style w:type="paragraph" w:styleId="Titre">
    <w:name w:val="Title"/>
    <w:basedOn w:val="Normal"/>
    <w:next w:val="Normal"/>
    <w:link w:val="TitreCar"/>
    <w:uiPriority w:val="10"/>
    <w:qFormat/>
    <w:rsid w:val="00CD1B89"/>
    <w:pPr>
      <w:pBdr>
        <w:bottom w:val="thickThinSmallGap" w:sz="24" w:space="1" w:color="auto"/>
      </w:pBdr>
      <w:spacing w:after="300" w:line="240" w:lineRule="auto"/>
      <w:contextualSpacing/>
    </w:pPr>
    <w:rPr>
      <w:rFonts w:eastAsiaTheme="majorEastAsia" w:cstheme="majorBidi"/>
      <w:color w:val="000000" w:themeColor="text1"/>
      <w:spacing w:val="5"/>
      <w:kern w:val="28"/>
      <w:sz w:val="40"/>
      <w:szCs w:val="52"/>
    </w:rPr>
  </w:style>
  <w:style w:type="character" w:customStyle="1" w:styleId="TitreCar">
    <w:name w:val="Titre Car"/>
    <w:basedOn w:val="Policepardfaut"/>
    <w:link w:val="Titre"/>
    <w:uiPriority w:val="10"/>
    <w:rsid w:val="00CD1B89"/>
    <w:rPr>
      <w:rFonts w:ascii="Times New Roman" w:eastAsiaTheme="majorEastAsia" w:hAnsi="Times New Roman" w:cstheme="majorBidi"/>
      <w:color w:val="000000" w:themeColor="text1"/>
      <w:spacing w:val="5"/>
      <w:kern w:val="28"/>
      <w:sz w:val="40"/>
      <w:szCs w:val="52"/>
    </w:rPr>
  </w:style>
  <w:style w:type="table" w:styleId="Grilledutableau">
    <w:name w:val="Table Grid"/>
    <w:basedOn w:val="TableauNormal"/>
    <w:uiPriority w:val="59"/>
    <w:rsid w:val="00D956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itationHTML">
    <w:name w:val="HTML Cite"/>
    <w:basedOn w:val="Policepardfaut"/>
    <w:uiPriority w:val="99"/>
    <w:semiHidden/>
    <w:unhideWhenUsed/>
    <w:rsid w:val="009B2747"/>
    <w:rPr>
      <w:i/>
      <w:iCs/>
    </w:rPr>
  </w:style>
  <w:style w:type="character" w:styleId="Marquedecommentaire">
    <w:name w:val="annotation reference"/>
    <w:basedOn w:val="Policepardfaut"/>
    <w:uiPriority w:val="99"/>
    <w:semiHidden/>
    <w:unhideWhenUsed/>
    <w:rsid w:val="00EB7686"/>
    <w:rPr>
      <w:sz w:val="16"/>
      <w:szCs w:val="16"/>
    </w:rPr>
  </w:style>
  <w:style w:type="paragraph" w:styleId="Commentaire">
    <w:name w:val="annotation text"/>
    <w:basedOn w:val="Normal"/>
    <w:link w:val="CommentaireCar"/>
    <w:uiPriority w:val="99"/>
    <w:semiHidden/>
    <w:unhideWhenUsed/>
    <w:rsid w:val="00EB7686"/>
    <w:pPr>
      <w:spacing w:line="240" w:lineRule="auto"/>
    </w:pPr>
    <w:rPr>
      <w:sz w:val="20"/>
      <w:szCs w:val="20"/>
    </w:rPr>
  </w:style>
  <w:style w:type="character" w:customStyle="1" w:styleId="CommentaireCar">
    <w:name w:val="Commentaire Car"/>
    <w:basedOn w:val="Policepardfaut"/>
    <w:link w:val="Commentaire"/>
    <w:uiPriority w:val="99"/>
    <w:semiHidden/>
    <w:rsid w:val="00EB7686"/>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EB7686"/>
    <w:rPr>
      <w:b/>
      <w:bCs/>
    </w:rPr>
  </w:style>
  <w:style w:type="character" w:customStyle="1" w:styleId="ObjetducommentaireCar">
    <w:name w:val="Objet du commentaire Car"/>
    <w:basedOn w:val="CommentaireCar"/>
    <w:link w:val="Objetducommentaire"/>
    <w:uiPriority w:val="99"/>
    <w:semiHidden/>
    <w:rsid w:val="00EB7686"/>
    <w:rPr>
      <w:rFonts w:ascii="Times New Roman" w:hAnsi="Times New Roman"/>
      <w:b/>
      <w:bCs/>
      <w:sz w:val="20"/>
      <w:szCs w:val="20"/>
    </w:rPr>
  </w:style>
  <w:style w:type="paragraph" w:styleId="NormalWeb">
    <w:name w:val="Normal (Web)"/>
    <w:basedOn w:val="Normal"/>
    <w:uiPriority w:val="99"/>
    <w:semiHidden/>
    <w:unhideWhenUsed/>
    <w:rsid w:val="00014EB7"/>
    <w:pPr>
      <w:spacing w:before="100" w:beforeAutospacing="1" w:after="100" w:afterAutospacing="1" w:line="240" w:lineRule="auto"/>
      <w:jc w:val="left"/>
    </w:pPr>
    <w:rPr>
      <w:rFonts w:eastAsiaTheme="minorEastAsia" w:cs="Times New Roman"/>
      <w:szCs w:val="24"/>
      <w:lang w:eastAsia="fr-CA"/>
    </w:rPr>
  </w:style>
  <w:style w:type="table" w:customStyle="1" w:styleId="Grilledutableau1">
    <w:name w:val="Grille du tableau1"/>
    <w:basedOn w:val="TableauNormal"/>
    <w:next w:val="Grilledutableau"/>
    <w:uiPriority w:val="59"/>
    <w:rsid w:val="00B01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87228">
      <w:bodyDiv w:val="1"/>
      <w:marLeft w:val="0"/>
      <w:marRight w:val="0"/>
      <w:marTop w:val="0"/>
      <w:marBottom w:val="0"/>
      <w:divBdr>
        <w:top w:val="none" w:sz="0" w:space="0" w:color="auto"/>
        <w:left w:val="none" w:sz="0" w:space="0" w:color="auto"/>
        <w:bottom w:val="none" w:sz="0" w:space="0" w:color="auto"/>
        <w:right w:val="none" w:sz="0" w:space="0" w:color="auto"/>
      </w:divBdr>
    </w:div>
    <w:div w:id="813178734">
      <w:bodyDiv w:val="1"/>
      <w:marLeft w:val="0"/>
      <w:marRight w:val="0"/>
      <w:marTop w:val="0"/>
      <w:marBottom w:val="0"/>
      <w:divBdr>
        <w:top w:val="none" w:sz="0" w:space="0" w:color="auto"/>
        <w:left w:val="none" w:sz="0" w:space="0" w:color="auto"/>
        <w:bottom w:val="none" w:sz="0" w:space="0" w:color="auto"/>
        <w:right w:val="none" w:sz="0" w:space="0" w:color="auto"/>
      </w:divBdr>
    </w:div>
    <w:div w:id="1909723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42117F5B69D451EA4396E908D21F548"/>
        <w:category>
          <w:name w:val="Général"/>
          <w:gallery w:val="placeholder"/>
        </w:category>
        <w:types>
          <w:type w:val="bbPlcHdr"/>
        </w:types>
        <w:behaviors>
          <w:behavior w:val="content"/>
        </w:behaviors>
        <w:guid w:val="{46C8DF1D-8C52-405C-A8A1-72F98989FB8B}"/>
      </w:docPartPr>
      <w:docPartBody>
        <w:p w:rsidR="00BD6788" w:rsidRDefault="00825E6D" w:rsidP="00825E6D">
          <w:pPr>
            <w:pStyle w:val="E42117F5B69D451EA4396E908D21F548"/>
          </w:pPr>
          <w:r>
            <w:rPr>
              <w:rFonts w:asciiTheme="majorHAnsi" w:hAnsiTheme="majorHAnsi"/>
              <w:sz w:val="18"/>
              <w:szCs w:val="18"/>
            </w:rPr>
            <w:t>[Titre du document]</w:t>
          </w:r>
        </w:p>
      </w:docPartBody>
    </w:docPart>
    <w:docPart>
      <w:docPartPr>
        <w:name w:val="B7F65182FE784D9396EAE4D6F1C544A5"/>
        <w:category>
          <w:name w:val="Général"/>
          <w:gallery w:val="placeholder"/>
        </w:category>
        <w:types>
          <w:type w:val="bbPlcHdr"/>
        </w:types>
        <w:behaviors>
          <w:behavior w:val="content"/>
        </w:behaviors>
        <w:guid w:val="{5920FCB3-E398-4CD1-BF49-F0252F799E45}"/>
      </w:docPartPr>
      <w:docPartBody>
        <w:p w:rsidR="00550B04" w:rsidRDefault="00007E0F" w:rsidP="00007E0F">
          <w:pPr>
            <w:pStyle w:val="B7F65182FE784D9396EAE4D6F1C544A5"/>
          </w:pPr>
          <w:r>
            <w:rPr>
              <w:rFonts w:asciiTheme="majorHAnsi" w:hAnsiTheme="majorHAnsi"/>
              <w:sz w:val="18"/>
              <w:szCs w:val="18"/>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E6D"/>
    <w:rsid w:val="00007E0F"/>
    <w:rsid w:val="00056FB0"/>
    <w:rsid w:val="000B6F1D"/>
    <w:rsid w:val="001047F1"/>
    <w:rsid w:val="00150A41"/>
    <w:rsid w:val="00193074"/>
    <w:rsid w:val="00203C9D"/>
    <w:rsid w:val="002212FE"/>
    <w:rsid w:val="002355C1"/>
    <w:rsid w:val="002572B4"/>
    <w:rsid w:val="002664A2"/>
    <w:rsid w:val="00284FBD"/>
    <w:rsid w:val="0029749A"/>
    <w:rsid w:val="002F220F"/>
    <w:rsid w:val="002F3830"/>
    <w:rsid w:val="002F7888"/>
    <w:rsid w:val="00302811"/>
    <w:rsid w:val="00365876"/>
    <w:rsid w:val="00385B48"/>
    <w:rsid w:val="003945C0"/>
    <w:rsid w:val="003B60E4"/>
    <w:rsid w:val="003E3FA3"/>
    <w:rsid w:val="003F5832"/>
    <w:rsid w:val="00415F42"/>
    <w:rsid w:val="00480F94"/>
    <w:rsid w:val="00482BF4"/>
    <w:rsid w:val="00490CD0"/>
    <w:rsid w:val="004A19BA"/>
    <w:rsid w:val="004A1B8F"/>
    <w:rsid w:val="004C4937"/>
    <w:rsid w:val="004D3458"/>
    <w:rsid w:val="004D7C6A"/>
    <w:rsid w:val="004F3A41"/>
    <w:rsid w:val="0054572D"/>
    <w:rsid w:val="00550B04"/>
    <w:rsid w:val="00562149"/>
    <w:rsid w:val="005734AA"/>
    <w:rsid w:val="005A7E4D"/>
    <w:rsid w:val="005D26C2"/>
    <w:rsid w:val="005F6307"/>
    <w:rsid w:val="006165B0"/>
    <w:rsid w:val="006265E9"/>
    <w:rsid w:val="0065224D"/>
    <w:rsid w:val="006936FE"/>
    <w:rsid w:val="006C1A44"/>
    <w:rsid w:val="006D2CED"/>
    <w:rsid w:val="006E0F3A"/>
    <w:rsid w:val="006E27EC"/>
    <w:rsid w:val="006E6DB6"/>
    <w:rsid w:val="00706731"/>
    <w:rsid w:val="0072363A"/>
    <w:rsid w:val="00730944"/>
    <w:rsid w:val="00737C46"/>
    <w:rsid w:val="00772A4C"/>
    <w:rsid w:val="007E1F45"/>
    <w:rsid w:val="007F27CF"/>
    <w:rsid w:val="007F49BA"/>
    <w:rsid w:val="00805898"/>
    <w:rsid w:val="00825E6D"/>
    <w:rsid w:val="00852F5F"/>
    <w:rsid w:val="008A4BB2"/>
    <w:rsid w:val="008B5707"/>
    <w:rsid w:val="008C2D32"/>
    <w:rsid w:val="009118F6"/>
    <w:rsid w:val="00933765"/>
    <w:rsid w:val="00965EB2"/>
    <w:rsid w:val="00985EDC"/>
    <w:rsid w:val="009A730C"/>
    <w:rsid w:val="009E702E"/>
    <w:rsid w:val="00A1242E"/>
    <w:rsid w:val="00A17B5C"/>
    <w:rsid w:val="00A47281"/>
    <w:rsid w:val="00A522EA"/>
    <w:rsid w:val="00A8754F"/>
    <w:rsid w:val="00AC3E39"/>
    <w:rsid w:val="00B133C2"/>
    <w:rsid w:val="00B31096"/>
    <w:rsid w:val="00B52333"/>
    <w:rsid w:val="00BD6788"/>
    <w:rsid w:val="00BE09C6"/>
    <w:rsid w:val="00BE7BCC"/>
    <w:rsid w:val="00BE7C0E"/>
    <w:rsid w:val="00BF7AFD"/>
    <w:rsid w:val="00C06C07"/>
    <w:rsid w:val="00D4062C"/>
    <w:rsid w:val="00D54CB8"/>
    <w:rsid w:val="00D73E7D"/>
    <w:rsid w:val="00DC1561"/>
    <w:rsid w:val="00E02CB0"/>
    <w:rsid w:val="00E4272D"/>
    <w:rsid w:val="00E55657"/>
    <w:rsid w:val="00E8092D"/>
    <w:rsid w:val="00E80D46"/>
    <w:rsid w:val="00EA6F71"/>
    <w:rsid w:val="00EB5172"/>
    <w:rsid w:val="00EE00FF"/>
    <w:rsid w:val="00F052FC"/>
    <w:rsid w:val="00F30A09"/>
    <w:rsid w:val="00F329B3"/>
    <w:rsid w:val="00F44DA2"/>
    <w:rsid w:val="00F71714"/>
    <w:rsid w:val="00F80D3E"/>
    <w:rsid w:val="00F81D00"/>
    <w:rsid w:val="00F91EF8"/>
    <w:rsid w:val="00FC533E"/>
    <w:rsid w:val="00FE397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1B4D6E9ECD34B828079639BCF2D29E4">
    <w:name w:val="41B4D6E9ECD34B828079639BCF2D29E4"/>
    <w:rsid w:val="00825E6D"/>
  </w:style>
  <w:style w:type="paragraph" w:customStyle="1" w:styleId="F1D8C78A39BD4996AEC7A9B8B6BCEDC6">
    <w:name w:val="F1D8C78A39BD4996AEC7A9B8B6BCEDC6"/>
    <w:rsid w:val="00825E6D"/>
  </w:style>
  <w:style w:type="paragraph" w:customStyle="1" w:styleId="994CF909188841DA93EB3D3FA50B2C08">
    <w:name w:val="994CF909188841DA93EB3D3FA50B2C08"/>
    <w:rsid w:val="00825E6D"/>
  </w:style>
  <w:style w:type="paragraph" w:customStyle="1" w:styleId="F5A4587E9AC94741BBE6C20F799E9636">
    <w:name w:val="F5A4587E9AC94741BBE6C20F799E9636"/>
    <w:rsid w:val="00825E6D"/>
  </w:style>
  <w:style w:type="paragraph" w:customStyle="1" w:styleId="0F7D5384C3D74469A1FBF34B72546467">
    <w:name w:val="0F7D5384C3D74469A1FBF34B72546467"/>
    <w:rsid w:val="00825E6D"/>
  </w:style>
  <w:style w:type="paragraph" w:customStyle="1" w:styleId="F19600EA543148AE9EDF7407D39C8A91">
    <w:name w:val="F19600EA543148AE9EDF7407D39C8A91"/>
    <w:rsid w:val="00825E6D"/>
  </w:style>
  <w:style w:type="paragraph" w:customStyle="1" w:styleId="C35DBAAAC2304EDF8074867A65990BF2">
    <w:name w:val="C35DBAAAC2304EDF8074867A65990BF2"/>
    <w:rsid w:val="00825E6D"/>
  </w:style>
  <w:style w:type="paragraph" w:customStyle="1" w:styleId="F44C72D25D7846DA8E4B6645E9A94A2E">
    <w:name w:val="F44C72D25D7846DA8E4B6645E9A94A2E"/>
    <w:rsid w:val="00825E6D"/>
  </w:style>
  <w:style w:type="paragraph" w:customStyle="1" w:styleId="EDF20507236540EFBA14CA2A07441DFE">
    <w:name w:val="EDF20507236540EFBA14CA2A07441DFE"/>
    <w:rsid w:val="00825E6D"/>
  </w:style>
  <w:style w:type="paragraph" w:customStyle="1" w:styleId="D69D07C117CB47CDBE2EC32B3B25F170">
    <w:name w:val="D69D07C117CB47CDBE2EC32B3B25F170"/>
    <w:rsid w:val="00825E6D"/>
  </w:style>
  <w:style w:type="paragraph" w:customStyle="1" w:styleId="CAAC6E583AF94606A00E713B021A4B7C">
    <w:name w:val="CAAC6E583AF94606A00E713B021A4B7C"/>
    <w:rsid w:val="00825E6D"/>
  </w:style>
  <w:style w:type="paragraph" w:customStyle="1" w:styleId="E9386E7CBAAF4C888DB9060F4923CB6A">
    <w:name w:val="E9386E7CBAAF4C888DB9060F4923CB6A"/>
    <w:rsid w:val="00825E6D"/>
  </w:style>
  <w:style w:type="character" w:styleId="Textedelespacerserv">
    <w:name w:val="Placeholder Text"/>
    <w:basedOn w:val="Policepardfaut"/>
    <w:uiPriority w:val="99"/>
    <w:semiHidden/>
    <w:rsid w:val="00480F94"/>
    <w:rPr>
      <w:color w:val="808080"/>
    </w:rPr>
  </w:style>
  <w:style w:type="paragraph" w:customStyle="1" w:styleId="D8E82B6826EF4CCDB4200FFF86E7F30A">
    <w:name w:val="D8E82B6826EF4CCDB4200FFF86E7F30A"/>
    <w:rsid w:val="00825E6D"/>
  </w:style>
  <w:style w:type="paragraph" w:customStyle="1" w:styleId="E42117F5B69D451EA4396E908D21F548">
    <w:name w:val="E42117F5B69D451EA4396E908D21F548"/>
    <w:rsid w:val="00825E6D"/>
  </w:style>
  <w:style w:type="paragraph" w:customStyle="1" w:styleId="394E529B35BC45FEBD9BC69E38EC4920">
    <w:name w:val="394E529B35BC45FEBD9BC69E38EC4920"/>
    <w:rsid w:val="00825E6D"/>
  </w:style>
  <w:style w:type="paragraph" w:customStyle="1" w:styleId="8A6F626CF92C4DD3B46ABED9E771A984">
    <w:name w:val="8A6F626CF92C4DD3B46ABED9E771A984"/>
    <w:rsid w:val="00415F42"/>
  </w:style>
  <w:style w:type="paragraph" w:customStyle="1" w:styleId="E60BBDEA02634ABBAC41DE9CE5332D0A">
    <w:name w:val="E60BBDEA02634ABBAC41DE9CE5332D0A"/>
    <w:rsid w:val="00415F42"/>
  </w:style>
  <w:style w:type="paragraph" w:customStyle="1" w:styleId="D267C7A16F2C4825BCC3B12426DE7351">
    <w:name w:val="D267C7A16F2C4825BCC3B12426DE7351"/>
    <w:rsid w:val="0029749A"/>
  </w:style>
  <w:style w:type="paragraph" w:customStyle="1" w:styleId="FA07B342CFA54AA48121FAB602FDAF14">
    <w:name w:val="FA07B342CFA54AA48121FAB602FDAF14"/>
    <w:rsid w:val="00150A41"/>
  </w:style>
  <w:style w:type="paragraph" w:customStyle="1" w:styleId="A02D21E89FD94B3A90B9C30ECD7ADE61">
    <w:name w:val="A02D21E89FD94B3A90B9C30ECD7ADE61"/>
    <w:rsid w:val="004A19BA"/>
  </w:style>
  <w:style w:type="paragraph" w:customStyle="1" w:styleId="CD7319EF09A94546B41E8F77C87C9B61">
    <w:name w:val="CD7319EF09A94546B41E8F77C87C9B61"/>
    <w:rsid w:val="00007E0F"/>
  </w:style>
  <w:style w:type="paragraph" w:customStyle="1" w:styleId="B7F65182FE784D9396EAE4D6F1C544A5">
    <w:name w:val="B7F65182FE784D9396EAE4D6F1C544A5"/>
    <w:rsid w:val="00007E0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1B4D6E9ECD34B828079639BCF2D29E4">
    <w:name w:val="41B4D6E9ECD34B828079639BCF2D29E4"/>
    <w:rsid w:val="00825E6D"/>
  </w:style>
  <w:style w:type="paragraph" w:customStyle="1" w:styleId="F1D8C78A39BD4996AEC7A9B8B6BCEDC6">
    <w:name w:val="F1D8C78A39BD4996AEC7A9B8B6BCEDC6"/>
    <w:rsid w:val="00825E6D"/>
  </w:style>
  <w:style w:type="paragraph" w:customStyle="1" w:styleId="994CF909188841DA93EB3D3FA50B2C08">
    <w:name w:val="994CF909188841DA93EB3D3FA50B2C08"/>
    <w:rsid w:val="00825E6D"/>
  </w:style>
  <w:style w:type="paragraph" w:customStyle="1" w:styleId="F5A4587E9AC94741BBE6C20F799E9636">
    <w:name w:val="F5A4587E9AC94741BBE6C20F799E9636"/>
    <w:rsid w:val="00825E6D"/>
  </w:style>
  <w:style w:type="paragraph" w:customStyle="1" w:styleId="0F7D5384C3D74469A1FBF34B72546467">
    <w:name w:val="0F7D5384C3D74469A1FBF34B72546467"/>
    <w:rsid w:val="00825E6D"/>
  </w:style>
  <w:style w:type="paragraph" w:customStyle="1" w:styleId="F19600EA543148AE9EDF7407D39C8A91">
    <w:name w:val="F19600EA543148AE9EDF7407D39C8A91"/>
    <w:rsid w:val="00825E6D"/>
  </w:style>
  <w:style w:type="paragraph" w:customStyle="1" w:styleId="C35DBAAAC2304EDF8074867A65990BF2">
    <w:name w:val="C35DBAAAC2304EDF8074867A65990BF2"/>
    <w:rsid w:val="00825E6D"/>
  </w:style>
  <w:style w:type="paragraph" w:customStyle="1" w:styleId="F44C72D25D7846DA8E4B6645E9A94A2E">
    <w:name w:val="F44C72D25D7846DA8E4B6645E9A94A2E"/>
    <w:rsid w:val="00825E6D"/>
  </w:style>
  <w:style w:type="paragraph" w:customStyle="1" w:styleId="EDF20507236540EFBA14CA2A07441DFE">
    <w:name w:val="EDF20507236540EFBA14CA2A07441DFE"/>
    <w:rsid w:val="00825E6D"/>
  </w:style>
  <w:style w:type="paragraph" w:customStyle="1" w:styleId="D69D07C117CB47CDBE2EC32B3B25F170">
    <w:name w:val="D69D07C117CB47CDBE2EC32B3B25F170"/>
    <w:rsid w:val="00825E6D"/>
  </w:style>
  <w:style w:type="paragraph" w:customStyle="1" w:styleId="CAAC6E583AF94606A00E713B021A4B7C">
    <w:name w:val="CAAC6E583AF94606A00E713B021A4B7C"/>
    <w:rsid w:val="00825E6D"/>
  </w:style>
  <w:style w:type="paragraph" w:customStyle="1" w:styleId="E9386E7CBAAF4C888DB9060F4923CB6A">
    <w:name w:val="E9386E7CBAAF4C888DB9060F4923CB6A"/>
    <w:rsid w:val="00825E6D"/>
  </w:style>
  <w:style w:type="character" w:styleId="Textedelespacerserv">
    <w:name w:val="Placeholder Text"/>
    <w:basedOn w:val="Policepardfaut"/>
    <w:uiPriority w:val="99"/>
    <w:semiHidden/>
    <w:rsid w:val="00480F94"/>
    <w:rPr>
      <w:color w:val="808080"/>
    </w:rPr>
  </w:style>
  <w:style w:type="paragraph" w:customStyle="1" w:styleId="D8E82B6826EF4CCDB4200FFF86E7F30A">
    <w:name w:val="D8E82B6826EF4CCDB4200FFF86E7F30A"/>
    <w:rsid w:val="00825E6D"/>
  </w:style>
  <w:style w:type="paragraph" w:customStyle="1" w:styleId="E42117F5B69D451EA4396E908D21F548">
    <w:name w:val="E42117F5B69D451EA4396E908D21F548"/>
    <w:rsid w:val="00825E6D"/>
  </w:style>
  <w:style w:type="paragraph" w:customStyle="1" w:styleId="394E529B35BC45FEBD9BC69E38EC4920">
    <w:name w:val="394E529B35BC45FEBD9BC69E38EC4920"/>
    <w:rsid w:val="00825E6D"/>
  </w:style>
  <w:style w:type="paragraph" w:customStyle="1" w:styleId="8A6F626CF92C4DD3B46ABED9E771A984">
    <w:name w:val="8A6F626CF92C4DD3B46ABED9E771A984"/>
    <w:rsid w:val="00415F42"/>
  </w:style>
  <w:style w:type="paragraph" w:customStyle="1" w:styleId="E60BBDEA02634ABBAC41DE9CE5332D0A">
    <w:name w:val="E60BBDEA02634ABBAC41DE9CE5332D0A"/>
    <w:rsid w:val="00415F42"/>
  </w:style>
  <w:style w:type="paragraph" w:customStyle="1" w:styleId="D267C7A16F2C4825BCC3B12426DE7351">
    <w:name w:val="D267C7A16F2C4825BCC3B12426DE7351"/>
    <w:rsid w:val="0029749A"/>
  </w:style>
  <w:style w:type="paragraph" w:customStyle="1" w:styleId="FA07B342CFA54AA48121FAB602FDAF14">
    <w:name w:val="FA07B342CFA54AA48121FAB602FDAF14"/>
    <w:rsid w:val="00150A41"/>
  </w:style>
  <w:style w:type="paragraph" w:customStyle="1" w:styleId="A02D21E89FD94B3A90B9C30ECD7ADE61">
    <w:name w:val="A02D21E89FD94B3A90B9C30ECD7ADE61"/>
    <w:rsid w:val="004A19BA"/>
  </w:style>
  <w:style w:type="paragraph" w:customStyle="1" w:styleId="CD7319EF09A94546B41E8F77C87C9B61">
    <w:name w:val="CD7319EF09A94546B41E8F77C87C9B61"/>
    <w:rsid w:val="00007E0F"/>
  </w:style>
  <w:style w:type="paragraph" w:customStyle="1" w:styleId="B7F65182FE784D9396EAE4D6F1C544A5">
    <w:name w:val="B7F65182FE784D9396EAE4D6F1C544A5"/>
    <w:rsid w:val="00007E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FFC50-C480-48AC-8C44-52358B3C0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38998</Words>
  <Characters>214491</Characters>
  <Application>Microsoft Office Word</Application>
  <DocSecurity>0</DocSecurity>
  <Lines>1787</Lines>
  <Paragraphs>505</Paragraphs>
  <ScaleCrop>false</ScaleCrop>
  <HeadingPairs>
    <vt:vector size="2" baseType="variant">
      <vt:variant>
        <vt:lpstr>Titre</vt:lpstr>
      </vt:variant>
      <vt:variant>
        <vt:i4>1</vt:i4>
      </vt:variant>
    </vt:vector>
  </HeadingPairs>
  <TitlesOfParts>
    <vt:vector size="1" baseType="lpstr">
      <vt:lpstr>Gouvernance d’entreprise et développement durable</vt:lpstr>
    </vt:vector>
  </TitlesOfParts>
  <Company>Microsoft</Company>
  <LinksUpToDate>false</LinksUpToDate>
  <CharactersWithSpaces>252984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Gouvernance d’entreprise et développement durable</dc:title>
  <dc:creator>OR</dc:creator>
  <cp:lastModifiedBy>OR</cp:lastModifiedBy>
  <cp:revision>2</cp:revision>
  <dcterms:created xsi:type="dcterms:W3CDTF">2013-10-01T08:46:00Z</dcterms:created>
  <dcterms:modified xsi:type="dcterms:W3CDTF">2013-10-01T08:46:00Z</dcterms:modified>
</cp:coreProperties>
</file>